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8232" w14:textId="22AFBFB8" w:rsidR="00F565D8" w:rsidRDefault="0048350B">
      <w:pPr>
        <w:jc w:val="center"/>
        <w:rPr>
          <w:rFonts w:ascii="Calibri" w:eastAsia="Calibri" w:hAnsi="Calibri" w:cs="Calibri"/>
          <w:b/>
        </w:rPr>
      </w:pPr>
      <w:proofErr w:type="spellStart"/>
      <w:r>
        <w:rPr>
          <w:rFonts w:ascii="Calibri" w:eastAsia="Calibri" w:hAnsi="Calibri" w:cs="Calibri"/>
          <w:b/>
        </w:rPr>
        <w:t>Stoneyburn</w:t>
      </w:r>
      <w:proofErr w:type="spellEnd"/>
      <w:r>
        <w:rPr>
          <w:rFonts w:ascii="Calibri" w:eastAsia="Calibri" w:hAnsi="Calibri" w:cs="Calibri"/>
          <w:b/>
        </w:rPr>
        <w:t xml:space="preserve"> and Bents Future Vision Group SCIO</w:t>
      </w:r>
    </w:p>
    <w:p w14:paraId="2F2A9407" w14:textId="77777777" w:rsidR="00F565D8" w:rsidRDefault="00F565D8">
      <w:pPr>
        <w:jc w:val="center"/>
        <w:rPr>
          <w:rFonts w:ascii="Calibri" w:eastAsia="Calibri" w:hAnsi="Calibri" w:cs="Calibri"/>
          <w:b/>
          <w:sz w:val="22"/>
          <w:szCs w:val="22"/>
        </w:rPr>
      </w:pPr>
    </w:p>
    <w:p w14:paraId="0F7D9E8C" w14:textId="18AA2A37" w:rsidR="00F565D8" w:rsidRDefault="002C2587">
      <w:pPr>
        <w:spacing w:after="120"/>
        <w:ind w:left="1440" w:hanging="1440"/>
        <w:rPr>
          <w:rFonts w:ascii="Calibri" w:eastAsia="Calibri" w:hAnsi="Calibri" w:cs="Calibri"/>
          <w:sz w:val="22"/>
          <w:szCs w:val="22"/>
        </w:rPr>
      </w:pPr>
      <w:r>
        <w:rPr>
          <w:rFonts w:ascii="Calibri" w:eastAsia="Calibri" w:hAnsi="Calibri" w:cs="Calibri"/>
          <w:b/>
          <w:sz w:val="22"/>
          <w:szCs w:val="22"/>
        </w:rPr>
        <w:t>Job Title:</w:t>
      </w:r>
      <w:r>
        <w:rPr>
          <w:rFonts w:ascii="Calibri" w:eastAsia="Calibri" w:hAnsi="Calibri" w:cs="Calibri"/>
          <w:sz w:val="22"/>
          <w:szCs w:val="22"/>
        </w:rPr>
        <w:tab/>
      </w:r>
      <w:r>
        <w:rPr>
          <w:rFonts w:ascii="Calibri" w:eastAsia="Calibri" w:hAnsi="Calibri" w:cs="Calibri"/>
          <w:sz w:val="22"/>
          <w:szCs w:val="22"/>
        </w:rPr>
        <w:tab/>
      </w:r>
      <w:r w:rsidR="0048350B">
        <w:rPr>
          <w:rFonts w:ascii="Calibri" w:eastAsia="Calibri" w:hAnsi="Calibri" w:cs="Calibri"/>
          <w:sz w:val="22"/>
          <w:szCs w:val="22"/>
        </w:rPr>
        <w:t xml:space="preserve">Project </w:t>
      </w:r>
      <w:r>
        <w:rPr>
          <w:rFonts w:ascii="Calibri" w:eastAsia="Calibri" w:hAnsi="Calibri" w:cs="Calibri"/>
          <w:sz w:val="22"/>
          <w:szCs w:val="22"/>
        </w:rPr>
        <w:t>Development Officer</w:t>
      </w:r>
    </w:p>
    <w:p w14:paraId="613817B5" w14:textId="77B33124" w:rsidR="00F565D8" w:rsidRPr="007D2DC4" w:rsidRDefault="002C2587" w:rsidP="00653109">
      <w:pPr>
        <w:ind w:left="2160" w:hanging="2160"/>
        <w:rPr>
          <w:rFonts w:asciiTheme="minorHAnsi" w:hAnsiTheme="minorHAnsi" w:cstheme="minorHAnsi"/>
        </w:rPr>
      </w:pPr>
      <w:r>
        <w:rPr>
          <w:rFonts w:ascii="Calibri" w:eastAsia="Calibri" w:hAnsi="Calibri" w:cs="Calibri"/>
          <w:b/>
          <w:sz w:val="22"/>
          <w:szCs w:val="22"/>
        </w:rPr>
        <w:t>Purpose of role:</w:t>
      </w:r>
      <w:r>
        <w:rPr>
          <w:rFonts w:ascii="Calibri" w:eastAsia="Calibri" w:hAnsi="Calibri" w:cs="Calibri"/>
          <w:b/>
          <w:sz w:val="22"/>
          <w:szCs w:val="22"/>
        </w:rPr>
        <w:tab/>
      </w:r>
      <w:r w:rsidR="0032358B" w:rsidRPr="00327774">
        <w:rPr>
          <w:rFonts w:asciiTheme="minorHAnsi" w:hAnsiTheme="minorHAnsi" w:cstheme="minorHAnsi"/>
          <w:sz w:val="22"/>
          <w:szCs w:val="22"/>
        </w:rPr>
        <w:t xml:space="preserve">The aim of this post is to co-ordinate the Group’s </w:t>
      </w:r>
      <w:r w:rsidR="00805204" w:rsidRPr="00327774">
        <w:rPr>
          <w:rFonts w:asciiTheme="minorHAnsi" w:hAnsiTheme="minorHAnsi" w:cstheme="minorHAnsi"/>
          <w:sz w:val="22"/>
          <w:szCs w:val="22"/>
        </w:rPr>
        <w:t>development and commitment to their 5-year plan</w:t>
      </w:r>
      <w:r w:rsidR="0091702E" w:rsidRPr="00327774">
        <w:rPr>
          <w:rFonts w:asciiTheme="minorHAnsi" w:hAnsiTheme="minorHAnsi" w:cstheme="minorHAnsi"/>
          <w:sz w:val="22"/>
          <w:szCs w:val="22"/>
        </w:rPr>
        <w:t xml:space="preserve"> during the recovery process after the Covid-19 pandemic</w:t>
      </w:r>
      <w:r w:rsidR="0032358B" w:rsidRPr="00327774">
        <w:rPr>
          <w:rFonts w:asciiTheme="minorHAnsi" w:hAnsiTheme="minorHAnsi" w:cstheme="minorHAnsi"/>
          <w:sz w:val="22"/>
          <w:szCs w:val="22"/>
        </w:rPr>
        <w:t>, working with various local partners, stakeholders, and the wider community. The post holder will engage with the community to ensure</w:t>
      </w:r>
      <w:r w:rsidR="0091702E" w:rsidRPr="00327774">
        <w:rPr>
          <w:rFonts w:asciiTheme="minorHAnsi" w:hAnsiTheme="minorHAnsi" w:cstheme="minorHAnsi"/>
          <w:sz w:val="22"/>
          <w:szCs w:val="22"/>
        </w:rPr>
        <w:t xml:space="preserve"> that the needs of the community are being met </w:t>
      </w:r>
      <w:r w:rsidR="00653109" w:rsidRPr="00327774">
        <w:rPr>
          <w:rFonts w:asciiTheme="minorHAnsi" w:hAnsiTheme="minorHAnsi" w:cstheme="minorHAnsi"/>
          <w:sz w:val="22"/>
          <w:szCs w:val="22"/>
        </w:rPr>
        <w:t>or exceeded.</w:t>
      </w:r>
      <w:r w:rsidR="0032358B" w:rsidRPr="00327774">
        <w:rPr>
          <w:rFonts w:asciiTheme="minorHAnsi" w:hAnsiTheme="minorHAnsi" w:cstheme="minorHAnsi"/>
          <w:sz w:val="22"/>
          <w:szCs w:val="22"/>
        </w:rPr>
        <w:t xml:space="preserve"> </w:t>
      </w:r>
    </w:p>
    <w:p w14:paraId="59C52F22" w14:textId="77777777" w:rsidR="00653109" w:rsidRDefault="00653109" w:rsidP="00653109">
      <w:pPr>
        <w:ind w:left="2160" w:hanging="2160"/>
        <w:rPr>
          <w:rFonts w:ascii="Calibri" w:eastAsia="Calibri" w:hAnsi="Calibri" w:cs="Calibri"/>
          <w:sz w:val="22"/>
          <w:szCs w:val="22"/>
        </w:rPr>
      </w:pPr>
    </w:p>
    <w:p w14:paraId="3FF25318" w14:textId="20E9A510" w:rsidR="00F565D8" w:rsidRPr="0098478F" w:rsidRDefault="00854B18">
      <w:pPr>
        <w:spacing w:after="120"/>
        <w:ind w:left="2160" w:hanging="2160"/>
        <w:rPr>
          <w:rFonts w:ascii="Calibri" w:eastAsia="Calibri" w:hAnsi="Calibri" w:cs="Calibri"/>
          <w:bCs/>
          <w:sz w:val="22"/>
          <w:szCs w:val="22"/>
        </w:rPr>
      </w:pPr>
      <w:r>
        <w:rPr>
          <w:rFonts w:ascii="Calibri" w:eastAsia="Calibri" w:hAnsi="Calibri" w:cs="Calibri"/>
          <w:b/>
          <w:sz w:val="22"/>
          <w:szCs w:val="22"/>
        </w:rPr>
        <w:t>Responsible</w:t>
      </w:r>
      <w:r w:rsidR="002C2587">
        <w:rPr>
          <w:rFonts w:ascii="Calibri" w:eastAsia="Calibri" w:hAnsi="Calibri" w:cs="Calibri"/>
          <w:b/>
          <w:sz w:val="22"/>
          <w:szCs w:val="22"/>
        </w:rPr>
        <w:t xml:space="preserve"> to: </w:t>
      </w:r>
      <w:r w:rsidR="002C2587">
        <w:rPr>
          <w:rFonts w:ascii="Calibri" w:eastAsia="Calibri" w:hAnsi="Calibri" w:cs="Calibri"/>
          <w:b/>
          <w:sz w:val="22"/>
          <w:szCs w:val="22"/>
        </w:rPr>
        <w:tab/>
      </w:r>
      <w:r w:rsidR="0098478F">
        <w:rPr>
          <w:rFonts w:ascii="Calibri" w:eastAsia="Calibri" w:hAnsi="Calibri" w:cs="Calibri"/>
          <w:bCs/>
          <w:sz w:val="22"/>
          <w:szCs w:val="22"/>
        </w:rPr>
        <w:t xml:space="preserve">The </w:t>
      </w:r>
      <w:r w:rsidR="00653109">
        <w:rPr>
          <w:rFonts w:ascii="Calibri" w:eastAsia="Calibri" w:hAnsi="Calibri" w:cs="Calibri"/>
          <w:bCs/>
          <w:sz w:val="22"/>
          <w:szCs w:val="22"/>
        </w:rPr>
        <w:t>B</w:t>
      </w:r>
      <w:r w:rsidR="0098478F">
        <w:rPr>
          <w:rFonts w:ascii="Calibri" w:eastAsia="Calibri" w:hAnsi="Calibri" w:cs="Calibri"/>
          <w:bCs/>
          <w:sz w:val="22"/>
          <w:szCs w:val="22"/>
        </w:rPr>
        <w:t xml:space="preserve">oard of </w:t>
      </w:r>
      <w:r w:rsidR="00653109">
        <w:rPr>
          <w:rFonts w:ascii="Calibri" w:eastAsia="Calibri" w:hAnsi="Calibri" w:cs="Calibri"/>
          <w:bCs/>
          <w:sz w:val="22"/>
          <w:szCs w:val="22"/>
        </w:rPr>
        <w:t>T</w:t>
      </w:r>
      <w:r w:rsidR="0098478F">
        <w:rPr>
          <w:rFonts w:ascii="Calibri" w:eastAsia="Calibri" w:hAnsi="Calibri" w:cs="Calibri"/>
          <w:bCs/>
          <w:sz w:val="22"/>
          <w:szCs w:val="22"/>
        </w:rPr>
        <w:t>rustees.</w:t>
      </w:r>
    </w:p>
    <w:p w14:paraId="4E6A9F7A" w14:textId="6F27E31F" w:rsidR="00F565D8" w:rsidRPr="0098478F" w:rsidRDefault="002C2587" w:rsidP="004854AA">
      <w:pPr>
        <w:spacing w:after="120"/>
        <w:ind w:left="2160" w:hanging="2160"/>
        <w:rPr>
          <w:rFonts w:ascii="Calibri" w:eastAsia="Calibri" w:hAnsi="Calibri" w:cs="Calibri"/>
          <w:bCs/>
          <w:sz w:val="22"/>
          <w:szCs w:val="22"/>
        </w:rPr>
      </w:pPr>
      <w:r>
        <w:rPr>
          <w:rFonts w:ascii="Calibri" w:eastAsia="Calibri" w:hAnsi="Calibri" w:cs="Calibri"/>
          <w:b/>
          <w:sz w:val="22"/>
          <w:szCs w:val="22"/>
        </w:rPr>
        <w:t>Employed by:</w:t>
      </w:r>
      <w:r>
        <w:rPr>
          <w:rFonts w:ascii="Calibri" w:eastAsia="Calibri" w:hAnsi="Calibri" w:cs="Calibri"/>
          <w:b/>
          <w:sz w:val="22"/>
          <w:szCs w:val="22"/>
        </w:rPr>
        <w:tab/>
      </w:r>
      <w:proofErr w:type="spellStart"/>
      <w:r w:rsidR="0098478F">
        <w:rPr>
          <w:rFonts w:ascii="Calibri" w:eastAsia="Calibri" w:hAnsi="Calibri" w:cs="Calibri"/>
          <w:bCs/>
          <w:sz w:val="22"/>
          <w:szCs w:val="22"/>
        </w:rPr>
        <w:t>Stoneyburn</w:t>
      </w:r>
      <w:proofErr w:type="spellEnd"/>
      <w:r w:rsidR="0098478F">
        <w:rPr>
          <w:rFonts w:ascii="Calibri" w:eastAsia="Calibri" w:hAnsi="Calibri" w:cs="Calibri"/>
          <w:bCs/>
          <w:sz w:val="22"/>
          <w:szCs w:val="22"/>
        </w:rPr>
        <w:t xml:space="preserve"> and Bents Future Vision Group SCIO (member of </w:t>
      </w:r>
      <w:r w:rsidR="004854AA">
        <w:rPr>
          <w:rFonts w:ascii="Calibri" w:eastAsia="Calibri" w:hAnsi="Calibri" w:cs="Calibri"/>
          <w:bCs/>
          <w:sz w:val="22"/>
          <w:szCs w:val="22"/>
        </w:rPr>
        <w:t>Development Trust</w:t>
      </w:r>
      <w:r w:rsidR="00854B18">
        <w:rPr>
          <w:rFonts w:ascii="Calibri" w:eastAsia="Calibri" w:hAnsi="Calibri" w:cs="Calibri"/>
          <w:bCs/>
          <w:sz w:val="22"/>
          <w:szCs w:val="22"/>
        </w:rPr>
        <w:t xml:space="preserve"> Association</w:t>
      </w:r>
      <w:r w:rsidR="004854AA">
        <w:rPr>
          <w:rFonts w:ascii="Calibri" w:eastAsia="Calibri" w:hAnsi="Calibri" w:cs="Calibri"/>
          <w:bCs/>
          <w:sz w:val="22"/>
          <w:szCs w:val="22"/>
        </w:rPr>
        <w:t xml:space="preserve"> for Scotland)</w:t>
      </w:r>
    </w:p>
    <w:p w14:paraId="6B74EA67" w14:textId="6511DD4F" w:rsidR="00F565D8" w:rsidRDefault="002C2587" w:rsidP="00105F2A">
      <w:pPr>
        <w:spacing w:after="120"/>
        <w:ind w:left="2160" w:hanging="2160"/>
        <w:rPr>
          <w:rFonts w:ascii="Calibri" w:eastAsia="Calibri" w:hAnsi="Calibri" w:cs="Calibri"/>
          <w:sz w:val="22"/>
          <w:szCs w:val="22"/>
        </w:rPr>
      </w:pPr>
      <w:r>
        <w:rPr>
          <w:rFonts w:ascii="Calibri" w:eastAsia="Calibri" w:hAnsi="Calibri" w:cs="Calibri"/>
          <w:b/>
          <w:sz w:val="22"/>
          <w:szCs w:val="22"/>
        </w:rPr>
        <w:t>Salary:</w:t>
      </w:r>
      <w:r>
        <w:rPr>
          <w:rFonts w:ascii="Calibri" w:eastAsia="Calibri" w:hAnsi="Calibri" w:cs="Calibri"/>
          <w:b/>
          <w:sz w:val="22"/>
          <w:szCs w:val="22"/>
        </w:rPr>
        <w:tab/>
      </w:r>
      <w:r w:rsidR="00CE6BAA">
        <w:rPr>
          <w:rFonts w:ascii="Calibri" w:eastAsia="Calibri" w:hAnsi="Calibri" w:cs="Calibri"/>
          <w:bCs/>
          <w:sz w:val="22"/>
          <w:szCs w:val="22"/>
        </w:rPr>
        <w:t>A 12</w:t>
      </w:r>
      <w:r w:rsidR="007A10F4">
        <w:rPr>
          <w:rFonts w:ascii="Calibri" w:eastAsia="Calibri" w:hAnsi="Calibri" w:cs="Calibri"/>
          <w:bCs/>
          <w:sz w:val="22"/>
          <w:szCs w:val="22"/>
        </w:rPr>
        <w:t>-</w:t>
      </w:r>
      <w:r w:rsidR="00CE6BAA">
        <w:rPr>
          <w:rFonts w:ascii="Calibri" w:eastAsia="Calibri" w:hAnsi="Calibri" w:cs="Calibri"/>
          <w:bCs/>
          <w:sz w:val="22"/>
          <w:szCs w:val="22"/>
        </w:rPr>
        <w:t xml:space="preserve">month fixed term contract at </w:t>
      </w:r>
      <w:r>
        <w:rPr>
          <w:rFonts w:ascii="Calibri" w:eastAsia="Calibri" w:hAnsi="Calibri" w:cs="Calibri"/>
          <w:sz w:val="22"/>
          <w:szCs w:val="22"/>
        </w:rPr>
        <w:t>£</w:t>
      </w:r>
      <w:r w:rsidR="0092015B">
        <w:rPr>
          <w:rFonts w:ascii="Calibri" w:eastAsia="Calibri" w:hAnsi="Calibri" w:cs="Calibri"/>
          <w:sz w:val="22"/>
          <w:szCs w:val="22"/>
        </w:rPr>
        <w:t>27,0</w:t>
      </w:r>
      <w:r w:rsidR="00565107">
        <w:rPr>
          <w:rFonts w:ascii="Calibri" w:eastAsia="Calibri" w:hAnsi="Calibri" w:cs="Calibri"/>
          <w:sz w:val="22"/>
          <w:szCs w:val="22"/>
        </w:rPr>
        <w:t>85</w:t>
      </w:r>
      <w:r>
        <w:rPr>
          <w:rFonts w:ascii="Calibri" w:eastAsia="Calibri" w:hAnsi="Calibri" w:cs="Calibri"/>
          <w:sz w:val="22"/>
          <w:szCs w:val="22"/>
        </w:rPr>
        <w:t xml:space="preserve"> pa pro</w:t>
      </w:r>
      <w:r w:rsidR="007718A1">
        <w:rPr>
          <w:rFonts w:ascii="Calibri" w:eastAsia="Calibri" w:hAnsi="Calibri" w:cs="Calibri"/>
          <w:sz w:val="22"/>
          <w:szCs w:val="22"/>
        </w:rPr>
        <w:t>-</w:t>
      </w:r>
      <w:r>
        <w:rPr>
          <w:rFonts w:ascii="Calibri" w:eastAsia="Calibri" w:hAnsi="Calibri" w:cs="Calibri"/>
          <w:sz w:val="22"/>
          <w:szCs w:val="22"/>
        </w:rPr>
        <w:t>rata</w:t>
      </w:r>
      <w:r w:rsidR="00105F2A">
        <w:rPr>
          <w:rFonts w:ascii="Calibri" w:eastAsia="Calibri" w:hAnsi="Calibri" w:cs="Calibri"/>
          <w:sz w:val="22"/>
          <w:szCs w:val="22"/>
        </w:rPr>
        <w:t xml:space="preserve"> with the </w:t>
      </w:r>
      <w:r w:rsidR="00A869BD">
        <w:rPr>
          <w:rFonts w:ascii="Calibri" w:eastAsia="Calibri" w:hAnsi="Calibri" w:cs="Calibri"/>
          <w:sz w:val="22"/>
          <w:szCs w:val="22"/>
        </w:rPr>
        <w:t>ability</w:t>
      </w:r>
      <w:r w:rsidR="00105F2A">
        <w:rPr>
          <w:rFonts w:ascii="Calibri" w:eastAsia="Calibri" w:hAnsi="Calibri" w:cs="Calibri"/>
          <w:sz w:val="22"/>
          <w:szCs w:val="22"/>
        </w:rPr>
        <w:t xml:space="preserve"> </w:t>
      </w:r>
      <w:r w:rsidR="00A869BD">
        <w:rPr>
          <w:rFonts w:ascii="Calibri" w:eastAsia="Calibri" w:hAnsi="Calibri" w:cs="Calibri"/>
          <w:sz w:val="22"/>
          <w:szCs w:val="22"/>
        </w:rPr>
        <w:t>to</w:t>
      </w:r>
      <w:r w:rsidR="00105F2A">
        <w:rPr>
          <w:rFonts w:ascii="Calibri" w:eastAsia="Calibri" w:hAnsi="Calibri" w:cs="Calibri"/>
          <w:sz w:val="22"/>
          <w:szCs w:val="22"/>
        </w:rPr>
        <w:t xml:space="preserve"> exten</w:t>
      </w:r>
      <w:r w:rsidR="00A869BD">
        <w:rPr>
          <w:rFonts w:ascii="Calibri" w:eastAsia="Calibri" w:hAnsi="Calibri" w:cs="Calibri"/>
          <w:sz w:val="22"/>
          <w:szCs w:val="22"/>
        </w:rPr>
        <w:t>d.</w:t>
      </w:r>
    </w:p>
    <w:p w14:paraId="7F515E83" w14:textId="2A386B23" w:rsidR="00F565D8" w:rsidRDefault="002C2587">
      <w:pPr>
        <w:ind w:left="2160" w:hanging="2160"/>
        <w:rPr>
          <w:rFonts w:ascii="Calibri" w:eastAsia="Calibri" w:hAnsi="Calibri" w:cs="Calibri"/>
          <w:sz w:val="22"/>
          <w:szCs w:val="22"/>
        </w:rPr>
      </w:pPr>
      <w:r>
        <w:rPr>
          <w:rFonts w:ascii="Calibri" w:eastAsia="Calibri" w:hAnsi="Calibri" w:cs="Calibri"/>
          <w:b/>
          <w:sz w:val="22"/>
          <w:szCs w:val="22"/>
        </w:rPr>
        <w:t>Pension:</w:t>
      </w:r>
      <w:r>
        <w:rPr>
          <w:rFonts w:ascii="Calibri" w:eastAsia="Calibri" w:hAnsi="Calibri" w:cs="Calibri"/>
          <w:sz w:val="22"/>
          <w:szCs w:val="22"/>
        </w:rPr>
        <w:tab/>
        <w:t>The Trust operate</w:t>
      </w:r>
      <w:r w:rsidR="007718A1">
        <w:rPr>
          <w:rFonts w:ascii="Calibri" w:eastAsia="Calibri" w:hAnsi="Calibri" w:cs="Calibri"/>
          <w:sz w:val="22"/>
          <w:szCs w:val="22"/>
        </w:rPr>
        <w:t>s</w:t>
      </w:r>
      <w:r>
        <w:rPr>
          <w:rFonts w:ascii="Calibri" w:eastAsia="Calibri" w:hAnsi="Calibri" w:cs="Calibri"/>
          <w:sz w:val="22"/>
          <w:szCs w:val="22"/>
        </w:rPr>
        <w:t xml:space="preserve"> a Stakeholder pension scheme which the successful applicant may be eligible to join.</w:t>
      </w:r>
    </w:p>
    <w:p w14:paraId="6FA3B369" w14:textId="77777777" w:rsidR="00F565D8" w:rsidRDefault="00F565D8">
      <w:pPr>
        <w:spacing w:after="120"/>
        <w:rPr>
          <w:rFonts w:ascii="Calibri" w:eastAsia="Calibri" w:hAnsi="Calibri" w:cs="Calibri"/>
          <w:sz w:val="12"/>
          <w:szCs w:val="12"/>
        </w:rPr>
      </w:pPr>
    </w:p>
    <w:p w14:paraId="3E6AB812" w14:textId="2A2BF670" w:rsidR="00C96662" w:rsidRDefault="002C2587" w:rsidP="00C96662">
      <w:pPr>
        <w:spacing w:after="120"/>
        <w:ind w:left="2160" w:hanging="2160"/>
        <w:rPr>
          <w:rFonts w:ascii="Calibri" w:eastAsia="Calibri" w:hAnsi="Calibri" w:cs="Calibri"/>
          <w:b/>
          <w:sz w:val="22"/>
          <w:szCs w:val="22"/>
        </w:rPr>
      </w:pPr>
      <w:r>
        <w:rPr>
          <w:rFonts w:ascii="Calibri" w:eastAsia="Calibri" w:hAnsi="Calibri" w:cs="Calibri"/>
          <w:b/>
          <w:sz w:val="22"/>
          <w:szCs w:val="22"/>
        </w:rPr>
        <w:t xml:space="preserve">Hours:                        </w:t>
      </w:r>
      <w:r>
        <w:rPr>
          <w:rFonts w:ascii="Calibri" w:eastAsia="Calibri" w:hAnsi="Calibri" w:cs="Calibri"/>
          <w:b/>
          <w:sz w:val="22"/>
          <w:szCs w:val="22"/>
        </w:rPr>
        <w:tab/>
      </w:r>
      <w:r w:rsidR="007932C7">
        <w:rPr>
          <w:rFonts w:ascii="Calibri" w:eastAsia="Calibri" w:hAnsi="Calibri" w:cs="Calibri"/>
          <w:sz w:val="22"/>
          <w:szCs w:val="22"/>
        </w:rPr>
        <w:t>24 hours per week over t</w:t>
      </w:r>
      <w:r>
        <w:rPr>
          <w:rFonts w:ascii="Calibri" w:eastAsia="Calibri" w:hAnsi="Calibri" w:cs="Calibri"/>
          <w:sz w:val="22"/>
          <w:szCs w:val="22"/>
        </w:rPr>
        <w:t xml:space="preserve">hree days </w:t>
      </w:r>
      <w:r w:rsidR="00A13196">
        <w:rPr>
          <w:rFonts w:ascii="Calibri" w:eastAsia="Calibri" w:hAnsi="Calibri" w:cs="Calibri"/>
          <w:sz w:val="22"/>
          <w:szCs w:val="22"/>
        </w:rPr>
        <w:t>per week</w:t>
      </w:r>
      <w:r>
        <w:rPr>
          <w:rFonts w:ascii="Calibri" w:eastAsia="Calibri" w:hAnsi="Calibri" w:cs="Calibri"/>
          <w:sz w:val="22"/>
          <w:szCs w:val="22"/>
        </w:rPr>
        <w:t xml:space="preserve"> depending on the candidate</w:t>
      </w:r>
      <w:r w:rsidR="00CE6BAA">
        <w:rPr>
          <w:rFonts w:ascii="Calibri" w:eastAsia="Calibri" w:hAnsi="Calibri" w:cs="Calibri"/>
          <w:sz w:val="22"/>
          <w:szCs w:val="22"/>
        </w:rPr>
        <w:t xml:space="preserve"> for </w:t>
      </w:r>
      <w:r w:rsidR="00CE6BAA" w:rsidRPr="008D09A5">
        <w:rPr>
          <w:rFonts w:asciiTheme="minorHAnsi" w:eastAsia="Calibri" w:hAnsiTheme="minorHAnsi" w:cstheme="minorHAnsi"/>
          <w:sz w:val="22"/>
          <w:szCs w:val="22"/>
        </w:rPr>
        <w:t xml:space="preserve">a </w:t>
      </w:r>
      <w:proofErr w:type="gramStart"/>
      <w:r w:rsidR="008E0FE2" w:rsidRPr="008D09A5">
        <w:rPr>
          <w:rFonts w:asciiTheme="minorHAnsi" w:eastAsia="Calibri" w:hAnsiTheme="minorHAnsi" w:cstheme="minorHAnsi"/>
          <w:sz w:val="22"/>
          <w:szCs w:val="22"/>
        </w:rPr>
        <w:t>3 year</w:t>
      </w:r>
      <w:proofErr w:type="gramEnd"/>
      <w:r w:rsidR="00CE6BAA" w:rsidRPr="008D09A5">
        <w:rPr>
          <w:rFonts w:asciiTheme="minorHAnsi" w:eastAsia="Calibri" w:hAnsiTheme="minorHAnsi" w:cstheme="minorHAnsi"/>
          <w:sz w:val="22"/>
          <w:szCs w:val="22"/>
        </w:rPr>
        <w:t xml:space="preserve"> fixed-term contract</w:t>
      </w:r>
      <w:r w:rsidR="008E0FE2" w:rsidRPr="008D09A5">
        <w:rPr>
          <w:rFonts w:asciiTheme="minorHAnsi" w:eastAsia="Calibri" w:hAnsiTheme="minorHAnsi" w:cstheme="minorHAnsi"/>
          <w:sz w:val="22"/>
          <w:szCs w:val="22"/>
        </w:rPr>
        <w:t xml:space="preserve"> </w:t>
      </w:r>
      <w:r w:rsidR="00E677AE" w:rsidRPr="008D09A5">
        <w:rPr>
          <w:rFonts w:asciiTheme="minorHAnsi" w:eastAsia="Calibri" w:hAnsiTheme="minorHAnsi" w:cstheme="minorHAnsi"/>
          <w:sz w:val="22"/>
          <w:szCs w:val="22"/>
        </w:rPr>
        <w:t>(</w:t>
      </w:r>
      <w:r w:rsidR="008E0FE2" w:rsidRPr="008D09A5">
        <w:rPr>
          <w:rFonts w:asciiTheme="minorHAnsi" w:eastAsia="Calibri" w:hAnsiTheme="minorHAnsi" w:cstheme="minorHAnsi"/>
          <w:sz w:val="22"/>
          <w:szCs w:val="22"/>
        </w:rPr>
        <w:t xml:space="preserve">including a </w:t>
      </w:r>
      <w:r w:rsidR="00E677AE" w:rsidRPr="008D09A5">
        <w:rPr>
          <w:rFonts w:asciiTheme="minorHAnsi" w:eastAsia="Calibri" w:hAnsiTheme="minorHAnsi" w:cstheme="minorHAnsi"/>
          <w:sz w:val="22"/>
          <w:szCs w:val="22"/>
        </w:rPr>
        <w:t>6</w:t>
      </w:r>
      <w:r w:rsidR="008E0FE2" w:rsidRPr="008D09A5">
        <w:rPr>
          <w:rFonts w:asciiTheme="minorHAnsi" w:eastAsia="Calibri" w:hAnsiTheme="minorHAnsi" w:cstheme="minorHAnsi"/>
          <w:sz w:val="22"/>
          <w:szCs w:val="22"/>
        </w:rPr>
        <w:t xml:space="preserve"> month probationary period</w:t>
      </w:r>
      <w:r w:rsidR="00E677AE" w:rsidRPr="008D09A5">
        <w:rPr>
          <w:rFonts w:asciiTheme="minorHAnsi" w:eastAsia="Calibri" w:hAnsiTheme="minorHAnsi" w:cstheme="minorHAnsi"/>
          <w:sz w:val="22"/>
          <w:szCs w:val="22"/>
        </w:rPr>
        <w:t>)</w:t>
      </w:r>
      <w:r w:rsidRPr="008D09A5">
        <w:rPr>
          <w:rFonts w:asciiTheme="minorHAnsi" w:eastAsia="Calibri" w:hAnsiTheme="minorHAnsi" w:cstheme="minorHAnsi"/>
          <w:sz w:val="22"/>
          <w:szCs w:val="22"/>
        </w:rPr>
        <w:t>.</w:t>
      </w:r>
      <w:r w:rsidR="008E397E" w:rsidRPr="008D09A5">
        <w:rPr>
          <w:rFonts w:asciiTheme="minorHAnsi" w:eastAsia="Calibri" w:hAnsiTheme="minorHAnsi" w:cstheme="minorHAnsi"/>
          <w:sz w:val="22"/>
          <w:szCs w:val="22"/>
        </w:rPr>
        <w:t xml:space="preserve"> </w:t>
      </w:r>
      <w:r w:rsidR="00C96662" w:rsidRPr="008D09A5">
        <w:rPr>
          <w:rFonts w:asciiTheme="minorHAnsi" w:hAnsiTheme="minorHAnsi" w:cstheme="minorHAnsi"/>
          <w:sz w:val="22"/>
          <w:szCs w:val="22"/>
        </w:rPr>
        <w:t>Hours of work are flexible and can be negotiated subject to the needs of the project</w:t>
      </w:r>
      <w:r w:rsidR="005A254B" w:rsidRPr="008D09A5">
        <w:rPr>
          <w:rFonts w:asciiTheme="minorHAnsi" w:eastAsia="Calibri" w:hAnsiTheme="minorHAnsi" w:cstheme="minorHAnsi"/>
          <w:b/>
          <w:sz w:val="22"/>
          <w:szCs w:val="22"/>
        </w:rPr>
        <w:t>.</w:t>
      </w:r>
    </w:p>
    <w:p w14:paraId="4494A7F2" w14:textId="7399F62F" w:rsidR="00F565D8" w:rsidRDefault="002C2587" w:rsidP="00C96662">
      <w:pPr>
        <w:spacing w:after="120"/>
        <w:ind w:left="2160" w:hanging="2160"/>
        <w:rPr>
          <w:rFonts w:ascii="Calibri" w:eastAsia="Calibri" w:hAnsi="Calibri" w:cs="Calibri"/>
          <w:sz w:val="22"/>
          <w:szCs w:val="22"/>
        </w:rPr>
      </w:pPr>
      <w:r>
        <w:rPr>
          <w:rFonts w:ascii="Calibri" w:eastAsia="Calibri" w:hAnsi="Calibri" w:cs="Calibri"/>
          <w:b/>
          <w:sz w:val="22"/>
          <w:szCs w:val="22"/>
        </w:rPr>
        <w:t>Holiday:</w:t>
      </w:r>
      <w:r>
        <w:rPr>
          <w:rFonts w:ascii="Calibri" w:eastAsia="Calibri" w:hAnsi="Calibri" w:cs="Calibri"/>
          <w:sz w:val="22"/>
          <w:szCs w:val="22"/>
        </w:rPr>
        <w:tab/>
        <w:t>25 days plus 8 Public Holidays pro-rata</w:t>
      </w:r>
    </w:p>
    <w:p w14:paraId="15FBCD40" w14:textId="77777777" w:rsidR="00F565D8" w:rsidRDefault="00F565D8">
      <w:pPr>
        <w:rPr>
          <w:rFonts w:ascii="Calibri" w:eastAsia="Calibri" w:hAnsi="Calibri" w:cs="Calibri"/>
          <w:sz w:val="12"/>
          <w:szCs w:val="12"/>
        </w:rPr>
      </w:pPr>
    </w:p>
    <w:p w14:paraId="77FDDE06" w14:textId="6FD75948" w:rsidR="00F565D8" w:rsidRDefault="002C2587">
      <w:pPr>
        <w:ind w:left="2160" w:hanging="2160"/>
        <w:rPr>
          <w:rFonts w:ascii="Calibri" w:eastAsia="Calibri" w:hAnsi="Calibri" w:cs="Calibri"/>
          <w:sz w:val="22"/>
          <w:szCs w:val="22"/>
        </w:rPr>
      </w:pPr>
      <w:r>
        <w:rPr>
          <w:rFonts w:ascii="Calibri" w:eastAsia="Calibri" w:hAnsi="Calibri" w:cs="Calibri"/>
          <w:b/>
          <w:sz w:val="22"/>
          <w:szCs w:val="22"/>
        </w:rPr>
        <w:t>Location:</w:t>
      </w:r>
      <w:r>
        <w:rPr>
          <w:rFonts w:ascii="Calibri" w:eastAsia="Calibri" w:hAnsi="Calibri" w:cs="Calibri"/>
          <w:sz w:val="22"/>
          <w:szCs w:val="22"/>
        </w:rPr>
        <w:t xml:space="preserve"> </w:t>
      </w:r>
      <w:r>
        <w:rPr>
          <w:rFonts w:ascii="Calibri" w:eastAsia="Calibri" w:hAnsi="Calibri" w:cs="Calibri"/>
          <w:sz w:val="22"/>
          <w:szCs w:val="22"/>
        </w:rPr>
        <w:tab/>
      </w:r>
      <w:r w:rsidR="003A2D1A">
        <w:rPr>
          <w:rFonts w:ascii="Calibri" w:eastAsia="Calibri" w:hAnsi="Calibri" w:cs="Calibri"/>
          <w:sz w:val="22"/>
          <w:szCs w:val="22"/>
        </w:rPr>
        <w:t>The</w:t>
      </w:r>
      <w:r>
        <w:rPr>
          <w:rFonts w:ascii="Calibri" w:eastAsia="Calibri" w:hAnsi="Calibri" w:cs="Calibri"/>
          <w:sz w:val="22"/>
          <w:szCs w:val="22"/>
        </w:rPr>
        <w:t xml:space="preserve"> Trust’s premises at the </w:t>
      </w:r>
      <w:r w:rsidR="003A2D1A">
        <w:rPr>
          <w:rFonts w:ascii="Calibri" w:eastAsia="Calibri" w:hAnsi="Calibri" w:cs="Calibri"/>
          <w:sz w:val="22"/>
          <w:szCs w:val="22"/>
        </w:rPr>
        <w:t xml:space="preserve">Unit 3A, </w:t>
      </w:r>
      <w:proofErr w:type="spellStart"/>
      <w:r w:rsidR="003A2D1A">
        <w:rPr>
          <w:rFonts w:ascii="Calibri" w:eastAsia="Calibri" w:hAnsi="Calibri" w:cs="Calibri"/>
          <w:sz w:val="22"/>
          <w:szCs w:val="22"/>
        </w:rPr>
        <w:t>Stoneyburn</w:t>
      </w:r>
      <w:proofErr w:type="spellEnd"/>
      <w:r w:rsidR="003A2D1A">
        <w:rPr>
          <w:rFonts w:ascii="Calibri" w:eastAsia="Calibri" w:hAnsi="Calibri" w:cs="Calibri"/>
          <w:sz w:val="22"/>
          <w:szCs w:val="22"/>
        </w:rPr>
        <w:t xml:space="preserve"> Workshops, 4a Main Street </w:t>
      </w:r>
      <w:proofErr w:type="spellStart"/>
      <w:r w:rsidR="003A2D1A">
        <w:rPr>
          <w:rFonts w:ascii="Calibri" w:eastAsia="Calibri" w:hAnsi="Calibri" w:cs="Calibri"/>
          <w:sz w:val="22"/>
          <w:szCs w:val="22"/>
        </w:rPr>
        <w:t>Stoneyburn</w:t>
      </w:r>
      <w:proofErr w:type="spellEnd"/>
      <w:r w:rsidR="003A2D1A">
        <w:rPr>
          <w:rFonts w:ascii="Calibri" w:eastAsia="Calibri" w:hAnsi="Calibri" w:cs="Calibri"/>
          <w:sz w:val="22"/>
          <w:szCs w:val="22"/>
        </w:rPr>
        <w:t>, EH47 8BA</w:t>
      </w:r>
      <w:r w:rsidR="00FD5660">
        <w:rPr>
          <w:rFonts w:ascii="Calibri" w:eastAsia="Calibri" w:hAnsi="Calibri" w:cs="Calibri"/>
          <w:sz w:val="22"/>
          <w:szCs w:val="22"/>
        </w:rPr>
        <w:t xml:space="preserve"> (other </w:t>
      </w:r>
      <w:r w:rsidR="005C0162">
        <w:rPr>
          <w:rFonts w:ascii="Calibri" w:eastAsia="Calibri" w:hAnsi="Calibri" w:cs="Calibri"/>
          <w:sz w:val="22"/>
          <w:szCs w:val="22"/>
        </w:rPr>
        <w:t>locations</w:t>
      </w:r>
      <w:r w:rsidR="00FD5660">
        <w:rPr>
          <w:rFonts w:ascii="Calibri" w:eastAsia="Calibri" w:hAnsi="Calibri" w:cs="Calibri"/>
          <w:sz w:val="22"/>
          <w:szCs w:val="22"/>
        </w:rPr>
        <w:t xml:space="preserve"> </w:t>
      </w:r>
      <w:r w:rsidR="005A254B">
        <w:rPr>
          <w:rFonts w:ascii="Calibri" w:eastAsia="Calibri" w:hAnsi="Calibri" w:cs="Calibri"/>
          <w:sz w:val="22"/>
          <w:szCs w:val="22"/>
        </w:rPr>
        <w:t>throughout</w:t>
      </w:r>
      <w:r w:rsidR="00FD5660">
        <w:rPr>
          <w:rFonts w:ascii="Calibri" w:eastAsia="Calibri" w:hAnsi="Calibri" w:cs="Calibri"/>
          <w:sz w:val="22"/>
          <w:szCs w:val="22"/>
        </w:rPr>
        <w:t xml:space="preserve"> the village and </w:t>
      </w:r>
      <w:r w:rsidR="005C0162">
        <w:rPr>
          <w:rFonts w:ascii="Calibri" w:eastAsia="Calibri" w:hAnsi="Calibri" w:cs="Calibri"/>
          <w:sz w:val="22"/>
          <w:szCs w:val="22"/>
        </w:rPr>
        <w:t>surrounding environs where required)</w:t>
      </w:r>
      <w:r w:rsidR="003A2D1A">
        <w:rPr>
          <w:rFonts w:ascii="Calibri" w:eastAsia="Calibri" w:hAnsi="Calibri" w:cs="Calibri"/>
          <w:sz w:val="22"/>
          <w:szCs w:val="22"/>
        </w:rPr>
        <w:t>.</w:t>
      </w:r>
    </w:p>
    <w:p w14:paraId="613B7AD9" w14:textId="77777777" w:rsidR="00F565D8" w:rsidRDefault="00F565D8">
      <w:pPr>
        <w:spacing w:after="120"/>
        <w:rPr>
          <w:rFonts w:ascii="Calibri" w:eastAsia="Calibri" w:hAnsi="Calibri" w:cs="Calibri"/>
          <w:sz w:val="22"/>
          <w:szCs w:val="22"/>
        </w:rPr>
      </w:pPr>
    </w:p>
    <w:p w14:paraId="7EFE3545" w14:textId="54F85ABB" w:rsidR="00F565D8" w:rsidRDefault="00C735F3" w:rsidP="008E397E">
      <w:pPr>
        <w:spacing w:after="120"/>
        <w:rPr>
          <w:rFonts w:ascii="Calibri" w:eastAsia="Calibri" w:hAnsi="Calibri" w:cs="Calibri"/>
          <w:color w:val="000000"/>
          <w:sz w:val="22"/>
          <w:szCs w:val="22"/>
        </w:rPr>
      </w:pPr>
      <w:r>
        <w:rPr>
          <w:rFonts w:ascii="Calibri" w:eastAsia="Calibri" w:hAnsi="Calibri" w:cs="Calibri"/>
          <w:b/>
          <w:sz w:val="22"/>
          <w:szCs w:val="22"/>
        </w:rPr>
        <w:t>Background</w:t>
      </w:r>
      <w:r w:rsidR="002C2587">
        <w:rPr>
          <w:rFonts w:ascii="Calibri" w:eastAsia="Calibri" w:hAnsi="Calibri" w:cs="Calibri"/>
          <w:b/>
          <w:sz w:val="22"/>
          <w:szCs w:val="22"/>
        </w:rPr>
        <w:tab/>
      </w:r>
      <w:r w:rsidR="002C2587">
        <w:rPr>
          <w:rFonts w:ascii="Calibri" w:eastAsia="Calibri" w:hAnsi="Calibri" w:cs="Calibri"/>
          <w:sz w:val="22"/>
          <w:szCs w:val="22"/>
        </w:rPr>
        <w:t xml:space="preserve"> </w:t>
      </w:r>
    </w:p>
    <w:p w14:paraId="49554657" w14:textId="54367BE1" w:rsidR="00F565D8" w:rsidRDefault="00575BD0">
      <w:pPr>
        <w:spacing w:after="120"/>
        <w:jc w:val="both"/>
        <w:rPr>
          <w:rFonts w:ascii="Calibri" w:eastAsia="Calibri" w:hAnsi="Calibri" w:cs="Calibri"/>
          <w:sz w:val="22"/>
          <w:szCs w:val="22"/>
        </w:rPr>
      </w:pPr>
      <w:hyperlink r:id="rId6" w:history="1">
        <w:proofErr w:type="spellStart"/>
        <w:r w:rsidR="003A2D1A" w:rsidRPr="00575BD0">
          <w:rPr>
            <w:rStyle w:val="Hyperlink"/>
            <w:rFonts w:ascii="Calibri" w:eastAsia="Calibri" w:hAnsi="Calibri" w:cs="Calibri"/>
            <w:sz w:val="22"/>
            <w:szCs w:val="22"/>
          </w:rPr>
          <w:t>Stoneyburn</w:t>
        </w:r>
        <w:proofErr w:type="spellEnd"/>
        <w:r w:rsidR="003A2D1A" w:rsidRPr="00575BD0">
          <w:rPr>
            <w:rStyle w:val="Hyperlink"/>
            <w:rFonts w:ascii="Calibri" w:eastAsia="Calibri" w:hAnsi="Calibri" w:cs="Calibri"/>
            <w:sz w:val="22"/>
            <w:szCs w:val="22"/>
          </w:rPr>
          <w:t xml:space="preserve"> and Bents Future Vis</w:t>
        </w:r>
        <w:r w:rsidR="003A2D1A" w:rsidRPr="00575BD0">
          <w:rPr>
            <w:rStyle w:val="Hyperlink"/>
            <w:rFonts w:ascii="Calibri" w:eastAsia="Calibri" w:hAnsi="Calibri" w:cs="Calibri"/>
            <w:sz w:val="22"/>
            <w:szCs w:val="22"/>
          </w:rPr>
          <w:t>i</w:t>
        </w:r>
        <w:r w:rsidR="003A2D1A" w:rsidRPr="00575BD0">
          <w:rPr>
            <w:rStyle w:val="Hyperlink"/>
            <w:rFonts w:ascii="Calibri" w:eastAsia="Calibri" w:hAnsi="Calibri" w:cs="Calibri"/>
            <w:sz w:val="22"/>
            <w:szCs w:val="22"/>
          </w:rPr>
          <w:t>on Group</w:t>
        </w:r>
      </w:hyperlink>
      <w:r w:rsidR="002C2587">
        <w:rPr>
          <w:rFonts w:ascii="Calibri" w:eastAsia="Calibri" w:hAnsi="Calibri" w:cs="Calibri"/>
          <w:sz w:val="22"/>
          <w:szCs w:val="22"/>
        </w:rPr>
        <w:t xml:space="preserve"> was formed in </w:t>
      </w:r>
      <w:r w:rsidR="00DE6FF9">
        <w:rPr>
          <w:rFonts w:ascii="Calibri" w:eastAsia="Calibri" w:hAnsi="Calibri" w:cs="Calibri"/>
          <w:sz w:val="22"/>
          <w:szCs w:val="22"/>
        </w:rPr>
        <w:t>2012</w:t>
      </w:r>
      <w:r w:rsidR="003A2D1A">
        <w:rPr>
          <w:rFonts w:ascii="Calibri" w:eastAsia="Calibri" w:hAnsi="Calibri" w:cs="Calibri"/>
          <w:sz w:val="22"/>
          <w:szCs w:val="22"/>
        </w:rPr>
        <w:t xml:space="preserve">, later </w:t>
      </w:r>
      <w:r w:rsidR="00DE6FF9">
        <w:rPr>
          <w:rFonts w:ascii="Calibri" w:eastAsia="Calibri" w:hAnsi="Calibri" w:cs="Calibri"/>
          <w:sz w:val="22"/>
          <w:szCs w:val="22"/>
        </w:rPr>
        <w:t>becoming</w:t>
      </w:r>
      <w:r w:rsidR="003A2D1A">
        <w:rPr>
          <w:rFonts w:ascii="Calibri" w:eastAsia="Calibri" w:hAnsi="Calibri" w:cs="Calibri"/>
          <w:sz w:val="22"/>
          <w:szCs w:val="22"/>
        </w:rPr>
        <w:t xml:space="preserve"> a SCIO in 2016 and more recently becoming a member of </w:t>
      </w:r>
      <w:r w:rsidR="00517BCA">
        <w:rPr>
          <w:rFonts w:ascii="Calibri" w:eastAsia="Calibri" w:hAnsi="Calibri" w:cs="Calibri"/>
          <w:sz w:val="22"/>
          <w:szCs w:val="22"/>
        </w:rPr>
        <w:t>DTAS in 2020</w:t>
      </w:r>
      <w:proofErr w:type="gramStart"/>
      <w:r w:rsidR="002C2587">
        <w:rPr>
          <w:rFonts w:ascii="Calibri" w:eastAsia="Calibri" w:hAnsi="Calibri" w:cs="Calibri"/>
          <w:sz w:val="22"/>
          <w:szCs w:val="22"/>
        </w:rPr>
        <w:t xml:space="preserve">.  </w:t>
      </w:r>
      <w:proofErr w:type="gramEnd"/>
      <w:r w:rsidR="002C2587">
        <w:rPr>
          <w:rFonts w:ascii="Calibri" w:eastAsia="Calibri" w:hAnsi="Calibri" w:cs="Calibri"/>
          <w:sz w:val="22"/>
          <w:szCs w:val="22"/>
        </w:rPr>
        <w:t xml:space="preserve">Our objectives are to: </w:t>
      </w:r>
    </w:p>
    <w:p w14:paraId="677859AF" w14:textId="77777777" w:rsidR="00F565D8" w:rsidRPr="007718A1" w:rsidRDefault="002C2587">
      <w:pPr>
        <w:numPr>
          <w:ilvl w:val="0"/>
          <w:numId w:val="3"/>
        </w:numPr>
        <w:pBdr>
          <w:top w:val="nil"/>
          <w:left w:val="nil"/>
          <w:bottom w:val="nil"/>
          <w:right w:val="nil"/>
          <w:between w:val="nil"/>
        </w:pBdr>
        <w:rPr>
          <w:rFonts w:ascii="Calibri" w:eastAsia="Calibri" w:hAnsi="Calibri" w:cs="Calibri"/>
          <w:i/>
          <w:iCs/>
          <w:color w:val="000000"/>
          <w:sz w:val="22"/>
          <w:szCs w:val="22"/>
        </w:rPr>
      </w:pPr>
      <w:r w:rsidRPr="007718A1">
        <w:rPr>
          <w:rFonts w:ascii="Calibri" w:eastAsia="Calibri" w:hAnsi="Calibri" w:cs="Calibri"/>
          <w:i/>
          <w:iCs/>
          <w:color w:val="000000"/>
          <w:sz w:val="22"/>
          <w:szCs w:val="22"/>
        </w:rPr>
        <w:t>Advance citizenship and/or community development (including the promotion of civic responsibility and the promotion of the voluntary sector).</w:t>
      </w:r>
    </w:p>
    <w:p w14:paraId="0F1585DD" w14:textId="77777777" w:rsidR="00F565D8" w:rsidRPr="007718A1" w:rsidRDefault="002C2587">
      <w:pPr>
        <w:numPr>
          <w:ilvl w:val="0"/>
          <w:numId w:val="3"/>
        </w:numPr>
        <w:pBdr>
          <w:top w:val="nil"/>
          <w:left w:val="nil"/>
          <w:bottom w:val="nil"/>
          <w:right w:val="nil"/>
          <w:between w:val="nil"/>
        </w:pBdr>
        <w:rPr>
          <w:rFonts w:ascii="Calibri" w:eastAsia="Calibri" w:hAnsi="Calibri" w:cs="Calibri"/>
          <w:i/>
          <w:iCs/>
          <w:color w:val="000000"/>
          <w:sz w:val="22"/>
          <w:szCs w:val="22"/>
        </w:rPr>
      </w:pPr>
      <w:r w:rsidRPr="007718A1">
        <w:rPr>
          <w:rFonts w:ascii="Calibri" w:eastAsia="Calibri" w:hAnsi="Calibri" w:cs="Calibri"/>
          <w:i/>
          <w:iCs/>
          <w:color w:val="000000"/>
          <w:sz w:val="22"/>
          <w:szCs w:val="22"/>
        </w:rPr>
        <w:t>Provide for the Community recreational facilities, or organise recreational activities, with the aim of improving conditions of life for the members of the Community.</w:t>
      </w:r>
    </w:p>
    <w:p w14:paraId="47BD295B" w14:textId="197AFE10" w:rsidR="00F565D8" w:rsidRPr="007718A1" w:rsidRDefault="002C2587">
      <w:pPr>
        <w:numPr>
          <w:ilvl w:val="0"/>
          <w:numId w:val="3"/>
        </w:numPr>
        <w:pBdr>
          <w:top w:val="nil"/>
          <w:left w:val="nil"/>
          <w:bottom w:val="nil"/>
          <w:right w:val="nil"/>
          <w:between w:val="nil"/>
        </w:pBdr>
        <w:rPr>
          <w:rFonts w:ascii="Calibri" w:eastAsia="Calibri" w:hAnsi="Calibri" w:cs="Calibri"/>
          <w:i/>
          <w:iCs/>
          <w:color w:val="000000"/>
          <w:sz w:val="22"/>
          <w:szCs w:val="22"/>
        </w:rPr>
      </w:pPr>
      <w:r w:rsidRPr="007718A1">
        <w:rPr>
          <w:rFonts w:ascii="Calibri" w:eastAsia="Calibri" w:hAnsi="Calibri" w:cs="Calibri"/>
          <w:i/>
          <w:iCs/>
          <w:color w:val="000000"/>
          <w:sz w:val="22"/>
          <w:szCs w:val="22"/>
        </w:rPr>
        <w:t xml:space="preserve">Advance environmental protection and improvement in the Community through the provision, maintenance and/or improvement of public open space and other public amenities and other environmental </w:t>
      </w:r>
      <w:r w:rsidR="007D2DC4">
        <w:rPr>
          <w:rFonts w:ascii="Calibri" w:eastAsia="Calibri" w:hAnsi="Calibri" w:cs="Calibri"/>
          <w:i/>
          <w:iCs/>
          <w:color w:val="000000"/>
          <w:sz w:val="22"/>
          <w:szCs w:val="22"/>
        </w:rPr>
        <w:t>spaces.</w:t>
      </w:r>
    </w:p>
    <w:p w14:paraId="3EE85922" w14:textId="75F80BFE" w:rsidR="00F565D8" w:rsidRPr="007718A1" w:rsidRDefault="002C2587">
      <w:pPr>
        <w:numPr>
          <w:ilvl w:val="0"/>
          <w:numId w:val="3"/>
        </w:numPr>
        <w:pBdr>
          <w:top w:val="nil"/>
          <w:left w:val="nil"/>
          <w:bottom w:val="nil"/>
          <w:right w:val="nil"/>
          <w:between w:val="nil"/>
        </w:pBdr>
        <w:rPr>
          <w:rFonts w:ascii="Calibri" w:eastAsia="Calibri" w:hAnsi="Calibri" w:cs="Calibri"/>
          <w:i/>
          <w:iCs/>
          <w:color w:val="000000"/>
          <w:sz w:val="22"/>
          <w:szCs w:val="22"/>
        </w:rPr>
      </w:pPr>
      <w:r w:rsidRPr="007718A1">
        <w:rPr>
          <w:rFonts w:ascii="Calibri" w:eastAsia="Calibri" w:hAnsi="Calibri" w:cs="Calibri"/>
          <w:i/>
          <w:iCs/>
          <w:color w:val="000000"/>
          <w:sz w:val="22"/>
          <w:szCs w:val="22"/>
        </w:rPr>
        <w:t xml:space="preserve">Advance the regeneration of </w:t>
      </w:r>
      <w:proofErr w:type="spellStart"/>
      <w:r w:rsidR="007D2DC4">
        <w:rPr>
          <w:rFonts w:ascii="Calibri" w:eastAsia="Calibri" w:hAnsi="Calibri" w:cs="Calibri"/>
          <w:i/>
          <w:iCs/>
          <w:color w:val="000000"/>
          <w:sz w:val="22"/>
          <w:szCs w:val="22"/>
        </w:rPr>
        <w:t>Stoneyburn</w:t>
      </w:r>
      <w:proofErr w:type="spellEnd"/>
      <w:r w:rsidR="007D2DC4">
        <w:rPr>
          <w:rFonts w:ascii="Calibri" w:eastAsia="Calibri" w:hAnsi="Calibri" w:cs="Calibri"/>
          <w:i/>
          <w:iCs/>
          <w:color w:val="000000"/>
          <w:sz w:val="22"/>
          <w:szCs w:val="22"/>
        </w:rPr>
        <w:t xml:space="preserve"> and Bents, and the surrounding environs</w:t>
      </w:r>
      <w:r w:rsidR="00D5637D">
        <w:rPr>
          <w:rFonts w:ascii="Calibri" w:eastAsia="Calibri" w:hAnsi="Calibri" w:cs="Calibri"/>
          <w:i/>
          <w:iCs/>
          <w:color w:val="000000"/>
          <w:sz w:val="22"/>
          <w:szCs w:val="22"/>
        </w:rPr>
        <w:t>.</w:t>
      </w:r>
    </w:p>
    <w:p w14:paraId="72B0355B" w14:textId="7A06F35D" w:rsidR="00F565D8" w:rsidRPr="007718A1" w:rsidRDefault="002C2587">
      <w:pPr>
        <w:numPr>
          <w:ilvl w:val="0"/>
          <w:numId w:val="3"/>
        </w:numPr>
        <w:pBdr>
          <w:top w:val="nil"/>
          <w:left w:val="nil"/>
          <w:bottom w:val="nil"/>
          <w:right w:val="nil"/>
          <w:between w:val="nil"/>
        </w:pBdr>
        <w:spacing w:after="120"/>
        <w:rPr>
          <w:rFonts w:ascii="Calibri" w:eastAsia="Calibri" w:hAnsi="Calibri" w:cs="Calibri"/>
          <w:b/>
          <w:i/>
          <w:iCs/>
          <w:color w:val="000000"/>
          <w:sz w:val="22"/>
          <w:szCs w:val="22"/>
        </w:rPr>
      </w:pPr>
      <w:r w:rsidRPr="007718A1">
        <w:rPr>
          <w:rFonts w:ascii="Calibri" w:eastAsia="Calibri" w:hAnsi="Calibri" w:cs="Calibri"/>
          <w:i/>
          <w:iCs/>
          <w:color w:val="000000"/>
          <w:sz w:val="22"/>
          <w:szCs w:val="22"/>
        </w:rPr>
        <w:t xml:space="preserve">To advance heritage and/or preserve, for the benefit of the </w:t>
      </w:r>
      <w:proofErr w:type="gramStart"/>
      <w:r w:rsidRPr="007718A1">
        <w:rPr>
          <w:rFonts w:ascii="Calibri" w:eastAsia="Calibri" w:hAnsi="Calibri" w:cs="Calibri"/>
          <w:i/>
          <w:iCs/>
          <w:color w:val="000000"/>
          <w:sz w:val="22"/>
          <w:szCs w:val="22"/>
        </w:rPr>
        <w:t>general public</w:t>
      </w:r>
      <w:proofErr w:type="gramEnd"/>
      <w:r w:rsidRPr="007718A1">
        <w:rPr>
          <w:rFonts w:ascii="Calibri" w:eastAsia="Calibri" w:hAnsi="Calibri" w:cs="Calibri"/>
          <w:i/>
          <w:iCs/>
          <w:color w:val="000000"/>
          <w:sz w:val="22"/>
          <w:szCs w:val="22"/>
        </w:rPr>
        <w:t>, the historical, architectural and constructional heritage that may exist in and around the Community</w:t>
      </w:r>
      <w:r w:rsidR="007D2DC4">
        <w:rPr>
          <w:rFonts w:ascii="Calibri" w:eastAsia="Calibri" w:hAnsi="Calibri" w:cs="Calibri"/>
          <w:i/>
          <w:iCs/>
          <w:color w:val="000000"/>
          <w:sz w:val="22"/>
          <w:szCs w:val="22"/>
        </w:rPr>
        <w:t>.</w:t>
      </w:r>
      <w:r w:rsidRPr="007718A1">
        <w:rPr>
          <w:rFonts w:ascii="Calibri" w:eastAsia="Calibri" w:hAnsi="Calibri" w:cs="Calibri"/>
          <w:i/>
          <w:iCs/>
          <w:color w:val="000000"/>
          <w:sz w:val="22"/>
          <w:szCs w:val="22"/>
        </w:rPr>
        <w:t xml:space="preserve"> </w:t>
      </w:r>
    </w:p>
    <w:p w14:paraId="6CFBD340" w14:textId="4D948932" w:rsidR="00F565D8" w:rsidRPr="00327774" w:rsidRDefault="00200CE9">
      <w:pPr>
        <w:spacing w:after="120"/>
        <w:rPr>
          <w:rFonts w:ascii="Calibri" w:eastAsia="Calibri" w:hAnsi="Calibri" w:cs="Calibri"/>
          <w:sz w:val="22"/>
          <w:szCs w:val="22"/>
        </w:rPr>
      </w:pPr>
      <w:r w:rsidRPr="00327774">
        <w:rPr>
          <w:rFonts w:ascii="Calibri" w:eastAsia="Calibri" w:hAnsi="Calibri" w:cs="Calibri"/>
          <w:sz w:val="22"/>
          <w:szCs w:val="22"/>
        </w:rPr>
        <w:t>SBFVG</w:t>
      </w:r>
      <w:r w:rsidR="002C2587" w:rsidRPr="00327774">
        <w:rPr>
          <w:rFonts w:ascii="Calibri" w:eastAsia="Calibri" w:hAnsi="Calibri" w:cs="Calibri"/>
          <w:sz w:val="22"/>
          <w:szCs w:val="22"/>
        </w:rPr>
        <w:t xml:space="preserve"> are guided by a local Community Action Plan which is based on wide consultation and sets out the community priorities with regards to the above.</w:t>
      </w:r>
    </w:p>
    <w:p w14:paraId="67898B7D" w14:textId="77777777" w:rsidR="00F565D8" w:rsidRDefault="00F565D8">
      <w:pPr>
        <w:rPr>
          <w:rFonts w:ascii="Calibri" w:eastAsia="Calibri" w:hAnsi="Calibri" w:cs="Calibri"/>
          <w:sz w:val="22"/>
          <w:szCs w:val="22"/>
        </w:rPr>
      </w:pPr>
    </w:p>
    <w:p w14:paraId="6ADC7934" w14:textId="77777777" w:rsidR="005279A5" w:rsidRDefault="005279A5">
      <w:pPr>
        <w:rPr>
          <w:rFonts w:ascii="Calibri" w:eastAsia="Calibri" w:hAnsi="Calibri" w:cs="Calibri"/>
          <w:sz w:val="22"/>
          <w:szCs w:val="22"/>
        </w:rPr>
      </w:pPr>
    </w:p>
    <w:p w14:paraId="7AF3CD41" w14:textId="77777777" w:rsidR="005279A5" w:rsidRDefault="005279A5">
      <w:pPr>
        <w:rPr>
          <w:rFonts w:ascii="Calibri" w:eastAsia="Calibri" w:hAnsi="Calibri" w:cs="Calibri"/>
          <w:sz w:val="22"/>
          <w:szCs w:val="22"/>
        </w:rPr>
      </w:pPr>
    </w:p>
    <w:p w14:paraId="4AFFFBBE" w14:textId="77777777" w:rsidR="005279A5" w:rsidRDefault="005279A5">
      <w:pPr>
        <w:rPr>
          <w:rFonts w:ascii="Calibri" w:eastAsia="Calibri" w:hAnsi="Calibri" w:cs="Calibri"/>
          <w:sz w:val="22"/>
          <w:szCs w:val="22"/>
        </w:rPr>
      </w:pPr>
    </w:p>
    <w:p w14:paraId="3F575094" w14:textId="77777777" w:rsidR="005279A5" w:rsidRPr="00327774" w:rsidRDefault="005279A5">
      <w:pPr>
        <w:rPr>
          <w:rFonts w:ascii="Calibri" w:eastAsia="Calibri" w:hAnsi="Calibri" w:cs="Calibri"/>
          <w:sz w:val="22"/>
          <w:szCs w:val="22"/>
        </w:rPr>
      </w:pPr>
    </w:p>
    <w:p w14:paraId="22B922F0" w14:textId="77777777" w:rsidR="00F565D8" w:rsidRPr="00327774" w:rsidRDefault="002C2587">
      <w:pPr>
        <w:spacing w:after="120"/>
        <w:jc w:val="both"/>
        <w:rPr>
          <w:rFonts w:ascii="Calibri" w:eastAsia="Calibri" w:hAnsi="Calibri" w:cs="Calibri"/>
          <w:b/>
          <w:sz w:val="22"/>
          <w:szCs w:val="22"/>
        </w:rPr>
      </w:pPr>
      <w:r w:rsidRPr="00327774">
        <w:rPr>
          <w:rFonts w:ascii="Calibri" w:eastAsia="Calibri" w:hAnsi="Calibri" w:cs="Calibri"/>
          <w:b/>
          <w:sz w:val="22"/>
          <w:szCs w:val="22"/>
        </w:rPr>
        <w:lastRenderedPageBreak/>
        <w:t>The Role</w:t>
      </w:r>
    </w:p>
    <w:p w14:paraId="7771207D" w14:textId="77777777" w:rsidR="008D09A5" w:rsidRPr="008D09A5" w:rsidRDefault="008D09A5" w:rsidP="008D09A5">
      <w:pPr>
        <w:spacing w:after="120" w:line="276" w:lineRule="auto"/>
        <w:rPr>
          <w:rFonts w:asciiTheme="minorHAnsi" w:hAnsiTheme="minorHAnsi" w:cstheme="minorHAnsi"/>
          <w:sz w:val="22"/>
          <w:szCs w:val="22"/>
        </w:rPr>
      </w:pPr>
      <w:r w:rsidRPr="008D09A5">
        <w:rPr>
          <w:rFonts w:asciiTheme="minorHAnsi" w:hAnsiTheme="minorHAnsi" w:cstheme="minorHAnsi"/>
          <w:sz w:val="22"/>
          <w:szCs w:val="22"/>
        </w:rPr>
        <w:t xml:space="preserve">This is a new post, offering an exciting opportunity for an enthusiastic and motivated individual to further the work of SBFVG. Working closely with the community, you will develop various projects in line with WCDT’s planning framework, supporting the work already carried out </w:t>
      </w:r>
      <w:proofErr w:type="spellStart"/>
      <w:r w:rsidRPr="008D09A5">
        <w:rPr>
          <w:rFonts w:asciiTheme="minorHAnsi" w:hAnsiTheme="minorHAnsi" w:cstheme="minorHAnsi"/>
          <w:sz w:val="22"/>
          <w:szCs w:val="22"/>
        </w:rPr>
        <w:t>eithin</w:t>
      </w:r>
      <w:proofErr w:type="spellEnd"/>
      <w:r w:rsidRPr="008D09A5">
        <w:rPr>
          <w:rFonts w:asciiTheme="minorHAnsi" w:hAnsiTheme="minorHAnsi" w:cstheme="minorHAnsi"/>
          <w:sz w:val="22"/>
          <w:szCs w:val="22"/>
        </w:rPr>
        <w:t xml:space="preserve"> the community by our dedicated volunteers. Being able to work on your own, you will have a demonstratable understanding of community development, and a positive, solution focussed attitude.</w:t>
      </w:r>
    </w:p>
    <w:p w14:paraId="29C7DE8C" w14:textId="17579BEA" w:rsidR="00F565D8" w:rsidRDefault="002C2587">
      <w:pPr>
        <w:spacing w:after="120"/>
        <w:jc w:val="both"/>
        <w:rPr>
          <w:rFonts w:ascii="Calibri" w:eastAsia="Calibri" w:hAnsi="Calibri" w:cs="Calibri"/>
          <w:sz w:val="22"/>
          <w:szCs w:val="22"/>
        </w:rPr>
      </w:pPr>
      <w:r w:rsidRPr="00F404EC">
        <w:rPr>
          <w:rFonts w:ascii="Calibri" w:eastAsia="Calibri" w:hAnsi="Calibri" w:cs="Calibri"/>
          <w:sz w:val="22"/>
          <w:szCs w:val="22"/>
        </w:rPr>
        <w:t xml:space="preserve">The successful applicant will be able to show a commitment to, and good understanding of the aims and values of the </w:t>
      </w:r>
      <w:r w:rsidR="00F404EC" w:rsidRPr="00F404EC">
        <w:rPr>
          <w:rFonts w:ascii="Calibri" w:eastAsia="Calibri" w:hAnsi="Calibri" w:cs="Calibri"/>
          <w:sz w:val="22"/>
          <w:szCs w:val="22"/>
        </w:rPr>
        <w:t>organisation</w:t>
      </w:r>
      <w:r w:rsidRPr="00F404EC">
        <w:rPr>
          <w:rFonts w:ascii="Calibri" w:eastAsia="Calibri" w:hAnsi="Calibri" w:cs="Calibri"/>
          <w:sz w:val="22"/>
          <w:szCs w:val="22"/>
        </w:rPr>
        <w:t xml:space="preserve"> and the requirements of the community. They will show a willingness to work as part of a team committed to local community development. They will show an enterprising spirit and a positive attitude.</w:t>
      </w:r>
    </w:p>
    <w:p w14:paraId="6EC71BA4" w14:textId="77777777" w:rsidR="000B4D3A" w:rsidRDefault="000B4D3A">
      <w:pPr>
        <w:spacing w:after="120"/>
        <w:jc w:val="both"/>
        <w:rPr>
          <w:rFonts w:ascii="Calibri" w:eastAsia="Calibri" w:hAnsi="Calibri" w:cs="Calibri"/>
          <w:sz w:val="22"/>
          <w:szCs w:val="22"/>
        </w:rPr>
      </w:pPr>
    </w:p>
    <w:p w14:paraId="634FB4CB" w14:textId="77777777" w:rsidR="000B4D3A" w:rsidRPr="000B4D3A" w:rsidRDefault="000B4D3A" w:rsidP="000B4D3A">
      <w:pPr>
        <w:spacing w:after="120" w:line="276" w:lineRule="auto"/>
        <w:rPr>
          <w:rFonts w:asciiTheme="minorHAnsi" w:hAnsiTheme="minorHAnsi" w:cstheme="minorHAnsi"/>
          <w:b/>
          <w:sz w:val="22"/>
          <w:szCs w:val="22"/>
        </w:rPr>
      </w:pPr>
      <w:r w:rsidRPr="000B4D3A">
        <w:rPr>
          <w:rFonts w:asciiTheme="minorHAnsi" w:hAnsiTheme="minorHAnsi" w:cstheme="minorHAnsi"/>
          <w:b/>
          <w:sz w:val="22"/>
          <w:szCs w:val="22"/>
        </w:rPr>
        <w:t>Support and Management</w:t>
      </w:r>
    </w:p>
    <w:p w14:paraId="03D7ACBC" w14:textId="6EFA49F9" w:rsidR="000B4D3A" w:rsidRPr="000B4D3A" w:rsidRDefault="000B4D3A" w:rsidP="000B4D3A">
      <w:pPr>
        <w:spacing w:after="120" w:line="276" w:lineRule="auto"/>
        <w:rPr>
          <w:rFonts w:asciiTheme="minorHAnsi" w:hAnsiTheme="minorHAnsi" w:cstheme="minorHAnsi"/>
          <w:sz w:val="22"/>
          <w:szCs w:val="22"/>
        </w:rPr>
      </w:pPr>
      <w:r w:rsidRPr="000B4D3A">
        <w:rPr>
          <w:rFonts w:asciiTheme="minorHAnsi" w:hAnsiTheme="minorHAnsi" w:cstheme="minorHAnsi"/>
          <w:sz w:val="22"/>
          <w:szCs w:val="22"/>
        </w:rPr>
        <w:t>The post will be supported by the Board of</w:t>
      </w:r>
      <w:r>
        <w:rPr>
          <w:rFonts w:asciiTheme="minorHAnsi" w:hAnsiTheme="minorHAnsi" w:cstheme="minorHAnsi"/>
          <w:sz w:val="22"/>
          <w:szCs w:val="22"/>
        </w:rPr>
        <w:t xml:space="preserve"> Trustees</w:t>
      </w:r>
      <w:r w:rsidRPr="000B4D3A">
        <w:rPr>
          <w:rFonts w:asciiTheme="minorHAnsi" w:hAnsiTheme="minorHAnsi" w:cstheme="minorHAnsi"/>
          <w:sz w:val="22"/>
          <w:szCs w:val="22"/>
        </w:rPr>
        <w:t xml:space="preserve">, with a nominated </w:t>
      </w:r>
      <w:r>
        <w:rPr>
          <w:rFonts w:asciiTheme="minorHAnsi" w:hAnsiTheme="minorHAnsi" w:cstheme="minorHAnsi"/>
          <w:sz w:val="22"/>
          <w:szCs w:val="22"/>
        </w:rPr>
        <w:t>Trustee</w:t>
      </w:r>
      <w:r w:rsidRPr="000B4D3A">
        <w:rPr>
          <w:rFonts w:asciiTheme="minorHAnsi" w:hAnsiTheme="minorHAnsi" w:cstheme="minorHAnsi"/>
          <w:sz w:val="22"/>
          <w:szCs w:val="22"/>
        </w:rPr>
        <w:t xml:space="preserve"> as the main point of contact. There will be regular meetings with the </w:t>
      </w:r>
      <w:r w:rsidR="0061764B">
        <w:rPr>
          <w:rFonts w:asciiTheme="minorHAnsi" w:hAnsiTheme="minorHAnsi" w:cstheme="minorHAnsi"/>
          <w:sz w:val="22"/>
          <w:szCs w:val="22"/>
        </w:rPr>
        <w:t>nominated Trustee</w:t>
      </w:r>
      <w:r w:rsidRPr="000B4D3A">
        <w:rPr>
          <w:rFonts w:asciiTheme="minorHAnsi" w:hAnsiTheme="minorHAnsi" w:cstheme="minorHAnsi"/>
          <w:sz w:val="22"/>
          <w:szCs w:val="22"/>
        </w:rPr>
        <w:t xml:space="preserve">. The post holder will be expected to present reports to Board meetings. </w:t>
      </w:r>
    </w:p>
    <w:p w14:paraId="73B17407" w14:textId="77777777" w:rsidR="00F565D8" w:rsidRDefault="00F565D8">
      <w:pPr>
        <w:rPr>
          <w:rFonts w:ascii="Calibri" w:eastAsia="Calibri" w:hAnsi="Calibri" w:cs="Calibri"/>
          <w:b/>
          <w:sz w:val="22"/>
          <w:szCs w:val="22"/>
        </w:rPr>
      </w:pPr>
    </w:p>
    <w:p w14:paraId="79BD2235" w14:textId="77777777" w:rsidR="00F565D8" w:rsidRDefault="00F565D8">
      <w:pPr>
        <w:rPr>
          <w:rFonts w:ascii="Calibri" w:eastAsia="Calibri" w:hAnsi="Calibri" w:cs="Calibri"/>
          <w:b/>
          <w:sz w:val="22"/>
          <w:szCs w:val="22"/>
        </w:rPr>
      </w:pPr>
    </w:p>
    <w:p w14:paraId="67D63A38" w14:textId="77777777" w:rsidR="00F565D8" w:rsidRDefault="002C2587">
      <w:pPr>
        <w:jc w:val="center"/>
        <w:rPr>
          <w:rFonts w:ascii="Calibri" w:eastAsia="Calibri" w:hAnsi="Calibri" w:cs="Calibri"/>
          <w:b/>
          <w:sz w:val="22"/>
          <w:szCs w:val="22"/>
        </w:rPr>
      </w:pPr>
      <w:r>
        <w:rPr>
          <w:rFonts w:ascii="Calibri" w:eastAsia="Calibri" w:hAnsi="Calibri" w:cs="Calibri"/>
          <w:b/>
          <w:sz w:val="22"/>
          <w:szCs w:val="22"/>
        </w:rPr>
        <w:t>PERSONAL QUALITIES</w:t>
      </w:r>
    </w:p>
    <w:p w14:paraId="208476FF" w14:textId="77777777" w:rsidR="00F565D8" w:rsidRDefault="00F565D8">
      <w:pPr>
        <w:jc w:val="center"/>
        <w:rPr>
          <w:rFonts w:ascii="Calibri" w:eastAsia="Calibri" w:hAnsi="Calibri" w:cs="Calibri"/>
          <w:b/>
          <w:sz w:val="22"/>
          <w:szCs w:val="22"/>
        </w:rPr>
      </w:pPr>
    </w:p>
    <w:tbl>
      <w:tblPr>
        <w:tblStyle w:val="a0"/>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4820"/>
        <w:gridCol w:w="3402"/>
      </w:tblGrid>
      <w:tr w:rsidR="00F565D8" w14:paraId="5770775B" w14:textId="77777777">
        <w:tc>
          <w:tcPr>
            <w:tcW w:w="1702" w:type="dxa"/>
            <w:shd w:val="clear" w:color="auto" w:fill="E0E0E0"/>
          </w:tcPr>
          <w:p w14:paraId="14D5E9C2" w14:textId="77777777" w:rsidR="00F565D8" w:rsidRDefault="002C2587">
            <w:pPr>
              <w:pBdr>
                <w:top w:val="nil"/>
                <w:left w:val="nil"/>
                <w:bottom w:val="nil"/>
                <w:right w:val="nil"/>
                <w:between w:val="nil"/>
              </w:pBdr>
              <w:tabs>
                <w:tab w:val="center" w:pos="4153"/>
                <w:tab w:val="right" w:pos="8306"/>
              </w:tabs>
              <w:rPr>
                <w:rFonts w:ascii="Calibri" w:eastAsia="Calibri" w:hAnsi="Calibri" w:cs="Calibri"/>
                <w:b/>
                <w:color w:val="000000"/>
              </w:rPr>
            </w:pPr>
            <w:r>
              <w:rPr>
                <w:rFonts w:ascii="Calibri" w:eastAsia="Calibri" w:hAnsi="Calibri" w:cs="Calibri"/>
                <w:b/>
                <w:color w:val="000000"/>
                <w:sz w:val="22"/>
                <w:szCs w:val="22"/>
              </w:rPr>
              <w:t>Category</w:t>
            </w:r>
          </w:p>
        </w:tc>
        <w:tc>
          <w:tcPr>
            <w:tcW w:w="4820" w:type="dxa"/>
            <w:shd w:val="clear" w:color="auto" w:fill="E0E0E0"/>
          </w:tcPr>
          <w:p w14:paraId="6D757823" w14:textId="77777777" w:rsidR="00F565D8" w:rsidRDefault="002C2587">
            <w:pPr>
              <w:pBdr>
                <w:top w:val="nil"/>
                <w:left w:val="nil"/>
                <w:bottom w:val="nil"/>
                <w:right w:val="nil"/>
                <w:between w:val="nil"/>
              </w:pBdr>
              <w:tabs>
                <w:tab w:val="center" w:pos="4153"/>
                <w:tab w:val="right" w:pos="8306"/>
              </w:tabs>
              <w:jc w:val="both"/>
              <w:rPr>
                <w:rFonts w:ascii="Calibri" w:eastAsia="Calibri" w:hAnsi="Calibri" w:cs="Calibri"/>
                <w:b/>
                <w:color w:val="000000"/>
              </w:rPr>
            </w:pPr>
            <w:r>
              <w:rPr>
                <w:rFonts w:ascii="Calibri" w:eastAsia="Calibri" w:hAnsi="Calibri" w:cs="Calibri"/>
                <w:b/>
                <w:color w:val="000000"/>
                <w:sz w:val="22"/>
                <w:szCs w:val="22"/>
              </w:rPr>
              <w:t>Essential Criteria</w:t>
            </w:r>
          </w:p>
        </w:tc>
        <w:tc>
          <w:tcPr>
            <w:tcW w:w="3402" w:type="dxa"/>
            <w:shd w:val="clear" w:color="auto" w:fill="E0E0E0"/>
          </w:tcPr>
          <w:p w14:paraId="4E8ECD8D" w14:textId="77777777" w:rsidR="00F565D8" w:rsidRDefault="002C2587">
            <w:pPr>
              <w:pBdr>
                <w:top w:val="nil"/>
                <w:left w:val="nil"/>
                <w:bottom w:val="nil"/>
                <w:right w:val="nil"/>
                <w:between w:val="nil"/>
              </w:pBdr>
              <w:tabs>
                <w:tab w:val="center" w:pos="4153"/>
                <w:tab w:val="right" w:pos="8306"/>
              </w:tabs>
              <w:jc w:val="both"/>
              <w:rPr>
                <w:rFonts w:ascii="Calibri" w:eastAsia="Calibri" w:hAnsi="Calibri" w:cs="Calibri"/>
                <w:b/>
                <w:color w:val="000000"/>
              </w:rPr>
            </w:pPr>
            <w:r>
              <w:rPr>
                <w:rFonts w:ascii="Calibri" w:eastAsia="Calibri" w:hAnsi="Calibri" w:cs="Calibri"/>
                <w:b/>
                <w:color w:val="000000"/>
                <w:sz w:val="22"/>
                <w:szCs w:val="22"/>
              </w:rPr>
              <w:t xml:space="preserve">Desirable Criteria </w:t>
            </w:r>
          </w:p>
        </w:tc>
      </w:tr>
      <w:tr w:rsidR="00F565D8" w:rsidRPr="004F44F6" w14:paraId="3F6D31C3" w14:textId="77777777">
        <w:trPr>
          <w:trHeight w:val="870"/>
        </w:trPr>
        <w:tc>
          <w:tcPr>
            <w:tcW w:w="1702" w:type="dxa"/>
          </w:tcPr>
          <w:p w14:paraId="109FD5CC" w14:textId="77777777" w:rsidR="00F565D8" w:rsidRPr="004F44F6" w:rsidRDefault="002C2587">
            <w:pPr>
              <w:pBdr>
                <w:top w:val="nil"/>
                <w:left w:val="nil"/>
                <w:bottom w:val="nil"/>
                <w:right w:val="nil"/>
                <w:between w:val="nil"/>
              </w:pBdr>
              <w:tabs>
                <w:tab w:val="center" w:pos="4153"/>
                <w:tab w:val="right" w:pos="8306"/>
              </w:tabs>
              <w:rPr>
                <w:rFonts w:ascii="Calibri" w:eastAsia="Calibri" w:hAnsi="Calibri" w:cs="Calibri"/>
                <w:b/>
                <w:color w:val="000000"/>
                <w:u w:val="single"/>
              </w:rPr>
            </w:pPr>
            <w:r w:rsidRPr="004F44F6">
              <w:rPr>
                <w:rFonts w:ascii="Calibri" w:eastAsia="Calibri" w:hAnsi="Calibri" w:cs="Calibri"/>
                <w:b/>
                <w:color w:val="000000"/>
                <w:sz w:val="22"/>
                <w:szCs w:val="22"/>
              </w:rPr>
              <w:t>Experience</w:t>
            </w:r>
          </w:p>
        </w:tc>
        <w:tc>
          <w:tcPr>
            <w:tcW w:w="4820" w:type="dxa"/>
          </w:tcPr>
          <w:p w14:paraId="6059C8D5" w14:textId="19D42DEB" w:rsidR="00F565D8" w:rsidRPr="00CF1AC7" w:rsidRDefault="002C2587" w:rsidP="005279A5">
            <w:pPr>
              <w:pStyle w:val="NoSpacing"/>
              <w:rPr>
                <w:rFonts w:asciiTheme="minorHAnsi" w:eastAsia="Calibri" w:hAnsiTheme="minorHAnsi" w:cstheme="minorHAnsi"/>
                <w:sz w:val="22"/>
                <w:szCs w:val="22"/>
              </w:rPr>
            </w:pPr>
            <w:r w:rsidRPr="00CF1AC7">
              <w:rPr>
                <w:rFonts w:asciiTheme="minorHAnsi" w:eastAsia="Calibri" w:hAnsiTheme="minorHAnsi" w:cstheme="minorHAnsi"/>
                <w:sz w:val="22"/>
                <w:szCs w:val="22"/>
              </w:rPr>
              <w:t>Experience of Community led or based work including engagement and encouraging participation</w:t>
            </w:r>
          </w:p>
          <w:p w14:paraId="405F266E" w14:textId="77777777" w:rsidR="00D4462D" w:rsidRPr="00CF1AC7" w:rsidRDefault="00D4462D" w:rsidP="005279A5">
            <w:pPr>
              <w:pStyle w:val="NoSpacing"/>
              <w:rPr>
                <w:rFonts w:asciiTheme="minorHAnsi" w:eastAsia="Calibri" w:hAnsiTheme="minorHAnsi" w:cstheme="minorHAnsi"/>
                <w:sz w:val="22"/>
                <w:szCs w:val="22"/>
              </w:rPr>
            </w:pPr>
          </w:p>
          <w:p w14:paraId="4A181310" w14:textId="77777777" w:rsidR="00D91CF9" w:rsidRPr="00CF1AC7" w:rsidRDefault="00D91CF9" w:rsidP="005279A5">
            <w:pPr>
              <w:pStyle w:val="NoSpacing"/>
              <w:rPr>
                <w:rFonts w:asciiTheme="minorHAnsi" w:hAnsiTheme="minorHAnsi" w:cstheme="minorHAnsi"/>
                <w:sz w:val="22"/>
                <w:szCs w:val="22"/>
              </w:rPr>
            </w:pPr>
            <w:r w:rsidRPr="00CF1AC7">
              <w:rPr>
                <w:rFonts w:asciiTheme="minorHAnsi" w:hAnsiTheme="minorHAnsi" w:cstheme="minorHAnsi"/>
                <w:sz w:val="22"/>
                <w:szCs w:val="22"/>
              </w:rPr>
              <w:t>Excellent communication skills, written and verbal</w:t>
            </w:r>
          </w:p>
          <w:p w14:paraId="6448B21F" w14:textId="77777777" w:rsidR="005279A5" w:rsidRPr="00CF1AC7" w:rsidRDefault="005279A5" w:rsidP="005279A5">
            <w:pPr>
              <w:pStyle w:val="NoSpacing"/>
              <w:rPr>
                <w:rFonts w:asciiTheme="minorHAnsi" w:hAnsiTheme="minorHAnsi" w:cstheme="minorHAnsi"/>
                <w:sz w:val="22"/>
                <w:szCs w:val="22"/>
              </w:rPr>
            </w:pPr>
          </w:p>
          <w:p w14:paraId="18A02C80" w14:textId="53E643C6" w:rsidR="00D91CF9" w:rsidRPr="00CF1AC7" w:rsidRDefault="00D91CF9" w:rsidP="005279A5">
            <w:pPr>
              <w:pStyle w:val="NoSpacing"/>
              <w:rPr>
                <w:rFonts w:asciiTheme="minorHAnsi" w:hAnsiTheme="minorHAnsi" w:cstheme="minorHAnsi"/>
                <w:sz w:val="22"/>
                <w:szCs w:val="22"/>
              </w:rPr>
            </w:pPr>
            <w:r w:rsidRPr="00CF1AC7">
              <w:rPr>
                <w:rFonts w:asciiTheme="minorHAnsi" w:hAnsiTheme="minorHAnsi" w:cstheme="minorHAnsi"/>
                <w:sz w:val="22"/>
                <w:szCs w:val="22"/>
              </w:rPr>
              <w:t>Good interpersonal skills, able to engage with a diverse range of people and stakeholders and form positive working relationships</w:t>
            </w:r>
            <w:r w:rsidR="005279A5" w:rsidRPr="00CF1AC7">
              <w:rPr>
                <w:rFonts w:asciiTheme="minorHAnsi" w:hAnsiTheme="minorHAnsi" w:cstheme="minorHAnsi"/>
                <w:sz w:val="22"/>
                <w:szCs w:val="22"/>
              </w:rPr>
              <w:t>.</w:t>
            </w:r>
          </w:p>
          <w:p w14:paraId="2834455E" w14:textId="77777777" w:rsidR="005279A5" w:rsidRPr="00CF1AC7" w:rsidRDefault="005279A5" w:rsidP="005279A5">
            <w:pPr>
              <w:pStyle w:val="NoSpacing"/>
              <w:rPr>
                <w:rFonts w:asciiTheme="minorHAnsi" w:hAnsiTheme="minorHAnsi" w:cstheme="minorHAnsi"/>
                <w:sz w:val="22"/>
                <w:szCs w:val="22"/>
              </w:rPr>
            </w:pPr>
          </w:p>
          <w:p w14:paraId="53D7DC40" w14:textId="1E38ED32" w:rsidR="00D91CF9" w:rsidRPr="00CF1AC7" w:rsidRDefault="00D91CF9" w:rsidP="005279A5">
            <w:pPr>
              <w:pStyle w:val="NoSpacing"/>
              <w:rPr>
                <w:rFonts w:asciiTheme="minorHAnsi" w:hAnsiTheme="minorHAnsi" w:cstheme="minorHAnsi"/>
                <w:sz w:val="22"/>
                <w:szCs w:val="22"/>
              </w:rPr>
            </w:pPr>
            <w:r w:rsidRPr="00CF1AC7">
              <w:rPr>
                <w:rFonts w:asciiTheme="minorHAnsi" w:hAnsiTheme="minorHAnsi" w:cstheme="minorHAnsi"/>
                <w:sz w:val="22"/>
                <w:szCs w:val="22"/>
              </w:rPr>
              <w:t xml:space="preserve">Ability to work in partnership with other organisations, </w:t>
            </w:r>
            <w:proofErr w:type="gramStart"/>
            <w:r w:rsidRPr="00CF1AC7">
              <w:rPr>
                <w:rFonts w:asciiTheme="minorHAnsi" w:hAnsiTheme="minorHAnsi" w:cstheme="minorHAnsi"/>
                <w:sz w:val="22"/>
                <w:szCs w:val="22"/>
              </w:rPr>
              <w:t>groups</w:t>
            </w:r>
            <w:proofErr w:type="gramEnd"/>
            <w:r w:rsidRPr="00CF1AC7">
              <w:rPr>
                <w:rFonts w:asciiTheme="minorHAnsi" w:hAnsiTheme="minorHAnsi" w:cstheme="minorHAnsi"/>
                <w:sz w:val="22"/>
                <w:szCs w:val="22"/>
              </w:rPr>
              <w:t xml:space="preserve"> and </w:t>
            </w:r>
            <w:r w:rsidR="00D03DEF" w:rsidRPr="00CF1AC7">
              <w:rPr>
                <w:rFonts w:asciiTheme="minorHAnsi" w:hAnsiTheme="minorHAnsi" w:cstheme="minorHAnsi"/>
                <w:sz w:val="22"/>
                <w:szCs w:val="22"/>
              </w:rPr>
              <w:t>individuals.</w:t>
            </w:r>
          </w:p>
          <w:p w14:paraId="478024D8" w14:textId="77777777" w:rsidR="005279A5" w:rsidRPr="00CF1AC7" w:rsidRDefault="005279A5" w:rsidP="005279A5">
            <w:pPr>
              <w:pStyle w:val="NoSpacing"/>
              <w:rPr>
                <w:rFonts w:asciiTheme="minorHAnsi" w:hAnsiTheme="minorHAnsi" w:cstheme="minorHAnsi"/>
                <w:sz w:val="22"/>
                <w:szCs w:val="22"/>
              </w:rPr>
            </w:pPr>
          </w:p>
          <w:p w14:paraId="1B297478" w14:textId="1A1242A5" w:rsidR="00D91CF9" w:rsidRPr="00CF1AC7" w:rsidRDefault="00D91CF9" w:rsidP="005279A5">
            <w:pPr>
              <w:pStyle w:val="NoSpacing"/>
              <w:rPr>
                <w:rFonts w:asciiTheme="minorHAnsi" w:hAnsiTheme="minorHAnsi" w:cstheme="minorHAnsi"/>
                <w:sz w:val="22"/>
                <w:szCs w:val="22"/>
              </w:rPr>
            </w:pPr>
            <w:r w:rsidRPr="00CF1AC7">
              <w:rPr>
                <w:rFonts w:asciiTheme="minorHAnsi" w:hAnsiTheme="minorHAnsi" w:cstheme="minorHAnsi"/>
                <w:sz w:val="22"/>
                <w:szCs w:val="22"/>
              </w:rPr>
              <w:t>Able to work on own and as part of a wider team</w:t>
            </w:r>
            <w:r w:rsidR="005279A5" w:rsidRPr="00CF1AC7">
              <w:rPr>
                <w:rFonts w:asciiTheme="minorHAnsi" w:hAnsiTheme="minorHAnsi" w:cstheme="minorHAnsi"/>
                <w:sz w:val="22"/>
                <w:szCs w:val="22"/>
              </w:rPr>
              <w:t>.</w:t>
            </w:r>
          </w:p>
          <w:p w14:paraId="38FE6E02" w14:textId="77777777" w:rsidR="005279A5" w:rsidRPr="00CF1AC7" w:rsidRDefault="005279A5" w:rsidP="005279A5">
            <w:pPr>
              <w:pStyle w:val="NoSpacing"/>
              <w:rPr>
                <w:rFonts w:asciiTheme="minorHAnsi" w:hAnsiTheme="minorHAnsi" w:cstheme="minorHAnsi"/>
                <w:sz w:val="22"/>
                <w:szCs w:val="22"/>
              </w:rPr>
            </w:pPr>
          </w:p>
          <w:p w14:paraId="2065E4AE" w14:textId="13CF06FD" w:rsidR="00D91CF9" w:rsidRPr="00CF1AC7" w:rsidRDefault="00D91CF9" w:rsidP="005279A5">
            <w:pPr>
              <w:pStyle w:val="NoSpacing"/>
              <w:rPr>
                <w:rFonts w:asciiTheme="minorHAnsi" w:hAnsiTheme="minorHAnsi" w:cstheme="minorHAnsi"/>
                <w:sz w:val="22"/>
                <w:szCs w:val="22"/>
              </w:rPr>
            </w:pPr>
            <w:r w:rsidRPr="00CF1AC7">
              <w:rPr>
                <w:rFonts w:asciiTheme="minorHAnsi" w:hAnsiTheme="minorHAnsi" w:cstheme="minorHAnsi"/>
                <w:sz w:val="22"/>
                <w:szCs w:val="22"/>
              </w:rPr>
              <w:t>Understanding of fundraising options and processes</w:t>
            </w:r>
            <w:r w:rsidR="005279A5" w:rsidRPr="00CF1AC7">
              <w:rPr>
                <w:rFonts w:asciiTheme="minorHAnsi" w:hAnsiTheme="minorHAnsi" w:cstheme="minorHAnsi"/>
                <w:sz w:val="22"/>
                <w:szCs w:val="22"/>
              </w:rPr>
              <w:t>.</w:t>
            </w:r>
          </w:p>
          <w:p w14:paraId="6180E735" w14:textId="77777777" w:rsidR="005279A5" w:rsidRPr="00CF1AC7" w:rsidRDefault="005279A5" w:rsidP="005279A5">
            <w:pPr>
              <w:pStyle w:val="NoSpacing"/>
              <w:rPr>
                <w:rFonts w:asciiTheme="minorHAnsi" w:hAnsiTheme="minorHAnsi" w:cstheme="minorHAnsi"/>
                <w:sz w:val="22"/>
                <w:szCs w:val="22"/>
              </w:rPr>
            </w:pPr>
          </w:p>
          <w:p w14:paraId="619495F9" w14:textId="77777777" w:rsidR="005279A5" w:rsidRPr="00CF1AC7" w:rsidRDefault="00D91CF9" w:rsidP="005279A5">
            <w:pPr>
              <w:pStyle w:val="NoSpacing"/>
              <w:rPr>
                <w:rFonts w:asciiTheme="minorHAnsi" w:hAnsiTheme="minorHAnsi" w:cstheme="minorHAnsi"/>
                <w:sz w:val="22"/>
                <w:szCs w:val="22"/>
              </w:rPr>
            </w:pPr>
            <w:r w:rsidRPr="00CF1AC7">
              <w:rPr>
                <w:rFonts w:asciiTheme="minorHAnsi" w:hAnsiTheme="minorHAnsi" w:cstheme="minorHAnsi"/>
                <w:sz w:val="22"/>
                <w:szCs w:val="22"/>
              </w:rPr>
              <w:t>Good working knowledge of social media</w:t>
            </w:r>
            <w:r w:rsidR="005279A5" w:rsidRPr="00CF1AC7">
              <w:rPr>
                <w:rFonts w:asciiTheme="minorHAnsi" w:hAnsiTheme="minorHAnsi" w:cstheme="minorHAnsi"/>
                <w:sz w:val="22"/>
                <w:szCs w:val="22"/>
              </w:rPr>
              <w:t>.</w:t>
            </w:r>
          </w:p>
          <w:p w14:paraId="6C92ED9C" w14:textId="77777777" w:rsidR="005279A5" w:rsidRPr="00CF1AC7" w:rsidRDefault="005279A5" w:rsidP="005279A5">
            <w:pPr>
              <w:pStyle w:val="NoSpacing"/>
              <w:rPr>
                <w:rFonts w:asciiTheme="minorHAnsi" w:hAnsiTheme="minorHAnsi" w:cstheme="minorHAnsi"/>
                <w:sz w:val="22"/>
                <w:szCs w:val="22"/>
              </w:rPr>
            </w:pPr>
          </w:p>
          <w:p w14:paraId="01ACC451" w14:textId="10B4FCCB" w:rsidR="00D91CF9" w:rsidRPr="00CF1AC7" w:rsidRDefault="00D91CF9" w:rsidP="005279A5">
            <w:pPr>
              <w:pStyle w:val="NoSpacing"/>
              <w:rPr>
                <w:rFonts w:asciiTheme="minorHAnsi" w:hAnsiTheme="minorHAnsi" w:cstheme="minorHAnsi"/>
                <w:sz w:val="22"/>
                <w:szCs w:val="22"/>
              </w:rPr>
            </w:pPr>
            <w:r w:rsidRPr="00CF1AC7">
              <w:rPr>
                <w:rFonts w:asciiTheme="minorHAnsi" w:hAnsiTheme="minorHAnsi" w:cstheme="minorHAnsi"/>
                <w:sz w:val="22"/>
                <w:szCs w:val="22"/>
              </w:rPr>
              <w:t>Ability to manage own workload with good organisational</w:t>
            </w:r>
            <w:r w:rsidR="00241D44" w:rsidRPr="00CF1AC7">
              <w:rPr>
                <w:rFonts w:asciiTheme="minorHAnsi" w:hAnsiTheme="minorHAnsi" w:cstheme="minorHAnsi"/>
                <w:sz w:val="22"/>
                <w:szCs w:val="22"/>
              </w:rPr>
              <w:t xml:space="preserve"> and time management </w:t>
            </w:r>
            <w:r w:rsidRPr="00CF1AC7">
              <w:rPr>
                <w:rFonts w:asciiTheme="minorHAnsi" w:hAnsiTheme="minorHAnsi" w:cstheme="minorHAnsi"/>
                <w:sz w:val="22"/>
                <w:szCs w:val="22"/>
              </w:rPr>
              <w:t>skills</w:t>
            </w:r>
            <w:r w:rsidR="00241D44" w:rsidRPr="00CF1AC7">
              <w:rPr>
                <w:rFonts w:asciiTheme="minorHAnsi" w:hAnsiTheme="minorHAnsi" w:cstheme="minorHAnsi"/>
                <w:sz w:val="22"/>
                <w:szCs w:val="22"/>
              </w:rPr>
              <w:t xml:space="preserve"> with the ability to set </w:t>
            </w:r>
            <w:r w:rsidR="00D03DEF" w:rsidRPr="00CF1AC7">
              <w:rPr>
                <w:rFonts w:asciiTheme="minorHAnsi" w:hAnsiTheme="minorHAnsi" w:cstheme="minorHAnsi"/>
                <w:sz w:val="22"/>
                <w:szCs w:val="22"/>
              </w:rPr>
              <w:t>realistic</w:t>
            </w:r>
            <w:r w:rsidR="00241D44" w:rsidRPr="00CF1AC7">
              <w:rPr>
                <w:rFonts w:asciiTheme="minorHAnsi" w:hAnsiTheme="minorHAnsi" w:cstheme="minorHAnsi"/>
                <w:sz w:val="22"/>
                <w:szCs w:val="22"/>
              </w:rPr>
              <w:t xml:space="preserve"> </w:t>
            </w:r>
            <w:r w:rsidR="00D03DEF" w:rsidRPr="00CF1AC7">
              <w:rPr>
                <w:rFonts w:asciiTheme="minorHAnsi" w:hAnsiTheme="minorHAnsi" w:cstheme="minorHAnsi"/>
                <w:sz w:val="22"/>
                <w:szCs w:val="22"/>
              </w:rPr>
              <w:t>targets</w:t>
            </w:r>
            <w:r w:rsidR="005279A5" w:rsidRPr="00CF1AC7">
              <w:rPr>
                <w:rFonts w:asciiTheme="minorHAnsi" w:hAnsiTheme="minorHAnsi" w:cstheme="minorHAnsi"/>
                <w:sz w:val="22"/>
                <w:szCs w:val="22"/>
              </w:rPr>
              <w:t>.</w:t>
            </w:r>
          </w:p>
          <w:p w14:paraId="0AA2E714" w14:textId="77777777" w:rsidR="005279A5" w:rsidRPr="00CF1AC7" w:rsidRDefault="005279A5" w:rsidP="005279A5">
            <w:pPr>
              <w:pStyle w:val="NoSpacing"/>
              <w:rPr>
                <w:rFonts w:asciiTheme="minorHAnsi" w:hAnsiTheme="minorHAnsi" w:cstheme="minorHAnsi"/>
                <w:sz w:val="22"/>
                <w:szCs w:val="22"/>
              </w:rPr>
            </w:pPr>
          </w:p>
          <w:p w14:paraId="5BF40A9A" w14:textId="26879F64" w:rsidR="00D91CF9" w:rsidRPr="00CF1AC7" w:rsidRDefault="00D91CF9" w:rsidP="005279A5">
            <w:pPr>
              <w:pStyle w:val="NoSpacing"/>
              <w:rPr>
                <w:rFonts w:asciiTheme="minorHAnsi" w:hAnsiTheme="minorHAnsi" w:cstheme="minorHAnsi"/>
                <w:sz w:val="22"/>
                <w:szCs w:val="22"/>
              </w:rPr>
            </w:pPr>
            <w:r w:rsidRPr="00CF1AC7">
              <w:rPr>
                <w:rFonts w:asciiTheme="minorHAnsi" w:hAnsiTheme="minorHAnsi" w:cstheme="minorHAnsi"/>
                <w:sz w:val="22"/>
                <w:szCs w:val="22"/>
              </w:rPr>
              <w:t>Planning skills, ability to develop work plans, set realistic goals and deliver priorities</w:t>
            </w:r>
            <w:r w:rsidR="005279A5" w:rsidRPr="00CF1AC7">
              <w:rPr>
                <w:rFonts w:asciiTheme="minorHAnsi" w:hAnsiTheme="minorHAnsi" w:cstheme="minorHAnsi"/>
                <w:sz w:val="22"/>
                <w:szCs w:val="22"/>
              </w:rPr>
              <w:t>.</w:t>
            </w:r>
          </w:p>
          <w:p w14:paraId="1693C6A7" w14:textId="77777777" w:rsidR="005279A5" w:rsidRPr="00CF1AC7" w:rsidRDefault="005279A5" w:rsidP="005279A5">
            <w:pPr>
              <w:pStyle w:val="NoSpacing"/>
              <w:rPr>
                <w:rFonts w:asciiTheme="minorHAnsi" w:hAnsiTheme="minorHAnsi" w:cstheme="minorHAnsi"/>
                <w:sz w:val="22"/>
                <w:szCs w:val="22"/>
              </w:rPr>
            </w:pPr>
          </w:p>
          <w:p w14:paraId="3C479FF2" w14:textId="77777777" w:rsidR="00D91CF9" w:rsidRPr="00CF1AC7" w:rsidRDefault="00D91CF9" w:rsidP="005279A5">
            <w:pPr>
              <w:pStyle w:val="NoSpacing"/>
              <w:rPr>
                <w:rFonts w:asciiTheme="minorHAnsi" w:hAnsiTheme="minorHAnsi" w:cstheme="minorHAnsi"/>
                <w:sz w:val="22"/>
                <w:szCs w:val="22"/>
              </w:rPr>
            </w:pPr>
            <w:r w:rsidRPr="00CF1AC7">
              <w:rPr>
                <w:rFonts w:asciiTheme="minorHAnsi" w:hAnsiTheme="minorHAnsi" w:cstheme="minorHAnsi"/>
                <w:sz w:val="22"/>
                <w:szCs w:val="22"/>
              </w:rPr>
              <w:lastRenderedPageBreak/>
              <w:t>Experience of volunteer support and management.</w:t>
            </w:r>
          </w:p>
          <w:p w14:paraId="1B831069" w14:textId="7BF25BBF" w:rsidR="005628BE" w:rsidRPr="00CF1AC7" w:rsidRDefault="005628BE" w:rsidP="005279A5">
            <w:pPr>
              <w:pStyle w:val="NoSpacing"/>
              <w:rPr>
                <w:rFonts w:asciiTheme="minorHAnsi" w:eastAsia="Calibri" w:hAnsiTheme="minorHAnsi" w:cstheme="minorHAnsi"/>
                <w:sz w:val="22"/>
                <w:szCs w:val="22"/>
              </w:rPr>
            </w:pPr>
          </w:p>
        </w:tc>
        <w:tc>
          <w:tcPr>
            <w:tcW w:w="3402" w:type="dxa"/>
          </w:tcPr>
          <w:p w14:paraId="6DC60C8B" w14:textId="73A70D30" w:rsidR="00F565D8" w:rsidRPr="00CF1AC7" w:rsidRDefault="002C2587" w:rsidP="00CF1AC7">
            <w:pPr>
              <w:pStyle w:val="NoSpacing"/>
              <w:rPr>
                <w:rFonts w:asciiTheme="minorHAnsi" w:eastAsia="Calibri" w:hAnsiTheme="minorHAnsi" w:cstheme="minorHAnsi"/>
                <w:sz w:val="22"/>
                <w:szCs w:val="22"/>
              </w:rPr>
            </w:pPr>
            <w:r w:rsidRPr="00CF1AC7">
              <w:rPr>
                <w:rFonts w:asciiTheme="minorHAnsi" w:eastAsia="Calibri" w:hAnsiTheme="minorHAnsi" w:cstheme="minorHAnsi"/>
                <w:sz w:val="22"/>
                <w:szCs w:val="22"/>
              </w:rPr>
              <w:lastRenderedPageBreak/>
              <w:t>Experience in developing and managing volunteer activities</w:t>
            </w:r>
            <w:r w:rsidR="00CF1AC7" w:rsidRPr="00CF1AC7">
              <w:rPr>
                <w:rFonts w:asciiTheme="minorHAnsi" w:eastAsia="Calibri" w:hAnsiTheme="minorHAnsi" w:cstheme="minorHAnsi"/>
                <w:sz w:val="22"/>
                <w:szCs w:val="22"/>
              </w:rPr>
              <w:t>.</w:t>
            </w:r>
            <w:r w:rsidRPr="00CF1AC7">
              <w:rPr>
                <w:rFonts w:asciiTheme="minorHAnsi" w:eastAsia="Calibri" w:hAnsiTheme="minorHAnsi" w:cstheme="minorHAnsi"/>
                <w:sz w:val="22"/>
                <w:szCs w:val="22"/>
              </w:rPr>
              <w:t xml:space="preserve"> </w:t>
            </w:r>
          </w:p>
          <w:p w14:paraId="4E161F3E" w14:textId="77777777" w:rsidR="00FF2A40" w:rsidRPr="00CF1AC7" w:rsidRDefault="00FF2A40" w:rsidP="00CF1AC7">
            <w:pPr>
              <w:pStyle w:val="NoSpacing"/>
              <w:rPr>
                <w:rFonts w:asciiTheme="minorHAnsi" w:eastAsia="Calibri" w:hAnsiTheme="minorHAnsi" w:cstheme="minorHAnsi"/>
                <w:sz w:val="22"/>
                <w:szCs w:val="22"/>
              </w:rPr>
            </w:pPr>
          </w:p>
          <w:p w14:paraId="1975113C" w14:textId="7ABB0476" w:rsidR="00FF2A40" w:rsidRPr="00CF1AC7" w:rsidRDefault="00FF2A40" w:rsidP="00CF1AC7">
            <w:pPr>
              <w:pStyle w:val="NoSpacing"/>
              <w:rPr>
                <w:rFonts w:asciiTheme="minorHAnsi" w:hAnsiTheme="minorHAnsi" w:cstheme="minorHAnsi"/>
                <w:sz w:val="22"/>
                <w:szCs w:val="22"/>
              </w:rPr>
            </w:pPr>
            <w:r w:rsidRPr="00CF1AC7">
              <w:rPr>
                <w:rFonts w:asciiTheme="minorHAnsi" w:hAnsiTheme="minorHAnsi" w:cstheme="minorHAnsi"/>
                <w:sz w:val="22"/>
                <w:szCs w:val="22"/>
              </w:rPr>
              <w:t>Previous success in writing funding bid</w:t>
            </w:r>
            <w:r w:rsidRPr="00CF1AC7">
              <w:rPr>
                <w:rFonts w:asciiTheme="minorHAnsi" w:hAnsiTheme="minorHAnsi" w:cstheme="minorHAnsi"/>
                <w:sz w:val="22"/>
                <w:szCs w:val="22"/>
              </w:rPr>
              <w:t xml:space="preserve">s, </w:t>
            </w:r>
            <w:r w:rsidR="00CF1AC7" w:rsidRPr="00CF1AC7">
              <w:rPr>
                <w:rFonts w:asciiTheme="minorHAnsi" w:hAnsiTheme="minorHAnsi" w:cstheme="minorHAnsi"/>
                <w:sz w:val="22"/>
                <w:szCs w:val="22"/>
              </w:rPr>
              <w:t>evaluating, and reporting on community development initiatives.</w:t>
            </w:r>
          </w:p>
          <w:p w14:paraId="030AC775" w14:textId="77777777" w:rsidR="007718A1" w:rsidRPr="00CF1AC7" w:rsidRDefault="007718A1" w:rsidP="00CF1AC7">
            <w:pPr>
              <w:pStyle w:val="NoSpacing"/>
              <w:rPr>
                <w:rFonts w:asciiTheme="minorHAnsi" w:eastAsia="Calibri" w:hAnsiTheme="minorHAnsi" w:cstheme="minorHAnsi"/>
                <w:sz w:val="22"/>
                <w:szCs w:val="22"/>
              </w:rPr>
            </w:pPr>
          </w:p>
          <w:p w14:paraId="4A2F73AA" w14:textId="77777777" w:rsidR="00FF2A40" w:rsidRPr="00CF1AC7" w:rsidRDefault="00FF2A40" w:rsidP="00CF1AC7">
            <w:pPr>
              <w:pStyle w:val="NoSpacing"/>
              <w:rPr>
                <w:rFonts w:asciiTheme="minorHAnsi" w:eastAsia="Calibri" w:hAnsiTheme="minorHAnsi" w:cstheme="minorHAnsi"/>
                <w:sz w:val="22"/>
                <w:szCs w:val="22"/>
              </w:rPr>
            </w:pPr>
          </w:p>
          <w:p w14:paraId="61DC2528" w14:textId="6AB1E10C" w:rsidR="00F565D8" w:rsidRPr="00CF1AC7" w:rsidRDefault="002C2587" w:rsidP="00CF1AC7">
            <w:pPr>
              <w:pStyle w:val="NoSpacing"/>
              <w:rPr>
                <w:rFonts w:asciiTheme="minorHAnsi" w:eastAsia="Calibri" w:hAnsiTheme="minorHAnsi" w:cstheme="minorHAnsi"/>
                <w:sz w:val="22"/>
                <w:szCs w:val="22"/>
              </w:rPr>
            </w:pPr>
            <w:r w:rsidRPr="00CF1AC7">
              <w:rPr>
                <w:rFonts w:asciiTheme="minorHAnsi" w:eastAsia="Calibri" w:hAnsiTheme="minorHAnsi" w:cstheme="minorHAnsi"/>
                <w:sz w:val="22"/>
                <w:szCs w:val="22"/>
              </w:rPr>
              <w:t>Experience in project planning and management</w:t>
            </w:r>
            <w:r w:rsidR="00CF1AC7" w:rsidRPr="00CF1AC7">
              <w:rPr>
                <w:rFonts w:asciiTheme="minorHAnsi" w:eastAsia="Calibri" w:hAnsiTheme="minorHAnsi" w:cstheme="minorHAnsi"/>
                <w:sz w:val="22"/>
                <w:szCs w:val="22"/>
              </w:rPr>
              <w:t>.</w:t>
            </w:r>
          </w:p>
          <w:p w14:paraId="36344E46" w14:textId="77777777" w:rsidR="0077479E" w:rsidRPr="00CF1AC7" w:rsidRDefault="0077479E" w:rsidP="00CF1AC7">
            <w:pPr>
              <w:pStyle w:val="NoSpacing"/>
              <w:rPr>
                <w:rFonts w:asciiTheme="minorHAnsi" w:eastAsia="Calibri" w:hAnsiTheme="minorHAnsi" w:cstheme="minorHAnsi"/>
                <w:sz w:val="22"/>
                <w:szCs w:val="22"/>
              </w:rPr>
            </w:pPr>
          </w:p>
          <w:p w14:paraId="73E6B70C" w14:textId="451377E1" w:rsidR="00F565D8" w:rsidRPr="00CF1AC7" w:rsidRDefault="007C139F" w:rsidP="00CF1AC7">
            <w:pPr>
              <w:pStyle w:val="NoSpacing"/>
              <w:rPr>
                <w:rFonts w:asciiTheme="minorHAnsi" w:eastAsia="Calibri" w:hAnsiTheme="minorHAnsi" w:cstheme="minorHAnsi"/>
                <w:sz w:val="22"/>
                <w:szCs w:val="22"/>
              </w:rPr>
            </w:pPr>
            <w:r w:rsidRPr="00CF1AC7">
              <w:rPr>
                <w:rFonts w:asciiTheme="minorHAnsi" w:eastAsia="Calibri" w:hAnsiTheme="minorHAnsi" w:cstheme="minorHAnsi"/>
                <w:sz w:val="22"/>
                <w:szCs w:val="22"/>
              </w:rPr>
              <w:t xml:space="preserve">Experience in </w:t>
            </w:r>
            <w:r w:rsidR="00FF4BBE" w:rsidRPr="00CF1AC7">
              <w:rPr>
                <w:rFonts w:asciiTheme="minorHAnsi" w:eastAsia="Calibri" w:hAnsiTheme="minorHAnsi" w:cstheme="minorHAnsi"/>
                <w:sz w:val="22"/>
                <w:szCs w:val="22"/>
              </w:rPr>
              <w:t>community activities and events</w:t>
            </w:r>
            <w:r w:rsidR="00CF1AC7" w:rsidRPr="00CF1AC7">
              <w:rPr>
                <w:rFonts w:asciiTheme="minorHAnsi" w:eastAsia="Calibri" w:hAnsiTheme="minorHAnsi" w:cstheme="minorHAnsi"/>
                <w:sz w:val="22"/>
                <w:szCs w:val="22"/>
              </w:rPr>
              <w:t>.</w:t>
            </w:r>
          </w:p>
          <w:p w14:paraId="7E8442A5" w14:textId="77777777" w:rsidR="00F675D1" w:rsidRPr="00CF1AC7" w:rsidRDefault="00F675D1" w:rsidP="00CF1AC7">
            <w:pPr>
              <w:pStyle w:val="NoSpacing"/>
              <w:rPr>
                <w:rFonts w:asciiTheme="minorHAnsi" w:eastAsia="Calibri" w:hAnsiTheme="minorHAnsi" w:cstheme="minorHAnsi"/>
                <w:sz w:val="22"/>
                <w:szCs w:val="22"/>
              </w:rPr>
            </w:pPr>
          </w:p>
          <w:p w14:paraId="313DF2DA" w14:textId="77777777" w:rsidR="00FF2A40" w:rsidRPr="00CF1AC7" w:rsidRDefault="00F675D1" w:rsidP="00CF1AC7">
            <w:pPr>
              <w:pStyle w:val="NoSpacing"/>
              <w:rPr>
                <w:rFonts w:asciiTheme="minorHAnsi" w:hAnsiTheme="minorHAnsi" w:cstheme="minorHAnsi"/>
                <w:sz w:val="22"/>
                <w:szCs w:val="22"/>
              </w:rPr>
            </w:pPr>
            <w:r w:rsidRPr="00CF1AC7">
              <w:rPr>
                <w:rFonts w:asciiTheme="minorHAnsi" w:hAnsiTheme="minorHAnsi" w:cstheme="minorHAnsi"/>
                <w:sz w:val="22"/>
                <w:szCs w:val="22"/>
              </w:rPr>
              <w:t>Experience of community development or social enterprise work</w:t>
            </w:r>
            <w:r w:rsidR="00FF2A40" w:rsidRPr="00CF1AC7">
              <w:rPr>
                <w:rFonts w:asciiTheme="minorHAnsi" w:hAnsiTheme="minorHAnsi" w:cstheme="minorHAnsi"/>
                <w:sz w:val="22"/>
                <w:szCs w:val="22"/>
              </w:rPr>
              <w:t>.</w:t>
            </w:r>
          </w:p>
          <w:p w14:paraId="32FDABC1" w14:textId="2662A418" w:rsidR="00F675D1" w:rsidRPr="00CF1AC7" w:rsidRDefault="00F675D1" w:rsidP="00CF1AC7">
            <w:pPr>
              <w:pStyle w:val="NoSpacing"/>
              <w:rPr>
                <w:rFonts w:asciiTheme="minorHAnsi" w:hAnsiTheme="minorHAnsi" w:cstheme="minorHAnsi"/>
                <w:sz w:val="22"/>
                <w:szCs w:val="22"/>
              </w:rPr>
            </w:pPr>
            <w:r w:rsidRPr="00CF1AC7">
              <w:rPr>
                <w:rFonts w:asciiTheme="minorHAnsi" w:hAnsiTheme="minorHAnsi" w:cstheme="minorHAnsi"/>
                <w:sz w:val="22"/>
                <w:szCs w:val="22"/>
              </w:rPr>
              <w:t xml:space="preserve"> </w:t>
            </w:r>
          </w:p>
          <w:p w14:paraId="48B2CFAC" w14:textId="309A6FA3" w:rsidR="00F675D1" w:rsidRPr="00CF1AC7" w:rsidRDefault="00F675D1" w:rsidP="00CF1AC7">
            <w:pPr>
              <w:pStyle w:val="NoSpacing"/>
              <w:rPr>
                <w:rFonts w:asciiTheme="minorHAnsi" w:hAnsiTheme="minorHAnsi" w:cstheme="minorHAnsi"/>
                <w:sz w:val="22"/>
                <w:szCs w:val="22"/>
              </w:rPr>
            </w:pPr>
            <w:r w:rsidRPr="00CF1AC7">
              <w:rPr>
                <w:rFonts w:asciiTheme="minorHAnsi" w:hAnsiTheme="minorHAnsi" w:cstheme="minorHAnsi"/>
                <w:sz w:val="22"/>
                <w:szCs w:val="22"/>
              </w:rPr>
              <w:t>Involvement in community engagement</w:t>
            </w:r>
            <w:r w:rsidR="00FF2A40" w:rsidRPr="00CF1AC7">
              <w:rPr>
                <w:rFonts w:asciiTheme="minorHAnsi" w:hAnsiTheme="minorHAnsi" w:cstheme="minorHAnsi"/>
                <w:sz w:val="22"/>
                <w:szCs w:val="22"/>
              </w:rPr>
              <w:t>.</w:t>
            </w:r>
          </w:p>
          <w:p w14:paraId="79F9AF10" w14:textId="77777777" w:rsidR="00FF2A40" w:rsidRPr="00CF1AC7" w:rsidRDefault="00FF2A40" w:rsidP="00D03DEF">
            <w:pPr>
              <w:pStyle w:val="NoSpacing"/>
              <w:rPr>
                <w:rFonts w:asciiTheme="minorHAnsi" w:hAnsiTheme="minorHAnsi" w:cstheme="minorHAnsi"/>
                <w:sz w:val="22"/>
                <w:szCs w:val="22"/>
              </w:rPr>
            </w:pPr>
          </w:p>
          <w:p w14:paraId="7B126165" w14:textId="6F971DC3" w:rsidR="00CF1AC7" w:rsidRPr="00CF1AC7" w:rsidRDefault="00CF1AC7" w:rsidP="00D03DEF">
            <w:pPr>
              <w:pStyle w:val="NoSpacing"/>
              <w:rPr>
                <w:rFonts w:asciiTheme="minorHAnsi" w:hAnsiTheme="minorHAnsi" w:cstheme="minorHAnsi"/>
                <w:sz w:val="22"/>
                <w:szCs w:val="22"/>
              </w:rPr>
            </w:pPr>
            <w:r w:rsidRPr="00CF1AC7">
              <w:rPr>
                <w:rFonts w:asciiTheme="minorHAnsi" w:hAnsiTheme="minorHAnsi" w:cstheme="minorHAnsi"/>
                <w:sz w:val="22"/>
                <w:szCs w:val="22"/>
              </w:rPr>
              <w:t>Working knowledge of digital media.</w:t>
            </w:r>
          </w:p>
          <w:p w14:paraId="39DF1D20" w14:textId="248802FD" w:rsidR="00F675D1" w:rsidRPr="00CF1AC7" w:rsidRDefault="00F675D1" w:rsidP="00D03DEF">
            <w:pPr>
              <w:pStyle w:val="NoSpacing"/>
              <w:rPr>
                <w:rFonts w:asciiTheme="minorHAnsi" w:hAnsiTheme="minorHAnsi" w:cstheme="minorHAnsi"/>
                <w:sz w:val="22"/>
                <w:szCs w:val="22"/>
              </w:rPr>
            </w:pPr>
            <w:r w:rsidRPr="00CF1AC7">
              <w:rPr>
                <w:rFonts w:asciiTheme="minorHAnsi" w:hAnsiTheme="minorHAnsi" w:cstheme="minorHAnsi"/>
                <w:sz w:val="22"/>
                <w:szCs w:val="22"/>
              </w:rPr>
              <w:t xml:space="preserve"> </w:t>
            </w:r>
          </w:p>
        </w:tc>
      </w:tr>
      <w:tr w:rsidR="00F565D8" w:rsidRPr="004F44F6" w14:paraId="4CC1992E" w14:textId="77777777">
        <w:trPr>
          <w:trHeight w:val="870"/>
        </w:trPr>
        <w:tc>
          <w:tcPr>
            <w:tcW w:w="1702" w:type="dxa"/>
          </w:tcPr>
          <w:p w14:paraId="23A052DB" w14:textId="77777777" w:rsidR="00F565D8" w:rsidRPr="004F44F6" w:rsidRDefault="002C2587">
            <w:pPr>
              <w:pBdr>
                <w:top w:val="nil"/>
                <w:left w:val="nil"/>
                <w:bottom w:val="nil"/>
                <w:right w:val="nil"/>
                <w:between w:val="nil"/>
              </w:pBdr>
              <w:tabs>
                <w:tab w:val="center" w:pos="4153"/>
                <w:tab w:val="right" w:pos="8306"/>
              </w:tabs>
              <w:rPr>
                <w:rFonts w:ascii="Calibri" w:eastAsia="Calibri" w:hAnsi="Calibri" w:cs="Calibri"/>
                <w:b/>
                <w:color w:val="000000"/>
              </w:rPr>
            </w:pPr>
            <w:r w:rsidRPr="004F44F6">
              <w:rPr>
                <w:rFonts w:ascii="Calibri" w:eastAsia="Calibri" w:hAnsi="Calibri" w:cs="Calibri"/>
                <w:b/>
                <w:color w:val="000000"/>
                <w:sz w:val="22"/>
                <w:szCs w:val="22"/>
              </w:rPr>
              <w:t>Other Requirements</w:t>
            </w:r>
          </w:p>
        </w:tc>
        <w:tc>
          <w:tcPr>
            <w:tcW w:w="4820" w:type="dxa"/>
          </w:tcPr>
          <w:p w14:paraId="589759D3" w14:textId="647602C4" w:rsidR="00F565D8" w:rsidRPr="004F44F6" w:rsidRDefault="002C2587">
            <w:pPr>
              <w:pBdr>
                <w:top w:val="nil"/>
                <w:left w:val="nil"/>
                <w:bottom w:val="nil"/>
                <w:right w:val="nil"/>
                <w:between w:val="nil"/>
              </w:pBdr>
              <w:tabs>
                <w:tab w:val="center" w:pos="4153"/>
                <w:tab w:val="right" w:pos="8306"/>
              </w:tabs>
              <w:rPr>
                <w:rFonts w:ascii="Calibri" w:eastAsia="Calibri" w:hAnsi="Calibri" w:cs="Calibri"/>
                <w:color w:val="000000"/>
              </w:rPr>
            </w:pPr>
            <w:r w:rsidRPr="004F44F6">
              <w:rPr>
                <w:rFonts w:ascii="Calibri" w:eastAsia="Calibri" w:hAnsi="Calibri" w:cs="Calibri"/>
                <w:color w:val="000000"/>
                <w:sz w:val="22"/>
                <w:szCs w:val="22"/>
              </w:rPr>
              <w:t xml:space="preserve">Post will require some out of hours working </w:t>
            </w:r>
            <w:r w:rsidR="007B7D14" w:rsidRPr="004F44F6">
              <w:rPr>
                <w:rFonts w:ascii="Calibri" w:eastAsia="Calibri" w:hAnsi="Calibri" w:cs="Calibri"/>
                <w:color w:val="000000"/>
                <w:sz w:val="22"/>
                <w:szCs w:val="22"/>
              </w:rPr>
              <w:t xml:space="preserve">which may </w:t>
            </w:r>
            <w:r w:rsidR="00207817" w:rsidRPr="004F44F6">
              <w:rPr>
                <w:rFonts w:ascii="Calibri" w:eastAsia="Calibri" w:hAnsi="Calibri" w:cs="Calibri"/>
                <w:color w:val="000000"/>
                <w:sz w:val="22"/>
                <w:szCs w:val="22"/>
              </w:rPr>
              <w:t xml:space="preserve">form part of a working week or </w:t>
            </w:r>
            <w:r w:rsidRPr="004F44F6">
              <w:rPr>
                <w:rFonts w:ascii="Calibri" w:eastAsia="Calibri" w:hAnsi="Calibri" w:cs="Calibri"/>
                <w:color w:val="000000"/>
                <w:sz w:val="22"/>
                <w:szCs w:val="22"/>
              </w:rPr>
              <w:t>for which time in lieu will be available</w:t>
            </w:r>
            <w:r w:rsidR="00F675D1">
              <w:rPr>
                <w:rFonts w:ascii="Calibri" w:eastAsia="Calibri" w:hAnsi="Calibri" w:cs="Calibri"/>
                <w:color w:val="000000"/>
                <w:sz w:val="22"/>
                <w:szCs w:val="22"/>
              </w:rPr>
              <w:t>. Some weekend/evening work will be required.</w:t>
            </w:r>
          </w:p>
          <w:p w14:paraId="415DCB52" w14:textId="77777777" w:rsidR="00F565D8" w:rsidRPr="004F44F6" w:rsidRDefault="00F565D8">
            <w:pPr>
              <w:pBdr>
                <w:top w:val="nil"/>
                <w:left w:val="nil"/>
                <w:bottom w:val="nil"/>
                <w:right w:val="nil"/>
                <w:between w:val="nil"/>
              </w:pBdr>
              <w:tabs>
                <w:tab w:val="center" w:pos="4153"/>
                <w:tab w:val="right" w:pos="8306"/>
              </w:tabs>
              <w:rPr>
                <w:rFonts w:ascii="Calibri" w:eastAsia="Calibri" w:hAnsi="Calibri" w:cs="Calibri"/>
                <w:color w:val="000000"/>
              </w:rPr>
            </w:pPr>
          </w:p>
        </w:tc>
        <w:tc>
          <w:tcPr>
            <w:tcW w:w="3402" w:type="dxa"/>
          </w:tcPr>
          <w:p w14:paraId="464DD032" w14:textId="77777777" w:rsidR="00F565D8" w:rsidRPr="004F44F6" w:rsidRDefault="00F565D8">
            <w:pPr>
              <w:pBdr>
                <w:top w:val="nil"/>
                <w:left w:val="nil"/>
                <w:bottom w:val="nil"/>
                <w:right w:val="nil"/>
                <w:between w:val="nil"/>
              </w:pBdr>
              <w:tabs>
                <w:tab w:val="center" w:pos="4153"/>
                <w:tab w:val="right" w:pos="8306"/>
              </w:tabs>
              <w:rPr>
                <w:rFonts w:ascii="Calibri" w:eastAsia="Calibri" w:hAnsi="Calibri" w:cs="Calibri"/>
                <w:color w:val="000000"/>
                <w:highlight w:val="yellow"/>
              </w:rPr>
            </w:pPr>
          </w:p>
          <w:p w14:paraId="3238EBFA" w14:textId="77777777" w:rsidR="00F565D8" w:rsidRPr="004F44F6" w:rsidRDefault="00F565D8">
            <w:pPr>
              <w:pBdr>
                <w:top w:val="nil"/>
                <w:left w:val="nil"/>
                <w:bottom w:val="nil"/>
                <w:right w:val="nil"/>
                <w:between w:val="nil"/>
              </w:pBdr>
              <w:tabs>
                <w:tab w:val="center" w:pos="4153"/>
                <w:tab w:val="right" w:pos="8306"/>
              </w:tabs>
              <w:rPr>
                <w:rFonts w:ascii="Calibri" w:eastAsia="Calibri" w:hAnsi="Calibri" w:cs="Calibri"/>
                <w:color w:val="000000"/>
                <w:highlight w:val="yellow"/>
                <w:u w:val="single"/>
              </w:rPr>
            </w:pPr>
          </w:p>
        </w:tc>
      </w:tr>
    </w:tbl>
    <w:p w14:paraId="3A1E5EDD" w14:textId="77777777" w:rsidR="00F565D8" w:rsidRPr="004F44F6" w:rsidRDefault="00F565D8">
      <w:pPr>
        <w:pBdr>
          <w:top w:val="nil"/>
          <w:left w:val="nil"/>
          <w:bottom w:val="nil"/>
          <w:right w:val="nil"/>
          <w:between w:val="nil"/>
        </w:pBdr>
        <w:spacing w:after="120"/>
        <w:jc w:val="both"/>
        <w:rPr>
          <w:rFonts w:ascii="Calibri" w:eastAsia="Calibri" w:hAnsi="Calibri" w:cs="Calibri"/>
          <w:color w:val="000000"/>
          <w:sz w:val="22"/>
          <w:szCs w:val="22"/>
        </w:rPr>
      </w:pPr>
    </w:p>
    <w:p w14:paraId="3A2A265E" w14:textId="7210299C" w:rsidR="00F565D8" w:rsidRDefault="002C2587">
      <w:pPr>
        <w:pBdr>
          <w:top w:val="nil"/>
          <w:left w:val="nil"/>
          <w:bottom w:val="nil"/>
          <w:right w:val="nil"/>
          <w:between w:val="nil"/>
        </w:pBdr>
        <w:spacing w:after="120"/>
        <w:jc w:val="both"/>
        <w:rPr>
          <w:rFonts w:ascii="Calibri" w:eastAsia="Calibri" w:hAnsi="Calibri" w:cs="Calibri"/>
          <w:color w:val="000000"/>
          <w:sz w:val="22"/>
          <w:szCs w:val="22"/>
        </w:rPr>
      </w:pPr>
      <w:r w:rsidRPr="004F44F6">
        <w:rPr>
          <w:rFonts w:ascii="Calibri" w:eastAsia="Calibri" w:hAnsi="Calibri" w:cs="Calibri"/>
          <w:color w:val="000000"/>
          <w:sz w:val="22"/>
          <w:szCs w:val="22"/>
        </w:rPr>
        <w:t xml:space="preserve">This Job Description and the duties may vary from time to time at the discretion of the </w:t>
      </w:r>
      <w:r w:rsidR="007E44FA" w:rsidRPr="004F44F6">
        <w:rPr>
          <w:rFonts w:ascii="Calibri" w:eastAsia="Calibri" w:hAnsi="Calibri" w:cs="Calibri"/>
          <w:color w:val="000000"/>
          <w:sz w:val="22"/>
          <w:szCs w:val="22"/>
        </w:rPr>
        <w:t xml:space="preserve">Board of Trustees </w:t>
      </w:r>
      <w:r w:rsidRPr="004F44F6">
        <w:rPr>
          <w:rFonts w:ascii="Calibri" w:eastAsia="Calibri" w:hAnsi="Calibri" w:cs="Calibri"/>
          <w:color w:val="000000"/>
          <w:sz w:val="22"/>
          <w:szCs w:val="22"/>
        </w:rPr>
        <w:t>to satisfy the needs of the organisation.</w:t>
      </w:r>
    </w:p>
    <w:p w14:paraId="08D85EC8" w14:textId="77777777" w:rsidR="004202F7" w:rsidRPr="004202F7" w:rsidRDefault="004202F7">
      <w:pPr>
        <w:pBdr>
          <w:top w:val="nil"/>
          <w:left w:val="nil"/>
          <w:bottom w:val="nil"/>
          <w:right w:val="nil"/>
          <w:between w:val="nil"/>
        </w:pBdr>
        <w:spacing w:after="120"/>
        <w:jc w:val="both"/>
        <w:rPr>
          <w:rFonts w:asciiTheme="minorHAnsi" w:eastAsia="Calibri" w:hAnsiTheme="minorHAnsi" w:cstheme="minorHAnsi"/>
          <w:color w:val="000000"/>
          <w:sz w:val="22"/>
          <w:szCs w:val="22"/>
        </w:rPr>
      </w:pPr>
    </w:p>
    <w:p w14:paraId="6A1E104C" w14:textId="0E440DE5" w:rsidR="004202F7" w:rsidRPr="004202F7" w:rsidRDefault="004202F7" w:rsidP="004202F7">
      <w:pPr>
        <w:spacing w:after="120" w:line="276" w:lineRule="auto"/>
        <w:rPr>
          <w:rFonts w:asciiTheme="minorHAnsi" w:hAnsiTheme="minorHAnsi" w:cstheme="minorHAnsi"/>
          <w:sz w:val="20"/>
          <w:szCs w:val="20"/>
        </w:rPr>
      </w:pPr>
      <w:r w:rsidRPr="004202F7">
        <w:rPr>
          <w:rFonts w:asciiTheme="minorHAnsi" w:hAnsiTheme="minorHAnsi" w:cstheme="minorHAnsi"/>
          <w:sz w:val="20"/>
          <w:szCs w:val="20"/>
        </w:rPr>
        <w:t xml:space="preserve">If you have any questions or want further information or to have an informal chat about this post, please contact us </w:t>
      </w:r>
      <w:r>
        <w:rPr>
          <w:rFonts w:asciiTheme="minorHAnsi" w:hAnsiTheme="minorHAnsi" w:cstheme="minorHAnsi"/>
          <w:sz w:val="20"/>
          <w:szCs w:val="20"/>
        </w:rPr>
        <w:t>–</w:t>
      </w:r>
      <w:r w:rsidRPr="004202F7">
        <w:rPr>
          <w:rFonts w:asciiTheme="minorHAnsi" w:hAnsiTheme="minorHAnsi" w:cstheme="minorHAnsi"/>
          <w:sz w:val="20"/>
          <w:szCs w:val="20"/>
        </w:rPr>
        <w:t xml:space="preserve"> </w:t>
      </w:r>
      <w:hyperlink r:id="rId7" w:history="1">
        <w:r w:rsidRPr="009E3252">
          <w:rPr>
            <w:rStyle w:val="Hyperlink"/>
            <w:rFonts w:asciiTheme="minorHAnsi" w:hAnsiTheme="minorHAnsi" w:cstheme="minorHAnsi"/>
            <w:sz w:val="20"/>
            <w:szCs w:val="20"/>
          </w:rPr>
          <w:t>sbfvg1@gmail.com</w:t>
        </w:r>
      </w:hyperlink>
      <w:r w:rsidR="004618A6">
        <w:rPr>
          <w:rFonts w:asciiTheme="minorHAnsi" w:hAnsiTheme="minorHAnsi" w:cstheme="minorHAnsi"/>
          <w:sz w:val="20"/>
          <w:szCs w:val="20"/>
        </w:rPr>
        <w:t xml:space="preserve">. </w:t>
      </w:r>
    </w:p>
    <w:p w14:paraId="2025EDBC" w14:textId="77777777" w:rsidR="004202F7" w:rsidRPr="004F44F6" w:rsidRDefault="004202F7">
      <w:pPr>
        <w:pBdr>
          <w:top w:val="nil"/>
          <w:left w:val="nil"/>
          <w:bottom w:val="nil"/>
          <w:right w:val="nil"/>
          <w:between w:val="nil"/>
        </w:pBdr>
        <w:spacing w:after="120"/>
        <w:jc w:val="both"/>
      </w:pPr>
    </w:p>
    <w:sectPr w:rsidR="004202F7" w:rsidRPr="004F44F6">
      <w:pgSz w:w="11909" w:h="16834"/>
      <w:pgMar w:top="1440" w:right="1440" w:bottom="1440" w:left="1440" w:header="964" w:footer="964"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4C2"/>
    <w:multiLevelType w:val="hybridMultilevel"/>
    <w:tmpl w:val="6E02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1F"/>
    <w:multiLevelType w:val="multilevel"/>
    <w:tmpl w:val="E70EA4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F6648"/>
    <w:multiLevelType w:val="multilevel"/>
    <w:tmpl w:val="4146A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BA0B7F"/>
    <w:multiLevelType w:val="hybridMultilevel"/>
    <w:tmpl w:val="767E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76AC4"/>
    <w:multiLevelType w:val="multilevel"/>
    <w:tmpl w:val="674A1A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DF5EDE"/>
    <w:multiLevelType w:val="hybridMultilevel"/>
    <w:tmpl w:val="76F2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131CD"/>
    <w:multiLevelType w:val="hybridMultilevel"/>
    <w:tmpl w:val="82D2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74D41"/>
    <w:multiLevelType w:val="multilevel"/>
    <w:tmpl w:val="1B2CAFE2"/>
    <w:lvl w:ilvl="0">
      <w:start w:val="1"/>
      <w:numFmt w:val="decimal"/>
      <w:pStyle w:val="BurnessNumbering1"/>
      <w:lvlText w:val="%1."/>
      <w:lvlJc w:val="left"/>
      <w:pPr>
        <w:tabs>
          <w:tab w:val="num" w:pos="720"/>
        </w:tabs>
        <w:ind w:left="720" w:hanging="720"/>
      </w:pPr>
    </w:lvl>
    <w:lvl w:ilvl="1">
      <w:start w:val="1"/>
      <w:numFmt w:val="decimal"/>
      <w:pStyle w:val="BurnessNumbering2"/>
      <w:lvlText w:val="%2."/>
      <w:lvlJc w:val="left"/>
      <w:pPr>
        <w:tabs>
          <w:tab w:val="num" w:pos="1440"/>
        </w:tabs>
        <w:ind w:left="1440" w:hanging="720"/>
      </w:pPr>
    </w:lvl>
    <w:lvl w:ilvl="2">
      <w:start w:val="1"/>
      <w:numFmt w:val="decimal"/>
      <w:pStyle w:val="BurnessNumbering3"/>
      <w:lvlText w:val="%3."/>
      <w:lvlJc w:val="left"/>
      <w:pPr>
        <w:tabs>
          <w:tab w:val="num" w:pos="2160"/>
        </w:tabs>
        <w:ind w:left="2160" w:hanging="720"/>
      </w:pPr>
    </w:lvl>
    <w:lvl w:ilvl="3">
      <w:start w:val="1"/>
      <w:numFmt w:val="decimal"/>
      <w:pStyle w:val="BurnessNumber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2"/>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D8"/>
    <w:rsid w:val="00052899"/>
    <w:rsid w:val="00090A31"/>
    <w:rsid w:val="000B4D3A"/>
    <w:rsid w:val="000E31F9"/>
    <w:rsid w:val="00105F2A"/>
    <w:rsid w:val="00146FBD"/>
    <w:rsid w:val="00200CE9"/>
    <w:rsid w:val="00207817"/>
    <w:rsid w:val="00241D44"/>
    <w:rsid w:val="00271992"/>
    <w:rsid w:val="002C2587"/>
    <w:rsid w:val="0032358B"/>
    <w:rsid w:val="00327774"/>
    <w:rsid w:val="0035489C"/>
    <w:rsid w:val="003A2D1A"/>
    <w:rsid w:val="003E4ABC"/>
    <w:rsid w:val="00415F62"/>
    <w:rsid w:val="004202F7"/>
    <w:rsid w:val="004618A6"/>
    <w:rsid w:val="0048350B"/>
    <w:rsid w:val="004854AA"/>
    <w:rsid w:val="004F44F6"/>
    <w:rsid w:val="00517BCA"/>
    <w:rsid w:val="005279A5"/>
    <w:rsid w:val="00540F25"/>
    <w:rsid w:val="005628BE"/>
    <w:rsid w:val="00565107"/>
    <w:rsid w:val="00575BD0"/>
    <w:rsid w:val="00580238"/>
    <w:rsid w:val="005A254B"/>
    <w:rsid w:val="005C0162"/>
    <w:rsid w:val="0060577D"/>
    <w:rsid w:val="0061764B"/>
    <w:rsid w:val="00653109"/>
    <w:rsid w:val="006707EC"/>
    <w:rsid w:val="007718A1"/>
    <w:rsid w:val="0077479E"/>
    <w:rsid w:val="007932C7"/>
    <w:rsid w:val="007A10F4"/>
    <w:rsid w:val="007B27A4"/>
    <w:rsid w:val="007B7D14"/>
    <w:rsid w:val="007C139F"/>
    <w:rsid w:val="007D2DC4"/>
    <w:rsid w:val="007E44FA"/>
    <w:rsid w:val="007F59C9"/>
    <w:rsid w:val="00805204"/>
    <w:rsid w:val="008135C1"/>
    <w:rsid w:val="00833313"/>
    <w:rsid w:val="00854B18"/>
    <w:rsid w:val="008D09A5"/>
    <w:rsid w:val="008E0FE2"/>
    <w:rsid w:val="008E397E"/>
    <w:rsid w:val="00902279"/>
    <w:rsid w:val="009159AC"/>
    <w:rsid w:val="0091702E"/>
    <w:rsid w:val="0092015B"/>
    <w:rsid w:val="00934F61"/>
    <w:rsid w:val="00962320"/>
    <w:rsid w:val="0098478F"/>
    <w:rsid w:val="009E5EC9"/>
    <w:rsid w:val="00A13196"/>
    <w:rsid w:val="00A570D7"/>
    <w:rsid w:val="00A869BD"/>
    <w:rsid w:val="00B06303"/>
    <w:rsid w:val="00B218CC"/>
    <w:rsid w:val="00BC17F9"/>
    <w:rsid w:val="00C07DF5"/>
    <w:rsid w:val="00C735F3"/>
    <w:rsid w:val="00C96662"/>
    <w:rsid w:val="00CE6BAA"/>
    <w:rsid w:val="00CF1AC7"/>
    <w:rsid w:val="00D03DEF"/>
    <w:rsid w:val="00D43D3A"/>
    <w:rsid w:val="00D4462D"/>
    <w:rsid w:val="00D5637D"/>
    <w:rsid w:val="00D91CF9"/>
    <w:rsid w:val="00DC7B90"/>
    <w:rsid w:val="00DE021A"/>
    <w:rsid w:val="00DE6FF9"/>
    <w:rsid w:val="00E65142"/>
    <w:rsid w:val="00E677AE"/>
    <w:rsid w:val="00E93BE2"/>
    <w:rsid w:val="00EB4EDD"/>
    <w:rsid w:val="00F136EA"/>
    <w:rsid w:val="00F15FD0"/>
    <w:rsid w:val="00F404EC"/>
    <w:rsid w:val="00F51220"/>
    <w:rsid w:val="00F565D8"/>
    <w:rsid w:val="00F603E5"/>
    <w:rsid w:val="00F675D1"/>
    <w:rsid w:val="00FA769D"/>
    <w:rsid w:val="00FD5660"/>
    <w:rsid w:val="00FF2A40"/>
    <w:rsid w:val="00FF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53FA"/>
  <w15:docId w15:val="{7911F9DF-6B9A-46CA-889B-781C1952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A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2EAD"/>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152EAD"/>
    <w:pPr>
      <w:tabs>
        <w:tab w:val="center" w:pos="4153"/>
        <w:tab w:val="right" w:pos="8306"/>
      </w:tabs>
    </w:pPr>
  </w:style>
  <w:style w:type="character" w:customStyle="1" w:styleId="HeaderChar">
    <w:name w:val="Header Char"/>
    <w:basedOn w:val="DefaultParagraphFont"/>
    <w:link w:val="Header"/>
    <w:rsid w:val="00152EAD"/>
    <w:rPr>
      <w:rFonts w:ascii="Times New Roman" w:eastAsia="Times New Roman" w:hAnsi="Times New Roman" w:cs="Times New Roman"/>
      <w:sz w:val="24"/>
      <w:szCs w:val="24"/>
    </w:rPr>
  </w:style>
  <w:style w:type="paragraph" w:styleId="BodyText">
    <w:name w:val="Body Text"/>
    <w:basedOn w:val="Normal"/>
    <w:link w:val="BodyTextChar"/>
    <w:rsid w:val="00152EAD"/>
    <w:pPr>
      <w:jc w:val="both"/>
    </w:pPr>
    <w:rPr>
      <w:rFonts w:ascii="Arial" w:hAnsi="Arial" w:cs="Arial"/>
    </w:rPr>
  </w:style>
  <w:style w:type="character" w:customStyle="1" w:styleId="BodyTextChar">
    <w:name w:val="Body Text Char"/>
    <w:basedOn w:val="DefaultParagraphFont"/>
    <w:link w:val="BodyText"/>
    <w:rsid w:val="00152EAD"/>
    <w:rPr>
      <w:rFonts w:ascii="Arial" w:eastAsia="Times New Roman" w:hAnsi="Arial" w:cs="Arial"/>
      <w:sz w:val="24"/>
      <w:szCs w:val="24"/>
    </w:rPr>
  </w:style>
  <w:style w:type="paragraph" w:styleId="BodyText2">
    <w:name w:val="Body Text 2"/>
    <w:basedOn w:val="Normal"/>
    <w:link w:val="BodyText2Char"/>
    <w:rsid w:val="00152EAD"/>
    <w:pPr>
      <w:jc w:val="center"/>
    </w:pPr>
    <w:rPr>
      <w:rFonts w:ascii="Arial" w:hAnsi="Arial" w:cs="Arial"/>
    </w:rPr>
  </w:style>
  <w:style w:type="character" w:customStyle="1" w:styleId="BodyText2Char">
    <w:name w:val="Body Text 2 Char"/>
    <w:basedOn w:val="DefaultParagraphFont"/>
    <w:link w:val="BodyText2"/>
    <w:rsid w:val="00152EAD"/>
    <w:rPr>
      <w:rFonts w:ascii="Arial" w:eastAsia="Times New Roman" w:hAnsi="Arial" w:cs="Arial"/>
      <w:sz w:val="24"/>
      <w:szCs w:val="24"/>
    </w:rPr>
  </w:style>
  <w:style w:type="paragraph" w:styleId="NoSpacing">
    <w:name w:val="No Spacing"/>
    <w:uiPriority w:val="1"/>
    <w:qFormat/>
    <w:rsid w:val="00152EAD"/>
    <w:rPr>
      <w:sz w:val="20"/>
      <w:szCs w:val="20"/>
    </w:rPr>
  </w:style>
  <w:style w:type="paragraph" w:styleId="BalloonText">
    <w:name w:val="Balloon Text"/>
    <w:basedOn w:val="Normal"/>
    <w:link w:val="BalloonTextChar"/>
    <w:uiPriority w:val="99"/>
    <w:semiHidden/>
    <w:unhideWhenUsed/>
    <w:rsid w:val="0054136E"/>
    <w:rPr>
      <w:rFonts w:ascii="Tahoma" w:hAnsi="Tahoma" w:cs="Tahoma"/>
      <w:sz w:val="16"/>
      <w:szCs w:val="16"/>
    </w:rPr>
  </w:style>
  <w:style w:type="character" w:customStyle="1" w:styleId="BalloonTextChar">
    <w:name w:val="Balloon Text Char"/>
    <w:basedOn w:val="DefaultParagraphFont"/>
    <w:link w:val="BalloonText"/>
    <w:uiPriority w:val="99"/>
    <w:semiHidden/>
    <w:rsid w:val="0054136E"/>
    <w:rPr>
      <w:rFonts w:ascii="Tahoma" w:eastAsia="Times New Roman" w:hAnsi="Tahoma" w:cs="Tahoma"/>
      <w:sz w:val="16"/>
      <w:szCs w:val="16"/>
    </w:rPr>
  </w:style>
  <w:style w:type="paragraph" w:customStyle="1" w:styleId="BurnessNumbering1">
    <w:name w:val="BurnessNumbering1"/>
    <w:basedOn w:val="Normal"/>
    <w:rsid w:val="00DB3E76"/>
    <w:pPr>
      <w:numPr>
        <w:numId w:val="4"/>
      </w:numPr>
      <w:spacing w:after="240"/>
      <w:jc w:val="both"/>
    </w:pPr>
  </w:style>
  <w:style w:type="paragraph" w:customStyle="1" w:styleId="BurnessNumbering2">
    <w:name w:val="BurnessNumbering2"/>
    <w:basedOn w:val="BurnessNumbering1"/>
    <w:rsid w:val="00DB3E76"/>
    <w:pPr>
      <w:numPr>
        <w:ilvl w:val="1"/>
      </w:numPr>
      <w:tabs>
        <w:tab w:val="num" w:pos="709"/>
      </w:tabs>
      <w:ind w:left="709"/>
    </w:pPr>
  </w:style>
  <w:style w:type="paragraph" w:customStyle="1" w:styleId="BurnessNumbering3">
    <w:name w:val="BurnessNumbering3"/>
    <w:basedOn w:val="BurnessNumbering2"/>
    <w:rsid w:val="00DB3E76"/>
    <w:pPr>
      <w:numPr>
        <w:ilvl w:val="2"/>
      </w:numPr>
      <w:tabs>
        <w:tab w:val="num" w:pos="1440"/>
      </w:tabs>
    </w:pPr>
  </w:style>
  <w:style w:type="paragraph" w:customStyle="1" w:styleId="BurnessNumbering4">
    <w:name w:val="BurnessNumbering4"/>
    <w:basedOn w:val="Normal"/>
    <w:rsid w:val="00DB3E76"/>
    <w:pPr>
      <w:numPr>
        <w:ilvl w:val="3"/>
        <w:numId w:val="4"/>
      </w:numPr>
      <w:spacing w:after="240"/>
      <w:jc w:val="both"/>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75BD0"/>
    <w:rPr>
      <w:color w:val="0000FF" w:themeColor="hyperlink"/>
      <w:u w:val="single"/>
    </w:rPr>
  </w:style>
  <w:style w:type="character" w:styleId="UnresolvedMention">
    <w:name w:val="Unresolved Mention"/>
    <w:basedOn w:val="DefaultParagraphFont"/>
    <w:uiPriority w:val="99"/>
    <w:semiHidden/>
    <w:unhideWhenUsed/>
    <w:rsid w:val="00575BD0"/>
    <w:rPr>
      <w:color w:val="605E5C"/>
      <w:shd w:val="clear" w:color="auto" w:fill="E1DFDD"/>
    </w:rPr>
  </w:style>
  <w:style w:type="character" w:styleId="FollowedHyperlink">
    <w:name w:val="FollowedHyperlink"/>
    <w:basedOn w:val="DefaultParagraphFont"/>
    <w:uiPriority w:val="99"/>
    <w:semiHidden/>
    <w:unhideWhenUsed/>
    <w:rsid w:val="00575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fvg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bfv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OLiF/X8HCcVFVHsmQtZXNU2QQ==">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judith.mcdermid</dc:creator>
  <cp:lastModifiedBy>Jennifer MacIntyre</cp:lastModifiedBy>
  <cp:revision>86</cp:revision>
  <dcterms:created xsi:type="dcterms:W3CDTF">2021-09-18T09:43:00Z</dcterms:created>
  <dcterms:modified xsi:type="dcterms:W3CDTF">2021-11-06T10:31:00Z</dcterms:modified>
</cp:coreProperties>
</file>