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59E" w:rsidRPr="00442B63" w:rsidRDefault="004A259E" w:rsidP="004A259E">
      <w:pPr>
        <w:jc w:val="center"/>
        <w:rPr>
          <w:b/>
          <w:sz w:val="28"/>
          <w:szCs w:val="28"/>
        </w:rPr>
      </w:pPr>
      <w:r w:rsidRPr="00442B63">
        <w:rPr>
          <w:b/>
          <w:sz w:val="28"/>
          <w:szCs w:val="28"/>
        </w:rPr>
        <w:t>Community Action Blackburn</w:t>
      </w:r>
    </w:p>
    <w:p w:rsidR="004A259E" w:rsidRPr="00442B63" w:rsidRDefault="004A259E" w:rsidP="004A259E">
      <w:pPr>
        <w:jc w:val="center"/>
        <w:rPr>
          <w:b/>
          <w:sz w:val="28"/>
          <w:szCs w:val="28"/>
        </w:rPr>
      </w:pPr>
      <w:r w:rsidRPr="00442B63">
        <w:rPr>
          <w:b/>
          <w:sz w:val="28"/>
          <w:szCs w:val="28"/>
        </w:rPr>
        <w:t>Per</w:t>
      </w:r>
      <w:r w:rsidR="00442B63">
        <w:rPr>
          <w:b/>
          <w:sz w:val="28"/>
          <w:szCs w:val="28"/>
        </w:rPr>
        <w:t xml:space="preserve">son Specification for </w:t>
      </w:r>
      <w:r w:rsidRPr="00442B63">
        <w:rPr>
          <w:b/>
          <w:sz w:val="28"/>
          <w:szCs w:val="28"/>
        </w:rPr>
        <w:t>Project Manager</w:t>
      </w:r>
    </w:p>
    <w:p w:rsidR="004A259E" w:rsidRDefault="004A259E" w:rsidP="004A259E"/>
    <w:tbl>
      <w:tblPr>
        <w:tblW w:w="10348"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348"/>
      </w:tblGrid>
      <w:tr w:rsidR="004A259E" w:rsidRPr="006B24CA" w:rsidTr="001843A4">
        <w:tblPrEx>
          <w:tblCellMar>
            <w:top w:w="0" w:type="dxa"/>
            <w:bottom w:w="0" w:type="dxa"/>
          </w:tblCellMar>
        </w:tblPrEx>
        <w:tc>
          <w:tcPr>
            <w:tcW w:w="10348" w:type="dxa"/>
          </w:tcPr>
          <w:p w:rsidR="004A259E" w:rsidRPr="006B24CA" w:rsidRDefault="004A259E" w:rsidP="001843A4">
            <w:pPr>
              <w:rPr>
                <w:rFonts w:cs="Arial"/>
                <w:b/>
                <w:color w:val="000000"/>
              </w:rPr>
            </w:pPr>
            <w:r w:rsidRPr="006B24CA">
              <w:rPr>
                <w:rFonts w:cs="Arial"/>
                <w:b/>
                <w:color w:val="000000"/>
              </w:rPr>
              <w:t xml:space="preserve">1.   WORK CONTEXT </w:t>
            </w:r>
          </w:p>
          <w:p w:rsidR="004A259E" w:rsidRDefault="009A60A1" w:rsidP="001843A4">
            <w:pPr>
              <w:rPr>
                <w:rFonts w:cs="Arial"/>
                <w:color w:val="000000"/>
              </w:rPr>
            </w:pPr>
            <w:r>
              <w:rPr>
                <w:rFonts w:cs="Arial"/>
                <w:color w:val="000000"/>
              </w:rPr>
              <w:t>The focus of the role</w:t>
            </w:r>
            <w:r>
              <w:rPr>
                <w:rFonts w:cs="Arial"/>
                <w:color w:val="000000"/>
              </w:rPr>
              <w:t xml:space="preserve"> is </w:t>
            </w:r>
            <w:r>
              <w:rPr>
                <w:rFonts w:cs="Arial"/>
                <w:color w:val="000000"/>
              </w:rPr>
              <w:t xml:space="preserve">in </w:t>
            </w:r>
            <w:r>
              <w:rPr>
                <w:rFonts w:cs="Arial"/>
                <w:color w:val="000000"/>
              </w:rPr>
              <w:t>the community of Blackburn</w:t>
            </w:r>
            <w:r>
              <w:rPr>
                <w:rFonts w:cs="Arial"/>
                <w:color w:val="000000"/>
              </w:rPr>
              <w:t>. CAB have a full-time Community Development Worker based at the Blackburn Partnership Centre. B</w:t>
            </w:r>
            <w:r w:rsidR="0019707A">
              <w:rPr>
                <w:rFonts w:cs="Arial"/>
                <w:color w:val="000000"/>
              </w:rPr>
              <w:t xml:space="preserve">oard meetings are </w:t>
            </w:r>
            <w:r>
              <w:rPr>
                <w:rFonts w:cs="Arial"/>
                <w:color w:val="000000"/>
              </w:rPr>
              <w:t>taking place in person</w:t>
            </w:r>
            <w:r w:rsidR="0019707A">
              <w:rPr>
                <w:rFonts w:cs="Arial"/>
                <w:color w:val="000000"/>
              </w:rPr>
              <w:t xml:space="preserve"> again</w:t>
            </w:r>
            <w:r>
              <w:rPr>
                <w:rFonts w:cs="Arial"/>
                <w:color w:val="000000"/>
              </w:rPr>
              <w:t xml:space="preserve"> at the Centre. The Project Manager will be able to book rooms in the Centre as required, but the majority of their </w:t>
            </w:r>
            <w:r w:rsidR="004A259E">
              <w:rPr>
                <w:rFonts w:cs="Arial"/>
                <w:color w:val="000000"/>
              </w:rPr>
              <w:t xml:space="preserve">work will be </w:t>
            </w:r>
            <w:r>
              <w:rPr>
                <w:rFonts w:cs="Arial"/>
                <w:color w:val="000000"/>
              </w:rPr>
              <w:t>carried out at home/online. There may be travel across West Lothian to attend meetings as working practices change during Covid-19,</w:t>
            </w:r>
            <w:r w:rsidR="004A259E">
              <w:rPr>
                <w:rFonts w:cs="Arial"/>
                <w:color w:val="000000"/>
              </w:rPr>
              <w:t xml:space="preserve"> with the</w:t>
            </w:r>
            <w:r w:rsidR="004A259E" w:rsidRPr="006B24CA">
              <w:rPr>
                <w:rFonts w:cs="Arial"/>
                <w:color w:val="000000"/>
              </w:rPr>
              <w:t xml:space="preserve"> requirement for travel across Scotland on an occasional basis.</w:t>
            </w:r>
            <w:r w:rsidR="004A259E">
              <w:rPr>
                <w:rFonts w:cs="Arial"/>
                <w:color w:val="000000"/>
              </w:rPr>
              <w:t xml:space="preserve"> </w:t>
            </w:r>
          </w:p>
          <w:p w:rsidR="009A60A1" w:rsidRDefault="009A60A1" w:rsidP="001843A4">
            <w:pPr>
              <w:rPr>
                <w:rFonts w:cs="Arial"/>
                <w:color w:val="000000"/>
              </w:rPr>
            </w:pPr>
          </w:p>
          <w:p w:rsidR="004A259E" w:rsidRPr="006B24CA" w:rsidRDefault="004A259E" w:rsidP="001843A4">
            <w:pPr>
              <w:rPr>
                <w:rFonts w:cs="Arial"/>
                <w:color w:val="000000"/>
              </w:rPr>
            </w:pPr>
            <w:r>
              <w:rPr>
                <w:rFonts w:cs="Arial"/>
                <w:color w:val="000000"/>
              </w:rPr>
              <w:t>The post is for 21 hours per week, the successful candidate will require to be flexible with regard to the hours worked, as evening and occasional weekend work are essential for effective community engagement.</w:t>
            </w:r>
          </w:p>
          <w:p w:rsidR="004A259E" w:rsidRPr="006B24CA" w:rsidRDefault="004A259E" w:rsidP="001843A4">
            <w:pPr>
              <w:rPr>
                <w:rFonts w:cs="Arial"/>
                <w:color w:val="000000"/>
              </w:rPr>
            </w:pPr>
          </w:p>
        </w:tc>
      </w:tr>
    </w:tbl>
    <w:p w:rsidR="004A259E" w:rsidRPr="006B24CA" w:rsidRDefault="004A259E" w:rsidP="004A259E">
      <w:pPr>
        <w:rPr>
          <w:rFonts w:cs="Arial"/>
          <w:color w:val="000000"/>
        </w:rPr>
      </w:pPr>
    </w:p>
    <w:tbl>
      <w:tblPr>
        <w:tblW w:w="10348"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348"/>
      </w:tblGrid>
      <w:tr w:rsidR="004A259E" w:rsidRPr="006B24CA" w:rsidTr="001843A4">
        <w:tblPrEx>
          <w:tblCellMar>
            <w:top w:w="0" w:type="dxa"/>
            <w:bottom w:w="0" w:type="dxa"/>
          </w:tblCellMar>
        </w:tblPrEx>
        <w:tc>
          <w:tcPr>
            <w:tcW w:w="10348" w:type="dxa"/>
          </w:tcPr>
          <w:p w:rsidR="004A259E" w:rsidRPr="006B24CA" w:rsidRDefault="004A259E" w:rsidP="001843A4">
            <w:pPr>
              <w:rPr>
                <w:rFonts w:cs="Arial"/>
                <w:b/>
                <w:color w:val="000000"/>
              </w:rPr>
            </w:pPr>
            <w:r w:rsidRPr="006B24CA">
              <w:rPr>
                <w:rFonts w:cs="Arial"/>
                <w:b/>
                <w:color w:val="000000"/>
              </w:rPr>
              <w:t xml:space="preserve">2.   AUTONOMY AND DECISION-MAKING </w:t>
            </w:r>
          </w:p>
          <w:p w:rsidR="004A259E" w:rsidRPr="006B24CA" w:rsidRDefault="004A259E" w:rsidP="001843A4">
            <w:pPr>
              <w:rPr>
                <w:rFonts w:cs="Arial"/>
                <w:color w:val="000000"/>
              </w:rPr>
            </w:pPr>
          </w:p>
          <w:p w:rsidR="004A259E" w:rsidRDefault="004A259E" w:rsidP="001843A4">
            <w:pPr>
              <w:rPr>
                <w:rFonts w:cs="Arial"/>
                <w:color w:val="000000"/>
              </w:rPr>
            </w:pPr>
            <w:r>
              <w:rPr>
                <w:rFonts w:cs="Arial"/>
                <w:color w:val="000000"/>
              </w:rPr>
              <w:t>Planning and Review m</w:t>
            </w:r>
            <w:r w:rsidRPr="006B24CA">
              <w:rPr>
                <w:rFonts w:cs="Arial"/>
                <w:color w:val="000000"/>
              </w:rPr>
              <w:t>eetings with</w:t>
            </w:r>
            <w:r>
              <w:rPr>
                <w:rFonts w:cs="Arial"/>
                <w:color w:val="000000"/>
              </w:rPr>
              <w:t xml:space="preserve"> the Board of</w:t>
            </w:r>
            <w:r w:rsidRPr="006B24CA">
              <w:rPr>
                <w:rFonts w:cs="Arial"/>
                <w:color w:val="000000"/>
              </w:rPr>
              <w:t xml:space="preserve"> Director</w:t>
            </w:r>
            <w:r>
              <w:rPr>
                <w:rFonts w:cs="Arial"/>
                <w:color w:val="000000"/>
              </w:rPr>
              <w:t>s</w:t>
            </w:r>
            <w:r w:rsidRPr="006B24CA">
              <w:rPr>
                <w:rFonts w:cs="Arial"/>
                <w:color w:val="000000"/>
              </w:rPr>
              <w:t xml:space="preserve"> to agree work plan and priorities.  Involvement in </w:t>
            </w:r>
            <w:r>
              <w:rPr>
                <w:rFonts w:cs="Arial"/>
                <w:color w:val="000000"/>
              </w:rPr>
              <w:t>Board</w:t>
            </w:r>
            <w:r w:rsidRPr="006B24CA">
              <w:rPr>
                <w:rFonts w:cs="Arial"/>
                <w:color w:val="000000"/>
              </w:rPr>
              <w:t xml:space="preserve"> meet</w:t>
            </w:r>
            <w:r>
              <w:rPr>
                <w:rFonts w:cs="Arial"/>
                <w:color w:val="000000"/>
              </w:rPr>
              <w:t xml:space="preserve">ings to provide financial updates &amp; </w:t>
            </w:r>
            <w:r w:rsidR="009A60A1">
              <w:rPr>
                <w:rFonts w:cs="Arial"/>
                <w:color w:val="000000"/>
              </w:rPr>
              <w:t>support decision-</w:t>
            </w:r>
            <w:r>
              <w:rPr>
                <w:rFonts w:cs="Arial"/>
                <w:color w:val="000000"/>
              </w:rPr>
              <w:t>making processes.</w:t>
            </w:r>
          </w:p>
          <w:p w:rsidR="004A259E" w:rsidRDefault="004A259E" w:rsidP="001843A4">
            <w:pPr>
              <w:rPr>
                <w:rFonts w:cs="Arial"/>
                <w:color w:val="000000"/>
              </w:rPr>
            </w:pPr>
          </w:p>
          <w:p w:rsidR="004A259E" w:rsidRPr="006B24CA" w:rsidRDefault="004A259E" w:rsidP="001843A4">
            <w:pPr>
              <w:rPr>
                <w:rFonts w:cs="Arial"/>
                <w:color w:val="000000"/>
              </w:rPr>
            </w:pPr>
            <w:r>
              <w:rPr>
                <w:rFonts w:cs="Arial"/>
                <w:color w:val="000000"/>
              </w:rPr>
              <w:t>The Project Manager will be responsible for organising their work plans and daily task management.</w:t>
            </w:r>
          </w:p>
          <w:p w:rsidR="004A259E" w:rsidRPr="006B24CA" w:rsidRDefault="004A259E" w:rsidP="001843A4">
            <w:pPr>
              <w:rPr>
                <w:rFonts w:cs="Arial"/>
                <w:color w:val="000000"/>
              </w:rPr>
            </w:pPr>
          </w:p>
        </w:tc>
      </w:tr>
    </w:tbl>
    <w:p w:rsidR="004A259E" w:rsidRPr="006B24CA" w:rsidRDefault="004A259E" w:rsidP="004A259E">
      <w:pPr>
        <w:rPr>
          <w:rFonts w:cs="Arial"/>
          <w:color w:val="00000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313"/>
      </w:tblGrid>
      <w:tr w:rsidR="004A259E" w:rsidRPr="006B24CA" w:rsidTr="001843A4">
        <w:tblPrEx>
          <w:tblCellMar>
            <w:top w:w="0" w:type="dxa"/>
            <w:bottom w:w="0" w:type="dxa"/>
          </w:tblCellMar>
        </w:tblPrEx>
        <w:tc>
          <w:tcPr>
            <w:tcW w:w="10313" w:type="dxa"/>
          </w:tcPr>
          <w:p w:rsidR="004A259E" w:rsidRPr="006B24CA" w:rsidRDefault="004A259E" w:rsidP="001843A4">
            <w:pPr>
              <w:rPr>
                <w:rFonts w:cs="Arial"/>
                <w:color w:val="000000"/>
              </w:rPr>
            </w:pPr>
            <w:r w:rsidRPr="006B24CA">
              <w:rPr>
                <w:rFonts w:cs="Arial"/>
                <w:b/>
                <w:color w:val="000000"/>
              </w:rPr>
              <w:t xml:space="preserve">3.   COMMUNICATIONS </w:t>
            </w:r>
          </w:p>
          <w:p w:rsidR="004A259E" w:rsidRPr="006B24CA" w:rsidRDefault="004A259E" w:rsidP="001843A4">
            <w:pPr>
              <w:rPr>
                <w:rFonts w:cs="Arial"/>
                <w:color w:val="000000"/>
              </w:rPr>
            </w:pPr>
          </w:p>
          <w:p w:rsidR="004A259E" w:rsidRPr="006B24CA" w:rsidRDefault="004A259E" w:rsidP="001843A4">
            <w:pPr>
              <w:pStyle w:val="Heading3"/>
              <w:rPr>
                <w:rFonts w:ascii="Arial" w:hAnsi="Arial" w:cs="Arial"/>
                <w:sz w:val="22"/>
                <w:szCs w:val="22"/>
              </w:rPr>
            </w:pPr>
            <w:r w:rsidRPr="006B24CA">
              <w:rPr>
                <w:rFonts w:ascii="Arial" w:hAnsi="Arial" w:cs="Arial"/>
                <w:sz w:val="22"/>
                <w:szCs w:val="22"/>
              </w:rPr>
              <w:t>Internal</w:t>
            </w:r>
          </w:p>
          <w:p w:rsidR="004A259E" w:rsidRPr="006B24CA" w:rsidRDefault="004A259E" w:rsidP="001843A4">
            <w:pPr>
              <w:rPr>
                <w:rFonts w:cs="Arial"/>
              </w:rPr>
            </w:pPr>
            <w:r>
              <w:rPr>
                <w:rFonts w:cs="Arial"/>
              </w:rPr>
              <w:t>Excellent v</w:t>
            </w:r>
            <w:r w:rsidRPr="006B24CA">
              <w:rPr>
                <w:rFonts w:cs="Arial"/>
              </w:rPr>
              <w:t xml:space="preserve">erbal and </w:t>
            </w:r>
            <w:r>
              <w:rPr>
                <w:rFonts w:cs="Arial"/>
              </w:rPr>
              <w:t xml:space="preserve">written communications required </w:t>
            </w:r>
            <w:r w:rsidRPr="006B24CA">
              <w:rPr>
                <w:rFonts w:cs="Arial"/>
              </w:rPr>
              <w:t>to report on progress against work plan and budgets</w:t>
            </w:r>
          </w:p>
          <w:p w:rsidR="004A259E" w:rsidRPr="006B24CA" w:rsidRDefault="004A259E" w:rsidP="001843A4">
            <w:pPr>
              <w:rPr>
                <w:rFonts w:cs="Arial"/>
              </w:rPr>
            </w:pPr>
          </w:p>
          <w:p w:rsidR="004A259E" w:rsidRPr="006B24CA" w:rsidRDefault="004A259E" w:rsidP="001843A4">
            <w:pPr>
              <w:pStyle w:val="Heading2"/>
              <w:rPr>
                <w:rFonts w:ascii="Arial" w:hAnsi="Arial" w:cs="Arial"/>
                <w:b/>
                <w:bCs/>
                <w:sz w:val="22"/>
                <w:szCs w:val="22"/>
              </w:rPr>
            </w:pPr>
            <w:r w:rsidRPr="006B24CA">
              <w:rPr>
                <w:rFonts w:ascii="Arial" w:hAnsi="Arial" w:cs="Arial"/>
                <w:b/>
                <w:bCs/>
                <w:sz w:val="22"/>
                <w:szCs w:val="22"/>
              </w:rPr>
              <w:t>External</w:t>
            </w:r>
          </w:p>
          <w:p w:rsidR="004A259E" w:rsidRDefault="004A259E" w:rsidP="001843A4">
            <w:pPr>
              <w:rPr>
                <w:rFonts w:cs="Arial"/>
                <w:color w:val="000000"/>
              </w:rPr>
            </w:pPr>
            <w:r>
              <w:rPr>
                <w:rFonts w:cs="Arial"/>
                <w:color w:val="000000"/>
              </w:rPr>
              <w:t>Excellent v</w:t>
            </w:r>
            <w:r w:rsidRPr="006B24CA">
              <w:rPr>
                <w:rFonts w:cs="Arial"/>
                <w:color w:val="000000"/>
              </w:rPr>
              <w:t>erbal and written communications re</w:t>
            </w:r>
            <w:r>
              <w:rPr>
                <w:rFonts w:cs="Arial"/>
                <w:color w:val="000000"/>
              </w:rPr>
              <w:t>quired with</w:t>
            </w:r>
            <w:r w:rsidR="00442B63">
              <w:rPr>
                <w:rFonts w:cs="Arial"/>
                <w:color w:val="000000"/>
              </w:rPr>
              <w:t>:</w:t>
            </w:r>
          </w:p>
          <w:p w:rsidR="00442B63" w:rsidRDefault="00442B63" w:rsidP="001843A4">
            <w:pPr>
              <w:rPr>
                <w:rFonts w:cs="Arial"/>
                <w:color w:val="000000"/>
              </w:rPr>
            </w:pPr>
          </w:p>
          <w:p w:rsidR="00442B63" w:rsidRDefault="00442B63" w:rsidP="001843A4">
            <w:pPr>
              <w:numPr>
                <w:ilvl w:val="0"/>
                <w:numId w:val="2"/>
              </w:numPr>
              <w:rPr>
                <w:rFonts w:cs="Arial"/>
                <w:color w:val="000000"/>
              </w:rPr>
            </w:pPr>
            <w:r>
              <w:rPr>
                <w:rFonts w:cs="Arial"/>
                <w:color w:val="000000"/>
              </w:rPr>
              <w:t>Staff, Volunteers and Board members</w:t>
            </w:r>
          </w:p>
          <w:p w:rsidR="004A259E" w:rsidRDefault="004A259E" w:rsidP="001843A4">
            <w:pPr>
              <w:numPr>
                <w:ilvl w:val="0"/>
                <w:numId w:val="2"/>
              </w:numPr>
              <w:rPr>
                <w:rFonts w:cs="Arial"/>
                <w:color w:val="000000"/>
              </w:rPr>
            </w:pPr>
            <w:r>
              <w:rPr>
                <w:rFonts w:cs="Arial"/>
                <w:color w:val="000000"/>
              </w:rPr>
              <w:t xml:space="preserve">Strategic partners at a local and national level, both voluntary and statutory organisations. </w:t>
            </w:r>
          </w:p>
          <w:p w:rsidR="004A259E" w:rsidRDefault="004A259E" w:rsidP="001843A4">
            <w:pPr>
              <w:numPr>
                <w:ilvl w:val="0"/>
                <w:numId w:val="2"/>
              </w:numPr>
              <w:rPr>
                <w:rFonts w:cs="Arial"/>
                <w:color w:val="000000"/>
              </w:rPr>
            </w:pPr>
            <w:r>
              <w:rPr>
                <w:rFonts w:cs="Arial"/>
                <w:color w:val="000000"/>
              </w:rPr>
              <w:t>Community based groups, assisting and supporting members in addressing concerns regarding community life issues ultimately leading to improved health, family life, knowledge, confidence, skills, opportunities, environment, safety and a reduction in anti-social behaviour.</w:t>
            </w:r>
          </w:p>
          <w:p w:rsidR="004A259E" w:rsidRPr="006B24CA" w:rsidRDefault="004A259E" w:rsidP="001843A4">
            <w:pPr>
              <w:numPr>
                <w:ilvl w:val="0"/>
                <w:numId w:val="2"/>
              </w:numPr>
              <w:rPr>
                <w:rFonts w:cs="Arial"/>
                <w:color w:val="000000"/>
              </w:rPr>
            </w:pPr>
            <w:r>
              <w:rPr>
                <w:rFonts w:cs="Arial"/>
                <w:color w:val="000000"/>
              </w:rPr>
              <w:t>The community of Blackburn</w:t>
            </w:r>
          </w:p>
          <w:p w:rsidR="004A259E" w:rsidRPr="006B24CA" w:rsidRDefault="004A259E" w:rsidP="001843A4">
            <w:pPr>
              <w:numPr>
                <w:ilvl w:val="0"/>
                <w:numId w:val="2"/>
              </w:numPr>
              <w:rPr>
                <w:rFonts w:cs="Arial"/>
                <w:color w:val="000000"/>
              </w:rPr>
            </w:pPr>
            <w:r w:rsidRPr="006B24CA">
              <w:rPr>
                <w:rFonts w:cs="Arial"/>
                <w:color w:val="000000"/>
              </w:rPr>
              <w:t xml:space="preserve">Key partners and stakeholders within </w:t>
            </w:r>
            <w:r>
              <w:rPr>
                <w:rFonts w:cs="Arial"/>
                <w:color w:val="000000"/>
              </w:rPr>
              <w:t xml:space="preserve">Blackburn and </w:t>
            </w:r>
            <w:r w:rsidRPr="006B24CA">
              <w:rPr>
                <w:rFonts w:cs="Arial"/>
                <w:color w:val="000000"/>
              </w:rPr>
              <w:t>West Lothian.</w:t>
            </w:r>
          </w:p>
          <w:p w:rsidR="004A259E" w:rsidRDefault="004A259E" w:rsidP="001843A4">
            <w:pPr>
              <w:numPr>
                <w:ilvl w:val="0"/>
                <w:numId w:val="2"/>
              </w:numPr>
              <w:rPr>
                <w:rFonts w:cs="Arial"/>
                <w:color w:val="000000"/>
              </w:rPr>
            </w:pPr>
            <w:r w:rsidRPr="006B24CA">
              <w:rPr>
                <w:rFonts w:cs="Arial"/>
                <w:color w:val="000000"/>
              </w:rPr>
              <w:t>Politicians and policy makers</w:t>
            </w:r>
          </w:p>
          <w:p w:rsidR="004A259E" w:rsidRPr="006B24CA" w:rsidRDefault="004A259E" w:rsidP="001843A4">
            <w:pPr>
              <w:numPr>
                <w:ilvl w:val="0"/>
                <w:numId w:val="2"/>
              </w:numPr>
              <w:rPr>
                <w:rFonts w:cs="Arial"/>
                <w:color w:val="000000"/>
              </w:rPr>
            </w:pPr>
            <w:r>
              <w:rPr>
                <w:rFonts w:cs="Arial"/>
                <w:color w:val="000000"/>
              </w:rPr>
              <w:t>L</w:t>
            </w:r>
            <w:r w:rsidR="00495E4C">
              <w:rPr>
                <w:rFonts w:cs="Arial"/>
                <w:color w:val="000000"/>
              </w:rPr>
              <w:t>ocal Community Regeneration Officer</w:t>
            </w:r>
          </w:p>
          <w:p w:rsidR="004A259E" w:rsidRPr="006B24CA" w:rsidRDefault="004A259E" w:rsidP="001843A4">
            <w:pPr>
              <w:numPr>
                <w:ilvl w:val="0"/>
                <w:numId w:val="2"/>
              </w:numPr>
              <w:rPr>
                <w:rFonts w:cs="Arial"/>
                <w:color w:val="000000"/>
              </w:rPr>
            </w:pPr>
            <w:r>
              <w:rPr>
                <w:rFonts w:cs="Arial"/>
                <w:color w:val="000000"/>
              </w:rPr>
              <w:t>Alcohol and Drug Partnership</w:t>
            </w:r>
          </w:p>
          <w:p w:rsidR="004A259E" w:rsidRPr="006B24CA" w:rsidRDefault="004A259E" w:rsidP="001843A4">
            <w:pPr>
              <w:numPr>
                <w:ilvl w:val="0"/>
                <w:numId w:val="2"/>
              </w:numPr>
              <w:rPr>
                <w:rFonts w:cs="Arial"/>
                <w:color w:val="000000"/>
              </w:rPr>
            </w:pPr>
            <w:r w:rsidRPr="006B24CA">
              <w:rPr>
                <w:rFonts w:cs="Arial"/>
                <w:color w:val="000000"/>
              </w:rPr>
              <w:t xml:space="preserve">Local Licensing Board </w:t>
            </w:r>
          </w:p>
          <w:p w:rsidR="004A259E" w:rsidRPr="006B24CA" w:rsidRDefault="004A259E" w:rsidP="001843A4">
            <w:pPr>
              <w:numPr>
                <w:ilvl w:val="0"/>
                <w:numId w:val="2"/>
              </w:numPr>
              <w:rPr>
                <w:rFonts w:cs="Arial"/>
                <w:color w:val="000000"/>
              </w:rPr>
            </w:pPr>
            <w:r w:rsidRPr="006B24CA">
              <w:rPr>
                <w:rFonts w:cs="Arial"/>
                <w:color w:val="000000"/>
              </w:rPr>
              <w:t>Academic partners</w:t>
            </w:r>
          </w:p>
          <w:p w:rsidR="004A259E" w:rsidRPr="006B24CA" w:rsidRDefault="004A259E" w:rsidP="001843A4">
            <w:pPr>
              <w:numPr>
                <w:ilvl w:val="0"/>
                <w:numId w:val="2"/>
              </w:numPr>
              <w:rPr>
                <w:rFonts w:cs="Arial"/>
                <w:color w:val="000000"/>
              </w:rPr>
            </w:pPr>
            <w:r w:rsidRPr="006B24CA">
              <w:rPr>
                <w:rFonts w:cs="Arial"/>
                <w:color w:val="000000"/>
              </w:rPr>
              <w:t>Funders</w:t>
            </w:r>
          </w:p>
          <w:p w:rsidR="004A259E" w:rsidRPr="006B24CA" w:rsidRDefault="004A259E" w:rsidP="001843A4">
            <w:pPr>
              <w:rPr>
                <w:rFonts w:cs="Arial"/>
                <w:color w:val="000000"/>
              </w:rPr>
            </w:pPr>
          </w:p>
        </w:tc>
      </w:tr>
    </w:tbl>
    <w:p w:rsidR="004A259E" w:rsidRPr="006B24CA" w:rsidRDefault="004A259E" w:rsidP="004A259E">
      <w:pPr>
        <w:rPr>
          <w:rFonts w:cs="Arial"/>
          <w:color w:val="000000"/>
        </w:rPr>
      </w:pPr>
    </w:p>
    <w:p w:rsidR="004A259E" w:rsidRDefault="004A259E" w:rsidP="004A259E">
      <w:pPr>
        <w:rPr>
          <w:rFonts w:cs="Arial"/>
          <w:color w:val="000000"/>
        </w:rPr>
      </w:pPr>
    </w:p>
    <w:p w:rsidR="00495E4C" w:rsidRPr="006B24CA" w:rsidRDefault="00495E4C" w:rsidP="004A259E">
      <w:pPr>
        <w:rPr>
          <w:rFonts w:cs="Arial"/>
          <w:color w:val="000000"/>
        </w:rPr>
      </w:pPr>
      <w:bookmarkStart w:id="0" w:name="_GoBack"/>
      <w:bookmarkEnd w:id="0"/>
    </w:p>
    <w:tbl>
      <w:tblPr>
        <w:tblW w:w="10348"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348"/>
      </w:tblGrid>
      <w:tr w:rsidR="004A259E" w:rsidRPr="006B24CA" w:rsidTr="001843A4">
        <w:tblPrEx>
          <w:tblCellMar>
            <w:top w:w="0" w:type="dxa"/>
            <w:bottom w:w="0" w:type="dxa"/>
          </w:tblCellMar>
        </w:tblPrEx>
        <w:tc>
          <w:tcPr>
            <w:tcW w:w="10348" w:type="dxa"/>
          </w:tcPr>
          <w:p w:rsidR="004A259E" w:rsidRPr="006B24CA" w:rsidRDefault="004A259E" w:rsidP="001843A4">
            <w:pPr>
              <w:ind w:left="34"/>
              <w:rPr>
                <w:rFonts w:cs="Arial"/>
                <w:b/>
                <w:color w:val="000000"/>
              </w:rPr>
            </w:pPr>
            <w:r>
              <w:rPr>
                <w:rFonts w:cs="Arial"/>
                <w:b/>
                <w:color w:val="000000"/>
              </w:rPr>
              <w:lastRenderedPageBreak/>
              <w:t>4</w:t>
            </w:r>
            <w:r w:rsidRPr="006B24CA">
              <w:rPr>
                <w:rFonts w:cs="Arial"/>
                <w:b/>
                <w:color w:val="000000"/>
              </w:rPr>
              <w:t xml:space="preserve">.  KNOWLEDGE, SKILLS AND ATTRIBUTES REQUIRED FOR THE POST </w:t>
            </w:r>
          </w:p>
          <w:p w:rsidR="004A259E" w:rsidRPr="006B24CA" w:rsidRDefault="004A259E" w:rsidP="001843A4">
            <w:pPr>
              <w:ind w:left="34"/>
              <w:rPr>
                <w:rFonts w:cs="Arial"/>
                <w:b/>
                <w:color w:val="000000"/>
              </w:rPr>
            </w:pPr>
          </w:p>
          <w:p w:rsidR="004A259E" w:rsidRPr="00831145" w:rsidRDefault="004A259E" w:rsidP="001843A4">
            <w:pPr>
              <w:ind w:left="34"/>
              <w:rPr>
                <w:rFonts w:cs="Arial"/>
                <w:b/>
                <w:color w:val="000000"/>
              </w:rPr>
            </w:pPr>
            <w:r w:rsidRPr="006B24CA">
              <w:rPr>
                <w:rFonts w:cs="Arial"/>
                <w:b/>
                <w:color w:val="000000"/>
              </w:rPr>
              <w:t>Essential skills and experience</w:t>
            </w:r>
          </w:p>
          <w:p w:rsidR="004A259E" w:rsidRPr="005E387F" w:rsidRDefault="004A259E" w:rsidP="001843A4">
            <w:pPr>
              <w:numPr>
                <w:ilvl w:val="1"/>
                <w:numId w:val="1"/>
              </w:numPr>
              <w:tabs>
                <w:tab w:val="clear" w:pos="1114"/>
              </w:tabs>
              <w:ind w:left="318" w:hanging="284"/>
              <w:rPr>
                <w:rFonts w:cs="Arial"/>
                <w:color w:val="C00000"/>
              </w:rPr>
            </w:pPr>
            <w:r w:rsidRPr="006B24CA">
              <w:rPr>
                <w:rFonts w:cs="Arial"/>
                <w:color w:val="000000"/>
              </w:rPr>
              <w:t xml:space="preserve">Excellent time management </w:t>
            </w:r>
            <w:r w:rsidRPr="00831145">
              <w:rPr>
                <w:rFonts w:cs="Arial"/>
              </w:rPr>
              <w:t>skills, ability to organise and plan own workload</w:t>
            </w:r>
          </w:p>
          <w:p w:rsidR="004A259E" w:rsidRPr="006B24CA" w:rsidRDefault="004A259E" w:rsidP="001843A4">
            <w:pPr>
              <w:numPr>
                <w:ilvl w:val="1"/>
                <w:numId w:val="1"/>
              </w:numPr>
              <w:tabs>
                <w:tab w:val="clear" w:pos="1114"/>
              </w:tabs>
              <w:ind w:left="318" w:hanging="284"/>
              <w:rPr>
                <w:rFonts w:cs="Arial"/>
                <w:color w:val="000000"/>
              </w:rPr>
            </w:pPr>
            <w:r w:rsidRPr="006B24CA">
              <w:rPr>
                <w:rFonts w:cs="Arial"/>
                <w:color w:val="000000"/>
              </w:rPr>
              <w:t xml:space="preserve">Excellent analytical </w:t>
            </w:r>
            <w:r>
              <w:rPr>
                <w:rFonts w:cs="Arial"/>
                <w:color w:val="000000"/>
              </w:rPr>
              <w:t xml:space="preserve"> and </w:t>
            </w:r>
            <w:r w:rsidRPr="00831145">
              <w:rPr>
                <w:rFonts w:cs="Arial"/>
              </w:rPr>
              <w:t>report writing</w:t>
            </w:r>
            <w:r>
              <w:rPr>
                <w:rFonts w:cs="Arial"/>
                <w:color w:val="000000"/>
              </w:rPr>
              <w:t xml:space="preserve"> </w:t>
            </w:r>
            <w:r w:rsidRPr="006B24CA">
              <w:rPr>
                <w:rFonts w:cs="Arial"/>
                <w:color w:val="000000"/>
              </w:rPr>
              <w:t>skills</w:t>
            </w:r>
            <w:r>
              <w:rPr>
                <w:rFonts w:cs="Arial"/>
                <w:color w:val="000000"/>
              </w:rPr>
              <w:t xml:space="preserve"> </w:t>
            </w:r>
          </w:p>
          <w:p w:rsidR="004A259E" w:rsidRPr="00831145" w:rsidRDefault="004A259E" w:rsidP="001843A4">
            <w:pPr>
              <w:numPr>
                <w:ilvl w:val="1"/>
                <w:numId w:val="1"/>
              </w:numPr>
              <w:tabs>
                <w:tab w:val="clear" w:pos="1114"/>
              </w:tabs>
              <w:ind w:left="318" w:hanging="284"/>
              <w:rPr>
                <w:rFonts w:cs="Arial"/>
              </w:rPr>
            </w:pPr>
            <w:r w:rsidRPr="006B24CA">
              <w:rPr>
                <w:rFonts w:cs="Arial"/>
                <w:color w:val="000000"/>
              </w:rPr>
              <w:t>Excellent negotiation</w:t>
            </w:r>
            <w:r>
              <w:rPr>
                <w:rFonts w:cs="Arial"/>
                <w:color w:val="000000"/>
              </w:rPr>
              <w:t xml:space="preserve"> and</w:t>
            </w:r>
            <w:r w:rsidRPr="00C13D54">
              <w:rPr>
                <w:rFonts w:cs="Arial"/>
                <w:color w:val="C00000"/>
              </w:rPr>
              <w:t xml:space="preserve"> </w:t>
            </w:r>
            <w:r w:rsidRPr="00831145">
              <w:rPr>
                <w:rFonts w:cs="Arial"/>
              </w:rPr>
              <w:t>formal presentation skills</w:t>
            </w:r>
          </w:p>
          <w:p w:rsidR="004A259E" w:rsidRDefault="004A259E" w:rsidP="001843A4">
            <w:pPr>
              <w:numPr>
                <w:ilvl w:val="1"/>
                <w:numId w:val="1"/>
              </w:numPr>
              <w:tabs>
                <w:tab w:val="clear" w:pos="1114"/>
              </w:tabs>
              <w:ind w:left="318" w:hanging="284"/>
              <w:rPr>
                <w:rFonts w:cs="Arial"/>
                <w:color w:val="000000"/>
              </w:rPr>
            </w:pPr>
            <w:r>
              <w:rPr>
                <w:rFonts w:cs="Arial"/>
                <w:color w:val="000000"/>
              </w:rPr>
              <w:t>Experience of the management and development of staff and volunteers</w:t>
            </w:r>
          </w:p>
          <w:p w:rsidR="004A259E" w:rsidRDefault="004A259E" w:rsidP="001843A4">
            <w:pPr>
              <w:numPr>
                <w:ilvl w:val="1"/>
                <w:numId w:val="1"/>
              </w:numPr>
              <w:tabs>
                <w:tab w:val="clear" w:pos="1114"/>
              </w:tabs>
              <w:ind w:left="318" w:hanging="284"/>
              <w:rPr>
                <w:rFonts w:cs="Arial"/>
                <w:color w:val="000000"/>
              </w:rPr>
            </w:pPr>
            <w:r>
              <w:rPr>
                <w:rFonts w:cs="Arial"/>
                <w:color w:val="000000"/>
              </w:rPr>
              <w:t>Experience of submitting funding applications</w:t>
            </w:r>
          </w:p>
          <w:p w:rsidR="004A259E" w:rsidRPr="006B24CA" w:rsidRDefault="004A259E" w:rsidP="001843A4">
            <w:pPr>
              <w:numPr>
                <w:ilvl w:val="1"/>
                <w:numId w:val="1"/>
              </w:numPr>
              <w:tabs>
                <w:tab w:val="clear" w:pos="1114"/>
              </w:tabs>
              <w:ind w:left="318" w:hanging="284"/>
              <w:rPr>
                <w:rFonts w:cs="Arial"/>
                <w:color w:val="000000"/>
              </w:rPr>
            </w:pPr>
            <w:r w:rsidRPr="006B24CA">
              <w:rPr>
                <w:rFonts w:cs="Arial"/>
                <w:color w:val="000000"/>
              </w:rPr>
              <w:t>Proficiency in the use of Microsoft Office and e-technology</w:t>
            </w:r>
          </w:p>
          <w:p w:rsidR="004A259E" w:rsidRPr="006B24CA" w:rsidRDefault="004A259E" w:rsidP="001843A4">
            <w:pPr>
              <w:numPr>
                <w:ilvl w:val="1"/>
                <w:numId w:val="1"/>
              </w:numPr>
              <w:tabs>
                <w:tab w:val="clear" w:pos="1114"/>
              </w:tabs>
              <w:ind w:left="318" w:hanging="284"/>
              <w:rPr>
                <w:rFonts w:cs="Arial"/>
                <w:color w:val="000000"/>
              </w:rPr>
            </w:pPr>
            <w:r w:rsidRPr="006B24CA">
              <w:rPr>
                <w:rFonts w:cs="Arial"/>
                <w:color w:val="000000"/>
              </w:rPr>
              <w:t xml:space="preserve">At least 2 years experience of working at a strategic level with a range of partners </w:t>
            </w:r>
          </w:p>
          <w:p w:rsidR="004A259E" w:rsidRPr="006B24CA" w:rsidRDefault="004A259E" w:rsidP="001843A4">
            <w:pPr>
              <w:numPr>
                <w:ilvl w:val="1"/>
                <w:numId w:val="1"/>
              </w:numPr>
              <w:tabs>
                <w:tab w:val="clear" w:pos="1114"/>
              </w:tabs>
              <w:ind w:left="318" w:hanging="284"/>
              <w:rPr>
                <w:rFonts w:cs="Arial"/>
                <w:color w:val="000000"/>
              </w:rPr>
            </w:pPr>
            <w:r w:rsidRPr="006B24CA">
              <w:rPr>
                <w:rFonts w:cs="Arial"/>
                <w:color w:val="000000"/>
              </w:rPr>
              <w:t>At least 2 years experience of inter-agency working in a community setting</w:t>
            </w:r>
          </w:p>
          <w:p w:rsidR="004A259E" w:rsidRPr="006B24CA" w:rsidRDefault="004A259E" w:rsidP="001843A4">
            <w:pPr>
              <w:numPr>
                <w:ilvl w:val="1"/>
                <w:numId w:val="1"/>
              </w:numPr>
              <w:tabs>
                <w:tab w:val="clear" w:pos="1114"/>
              </w:tabs>
              <w:ind w:left="318" w:hanging="284"/>
              <w:rPr>
                <w:rFonts w:cs="Arial"/>
                <w:color w:val="000000"/>
              </w:rPr>
            </w:pPr>
            <w:r w:rsidRPr="006B24CA">
              <w:rPr>
                <w:rFonts w:cs="Arial"/>
                <w:color w:val="000000"/>
              </w:rPr>
              <w:t>Experience of organising events, meetings and conferences</w:t>
            </w:r>
          </w:p>
          <w:p w:rsidR="004A259E" w:rsidRPr="006B24CA" w:rsidRDefault="004A259E" w:rsidP="001843A4">
            <w:pPr>
              <w:numPr>
                <w:ilvl w:val="1"/>
                <w:numId w:val="1"/>
              </w:numPr>
              <w:tabs>
                <w:tab w:val="clear" w:pos="1114"/>
              </w:tabs>
              <w:ind w:left="318" w:hanging="284"/>
              <w:rPr>
                <w:rFonts w:cs="Arial"/>
                <w:color w:val="000000"/>
              </w:rPr>
            </w:pPr>
            <w:r w:rsidRPr="006B24CA">
              <w:rPr>
                <w:rFonts w:cs="Arial"/>
                <w:color w:val="000000"/>
              </w:rPr>
              <w:t>Experience of budgetary management</w:t>
            </w:r>
          </w:p>
          <w:p w:rsidR="004A259E" w:rsidRPr="006B24CA" w:rsidRDefault="004A259E" w:rsidP="001843A4">
            <w:pPr>
              <w:numPr>
                <w:ilvl w:val="1"/>
                <w:numId w:val="1"/>
              </w:numPr>
              <w:tabs>
                <w:tab w:val="clear" w:pos="1114"/>
              </w:tabs>
              <w:ind w:left="318" w:hanging="284"/>
              <w:rPr>
                <w:rFonts w:cs="Arial"/>
                <w:color w:val="000000"/>
              </w:rPr>
            </w:pPr>
            <w:r w:rsidRPr="006B24CA">
              <w:rPr>
                <w:rFonts w:cs="Arial"/>
                <w:color w:val="000000"/>
              </w:rPr>
              <w:t>Experience of monitoring and evaluation</w:t>
            </w:r>
          </w:p>
          <w:p w:rsidR="004A259E" w:rsidRPr="006B24CA" w:rsidRDefault="004A259E" w:rsidP="001843A4">
            <w:pPr>
              <w:numPr>
                <w:ilvl w:val="1"/>
                <w:numId w:val="1"/>
              </w:numPr>
              <w:tabs>
                <w:tab w:val="clear" w:pos="1114"/>
              </w:tabs>
              <w:ind w:left="318" w:hanging="284"/>
              <w:rPr>
                <w:rFonts w:cs="Arial"/>
                <w:color w:val="000000"/>
              </w:rPr>
            </w:pPr>
            <w:r w:rsidRPr="006B24CA">
              <w:rPr>
                <w:rFonts w:cs="Arial"/>
                <w:color w:val="000000"/>
              </w:rPr>
              <w:t>Knowledge of current policy and practices</w:t>
            </w:r>
            <w:r>
              <w:rPr>
                <w:rFonts w:cs="Arial"/>
                <w:color w:val="000000"/>
              </w:rPr>
              <w:t xml:space="preserve"> affecting communities</w:t>
            </w:r>
          </w:p>
          <w:p w:rsidR="004A259E" w:rsidRPr="006B24CA" w:rsidRDefault="004A259E" w:rsidP="001843A4">
            <w:pPr>
              <w:numPr>
                <w:ilvl w:val="1"/>
                <w:numId w:val="1"/>
              </w:numPr>
              <w:tabs>
                <w:tab w:val="clear" w:pos="1114"/>
              </w:tabs>
              <w:ind w:left="318" w:hanging="284"/>
              <w:rPr>
                <w:rFonts w:cs="Arial"/>
                <w:color w:val="000000"/>
              </w:rPr>
            </w:pPr>
            <w:r w:rsidRPr="006B24CA">
              <w:rPr>
                <w:rFonts w:cs="Arial"/>
                <w:color w:val="000000"/>
              </w:rPr>
              <w:t>Understanding and experience of using a community development approach</w:t>
            </w:r>
          </w:p>
          <w:p w:rsidR="004A259E" w:rsidRPr="006B24CA" w:rsidRDefault="004A259E" w:rsidP="001843A4">
            <w:pPr>
              <w:numPr>
                <w:ilvl w:val="1"/>
                <w:numId w:val="1"/>
              </w:numPr>
              <w:tabs>
                <w:tab w:val="clear" w:pos="1114"/>
              </w:tabs>
              <w:ind w:left="318" w:hanging="284"/>
              <w:rPr>
                <w:rFonts w:cs="Arial"/>
                <w:color w:val="000000"/>
              </w:rPr>
            </w:pPr>
            <w:r w:rsidRPr="006B24CA">
              <w:rPr>
                <w:rFonts w:cs="Arial"/>
                <w:color w:val="000000"/>
              </w:rPr>
              <w:t xml:space="preserve">Committed to equal opportunities and </w:t>
            </w:r>
            <w:r>
              <w:rPr>
                <w:rFonts w:cs="Arial"/>
                <w:color w:val="000000"/>
              </w:rPr>
              <w:t xml:space="preserve">non - </w:t>
            </w:r>
            <w:r w:rsidRPr="006B24CA">
              <w:rPr>
                <w:rFonts w:cs="Arial"/>
                <w:color w:val="000000"/>
              </w:rPr>
              <w:t>discriminatory practices</w:t>
            </w:r>
          </w:p>
          <w:p w:rsidR="004A259E" w:rsidRPr="00831145" w:rsidRDefault="004A259E" w:rsidP="001843A4">
            <w:pPr>
              <w:numPr>
                <w:ilvl w:val="1"/>
                <w:numId w:val="1"/>
              </w:numPr>
              <w:tabs>
                <w:tab w:val="clear" w:pos="1114"/>
              </w:tabs>
              <w:ind w:left="318" w:hanging="284"/>
              <w:rPr>
                <w:rFonts w:cs="Arial"/>
              </w:rPr>
            </w:pPr>
            <w:r w:rsidRPr="00831145">
              <w:rPr>
                <w:rFonts w:cs="Arial"/>
              </w:rPr>
              <w:t>Own transport and clean full driving licence.</w:t>
            </w:r>
          </w:p>
          <w:p w:rsidR="004A259E" w:rsidRPr="006B24CA" w:rsidRDefault="004A259E" w:rsidP="001843A4">
            <w:pPr>
              <w:ind w:left="34"/>
              <w:rPr>
                <w:rFonts w:cs="Arial"/>
                <w:b/>
                <w:color w:val="000000"/>
              </w:rPr>
            </w:pPr>
          </w:p>
          <w:p w:rsidR="004A259E" w:rsidRPr="006B24CA" w:rsidRDefault="004A259E" w:rsidP="001843A4">
            <w:pPr>
              <w:ind w:left="34"/>
              <w:rPr>
                <w:rFonts w:cs="Arial"/>
                <w:b/>
                <w:color w:val="000000"/>
              </w:rPr>
            </w:pPr>
            <w:r w:rsidRPr="006B24CA">
              <w:rPr>
                <w:rFonts w:cs="Arial"/>
                <w:b/>
                <w:color w:val="000000"/>
              </w:rPr>
              <w:t>Desirable skills and experience</w:t>
            </w:r>
          </w:p>
          <w:p w:rsidR="004A259E" w:rsidRPr="006B24CA" w:rsidRDefault="004A259E" w:rsidP="001843A4">
            <w:pPr>
              <w:numPr>
                <w:ilvl w:val="0"/>
                <w:numId w:val="3"/>
              </w:numPr>
              <w:tabs>
                <w:tab w:val="clear" w:pos="394"/>
              </w:tabs>
              <w:rPr>
                <w:rFonts w:cs="Arial"/>
                <w:color w:val="000000"/>
              </w:rPr>
            </w:pPr>
            <w:r w:rsidRPr="006B24CA">
              <w:rPr>
                <w:rFonts w:cs="Arial"/>
                <w:color w:val="000000"/>
              </w:rPr>
              <w:t>Experience of research methods and techniques</w:t>
            </w:r>
          </w:p>
          <w:p w:rsidR="004A259E" w:rsidRPr="004A259E" w:rsidRDefault="00442B63" w:rsidP="001843A4">
            <w:pPr>
              <w:numPr>
                <w:ilvl w:val="0"/>
                <w:numId w:val="3"/>
              </w:numPr>
              <w:tabs>
                <w:tab w:val="clear" w:pos="394"/>
              </w:tabs>
              <w:rPr>
                <w:rFonts w:cs="Arial"/>
                <w:color w:val="000000"/>
              </w:rPr>
            </w:pPr>
            <w:r>
              <w:rPr>
                <w:rFonts w:cs="Arial"/>
                <w:color w:val="000000"/>
              </w:rPr>
              <w:t xml:space="preserve">Experience </w:t>
            </w:r>
            <w:r w:rsidR="004A259E" w:rsidRPr="006B24CA">
              <w:rPr>
                <w:rFonts w:cs="Arial"/>
                <w:color w:val="000000"/>
              </w:rPr>
              <w:t xml:space="preserve">of </w:t>
            </w:r>
            <w:r>
              <w:rPr>
                <w:rFonts w:cs="Arial"/>
                <w:color w:val="000000"/>
              </w:rPr>
              <w:t>social media/</w:t>
            </w:r>
            <w:r w:rsidR="004A259E" w:rsidRPr="006B24CA">
              <w:rPr>
                <w:rFonts w:cs="Arial"/>
                <w:color w:val="000000"/>
              </w:rPr>
              <w:t>website development</w:t>
            </w:r>
          </w:p>
          <w:p w:rsidR="004A259E" w:rsidRPr="006B24CA" w:rsidRDefault="004A259E" w:rsidP="001843A4">
            <w:pPr>
              <w:rPr>
                <w:rFonts w:cs="Arial"/>
                <w:color w:val="000000"/>
              </w:rPr>
            </w:pPr>
          </w:p>
        </w:tc>
      </w:tr>
    </w:tbl>
    <w:p w:rsidR="004A259E" w:rsidRPr="006B24CA" w:rsidRDefault="004A259E" w:rsidP="004A259E">
      <w:pPr>
        <w:rPr>
          <w:rFonts w:cs="Arial"/>
          <w:color w:val="000000"/>
        </w:rPr>
      </w:pPr>
    </w:p>
    <w:p w:rsidR="004A259E" w:rsidRPr="006B24CA" w:rsidRDefault="004A259E" w:rsidP="004A259E">
      <w:pPr>
        <w:rPr>
          <w:rFonts w:cs="Arial"/>
        </w:rPr>
      </w:pPr>
    </w:p>
    <w:p w:rsidR="003676A5" w:rsidRDefault="003676A5"/>
    <w:sectPr w:rsidR="003676A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AE7DCF"/>
    <w:multiLevelType w:val="hybridMultilevel"/>
    <w:tmpl w:val="6A5014BA"/>
    <w:lvl w:ilvl="0" w:tplc="58F0878E">
      <w:start w:val="9"/>
      <w:numFmt w:val="decimal"/>
      <w:lvlText w:val="%1."/>
      <w:lvlJc w:val="left"/>
      <w:pPr>
        <w:tabs>
          <w:tab w:val="num" w:pos="394"/>
        </w:tabs>
        <w:ind w:left="394" w:hanging="360"/>
      </w:pPr>
      <w:rPr>
        <w:rFonts w:hint="default"/>
      </w:rPr>
    </w:lvl>
    <w:lvl w:ilvl="1" w:tplc="D5B88284">
      <w:start w:val="1"/>
      <w:numFmt w:val="bullet"/>
      <w:lvlText w:val=""/>
      <w:lvlJc w:val="left"/>
      <w:pPr>
        <w:tabs>
          <w:tab w:val="num" w:pos="1114"/>
        </w:tabs>
        <w:ind w:left="1114" w:hanging="360"/>
      </w:pPr>
      <w:rPr>
        <w:rFonts w:ascii="Symbol" w:hAnsi="Symbol" w:hint="default"/>
        <w:sz w:val="16"/>
        <w:szCs w:val="16"/>
      </w:rPr>
    </w:lvl>
    <w:lvl w:ilvl="2" w:tplc="0809001B" w:tentative="1">
      <w:start w:val="1"/>
      <w:numFmt w:val="lowerRoman"/>
      <w:lvlText w:val="%3."/>
      <w:lvlJc w:val="right"/>
      <w:pPr>
        <w:tabs>
          <w:tab w:val="num" w:pos="1834"/>
        </w:tabs>
        <w:ind w:left="1834" w:hanging="180"/>
      </w:pPr>
    </w:lvl>
    <w:lvl w:ilvl="3" w:tplc="0809000F" w:tentative="1">
      <w:start w:val="1"/>
      <w:numFmt w:val="decimal"/>
      <w:lvlText w:val="%4."/>
      <w:lvlJc w:val="left"/>
      <w:pPr>
        <w:tabs>
          <w:tab w:val="num" w:pos="2554"/>
        </w:tabs>
        <w:ind w:left="2554" w:hanging="360"/>
      </w:pPr>
    </w:lvl>
    <w:lvl w:ilvl="4" w:tplc="08090019" w:tentative="1">
      <w:start w:val="1"/>
      <w:numFmt w:val="lowerLetter"/>
      <w:lvlText w:val="%5."/>
      <w:lvlJc w:val="left"/>
      <w:pPr>
        <w:tabs>
          <w:tab w:val="num" w:pos="3274"/>
        </w:tabs>
        <w:ind w:left="3274" w:hanging="360"/>
      </w:pPr>
    </w:lvl>
    <w:lvl w:ilvl="5" w:tplc="0809001B" w:tentative="1">
      <w:start w:val="1"/>
      <w:numFmt w:val="lowerRoman"/>
      <w:lvlText w:val="%6."/>
      <w:lvlJc w:val="right"/>
      <w:pPr>
        <w:tabs>
          <w:tab w:val="num" w:pos="3994"/>
        </w:tabs>
        <w:ind w:left="3994" w:hanging="180"/>
      </w:pPr>
    </w:lvl>
    <w:lvl w:ilvl="6" w:tplc="0809000F" w:tentative="1">
      <w:start w:val="1"/>
      <w:numFmt w:val="decimal"/>
      <w:lvlText w:val="%7."/>
      <w:lvlJc w:val="left"/>
      <w:pPr>
        <w:tabs>
          <w:tab w:val="num" w:pos="4714"/>
        </w:tabs>
        <w:ind w:left="4714" w:hanging="360"/>
      </w:pPr>
    </w:lvl>
    <w:lvl w:ilvl="7" w:tplc="08090019" w:tentative="1">
      <w:start w:val="1"/>
      <w:numFmt w:val="lowerLetter"/>
      <w:lvlText w:val="%8."/>
      <w:lvlJc w:val="left"/>
      <w:pPr>
        <w:tabs>
          <w:tab w:val="num" w:pos="5434"/>
        </w:tabs>
        <w:ind w:left="5434" w:hanging="360"/>
      </w:pPr>
    </w:lvl>
    <w:lvl w:ilvl="8" w:tplc="0809001B" w:tentative="1">
      <w:start w:val="1"/>
      <w:numFmt w:val="lowerRoman"/>
      <w:lvlText w:val="%9."/>
      <w:lvlJc w:val="right"/>
      <w:pPr>
        <w:tabs>
          <w:tab w:val="num" w:pos="6154"/>
        </w:tabs>
        <w:ind w:left="6154" w:hanging="180"/>
      </w:pPr>
    </w:lvl>
  </w:abstractNum>
  <w:abstractNum w:abstractNumId="1" w15:restartNumberingAfterBreak="0">
    <w:nsid w:val="3A5F1071"/>
    <w:multiLevelType w:val="hybridMultilevel"/>
    <w:tmpl w:val="BF68A434"/>
    <w:lvl w:ilvl="0" w:tplc="D5B88284">
      <w:start w:val="1"/>
      <w:numFmt w:val="bullet"/>
      <w:lvlText w:val=""/>
      <w:lvlJc w:val="left"/>
      <w:pPr>
        <w:tabs>
          <w:tab w:val="num" w:pos="394"/>
        </w:tabs>
        <w:ind w:left="394" w:hanging="360"/>
      </w:pPr>
      <w:rPr>
        <w:rFonts w:ascii="Symbol" w:hAnsi="Symbol" w:hint="default"/>
        <w:sz w:val="16"/>
        <w:szCs w:val="16"/>
      </w:rPr>
    </w:lvl>
    <w:lvl w:ilvl="1" w:tplc="08090003" w:tentative="1">
      <w:start w:val="1"/>
      <w:numFmt w:val="bullet"/>
      <w:lvlText w:val="o"/>
      <w:lvlJc w:val="left"/>
      <w:pPr>
        <w:tabs>
          <w:tab w:val="num" w:pos="1474"/>
        </w:tabs>
        <w:ind w:left="1474" w:hanging="360"/>
      </w:pPr>
      <w:rPr>
        <w:rFonts w:ascii="Courier New" w:hAnsi="Courier New" w:cs="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cs="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cs="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2" w15:restartNumberingAfterBreak="0">
    <w:nsid w:val="4AF154D1"/>
    <w:multiLevelType w:val="hybridMultilevel"/>
    <w:tmpl w:val="493E418C"/>
    <w:lvl w:ilvl="0" w:tplc="D5B88284">
      <w:start w:val="1"/>
      <w:numFmt w:val="bullet"/>
      <w:lvlText w:val=""/>
      <w:lvlJc w:val="left"/>
      <w:pPr>
        <w:tabs>
          <w:tab w:val="num" w:pos="360"/>
        </w:tabs>
        <w:ind w:left="360"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59E"/>
    <w:rsid w:val="0019707A"/>
    <w:rsid w:val="003676A5"/>
    <w:rsid w:val="00442B63"/>
    <w:rsid w:val="00495E4C"/>
    <w:rsid w:val="004A259E"/>
    <w:rsid w:val="009A60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157B0"/>
  <w15:chartTrackingRefBased/>
  <w15:docId w15:val="{B3EECE22-16E3-4CD1-99C0-24CCBC985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59E"/>
    <w:pPr>
      <w:spacing w:after="0" w:line="240" w:lineRule="auto"/>
    </w:pPr>
    <w:rPr>
      <w:rFonts w:ascii="Arial" w:eastAsia="Times New Roman" w:hAnsi="Arial" w:cs="Times New Roman"/>
    </w:rPr>
  </w:style>
  <w:style w:type="paragraph" w:styleId="Heading2">
    <w:name w:val="heading 2"/>
    <w:basedOn w:val="Normal"/>
    <w:next w:val="Normal"/>
    <w:link w:val="Heading2Char"/>
    <w:qFormat/>
    <w:rsid w:val="004A259E"/>
    <w:pPr>
      <w:keepNext/>
      <w:outlineLvl w:val="1"/>
    </w:pPr>
    <w:rPr>
      <w:rFonts w:ascii="Times New Roman" w:hAnsi="Times New Roman"/>
      <w:color w:val="000000"/>
      <w:sz w:val="24"/>
      <w:szCs w:val="20"/>
      <w:u w:val="single"/>
    </w:rPr>
  </w:style>
  <w:style w:type="paragraph" w:styleId="Heading3">
    <w:name w:val="heading 3"/>
    <w:basedOn w:val="Normal"/>
    <w:next w:val="Normal"/>
    <w:link w:val="Heading3Char"/>
    <w:qFormat/>
    <w:rsid w:val="004A259E"/>
    <w:pPr>
      <w:keepNext/>
      <w:outlineLvl w:val="2"/>
    </w:pPr>
    <w:rPr>
      <w:rFonts w:ascii="Times New Roman" w:hAnsi="Times New Roman"/>
      <w:b/>
      <w:bCs/>
      <w:color w:val="000000"/>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A259E"/>
    <w:rPr>
      <w:rFonts w:ascii="Times New Roman" w:eastAsia="Times New Roman" w:hAnsi="Times New Roman" w:cs="Times New Roman"/>
      <w:color w:val="000000"/>
      <w:sz w:val="24"/>
      <w:szCs w:val="20"/>
      <w:u w:val="single"/>
    </w:rPr>
  </w:style>
  <w:style w:type="character" w:customStyle="1" w:styleId="Heading3Char">
    <w:name w:val="Heading 3 Char"/>
    <w:basedOn w:val="DefaultParagraphFont"/>
    <w:link w:val="Heading3"/>
    <w:rsid w:val="004A259E"/>
    <w:rPr>
      <w:rFonts w:ascii="Times New Roman" w:eastAsia="Times New Roman" w:hAnsi="Times New Roman" w:cs="Times New Roman"/>
      <w:b/>
      <w:bCs/>
      <w:color w:val="000000"/>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Scan Computers</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Drinnan</dc:creator>
  <cp:keywords/>
  <dc:description/>
  <cp:lastModifiedBy>Lisa Drinnan</cp:lastModifiedBy>
  <cp:revision>5</cp:revision>
  <dcterms:created xsi:type="dcterms:W3CDTF">2021-11-03T14:23:00Z</dcterms:created>
  <dcterms:modified xsi:type="dcterms:W3CDTF">2021-11-03T14:46:00Z</dcterms:modified>
</cp:coreProperties>
</file>