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FD" w:rsidRDefault="007219FD" w:rsidP="00A909E5">
      <w:pPr>
        <w:pStyle w:val="PlainText"/>
        <w:rPr>
          <w:rFonts w:ascii="Gill Sans MT" w:hAnsi="Gill Sans MT"/>
          <w:b/>
          <w:sz w:val="24"/>
          <w:szCs w:val="24"/>
          <w:u w:val="single"/>
        </w:rPr>
      </w:pPr>
    </w:p>
    <w:p w:rsidR="00A909E5" w:rsidRPr="000045E9" w:rsidRDefault="00F97E4A" w:rsidP="00A909E5">
      <w:pPr>
        <w:pStyle w:val="PlainText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Gill Sans MT" w:hAnsi="Gill Sans MT"/>
          <w:b/>
          <w:sz w:val="24"/>
          <w:szCs w:val="24"/>
          <w:u w:val="single"/>
        </w:rPr>
        <w:t>Cairngorms</w:t>
      </w:r>
      <w:r w:rsidR="00C20859">
        <w:rPr>
          <w:rFonts w:ascii="Gill Sans MT" w:hAnsi="Gill Sans MT"/>
          <w:b/>
          <w:sz w:val="24"/>
          <w:szCs w:val="24"/>
          <w:u w:val="single"/>
        </w:rPr>
        <w:t xml:space="preserve"> Equality Advisory </w:t>
      </w:r>
      <w:r w:rsidR="007219FD">
        <w:rPr>
          <w:rFonts w:ascii="Gill Sans MT" w:hAnsi="Gill Sans MT"/>
          <w:b/>
          <w:sz w:val="24"/>
          <w:szCs w:val="24"/>
          <w:u w:val="single"/>
        </w:rPr>
        <w:t>Panel</w:t>
      </w:r>
      <w:r w:rsidR="002839EB">
        <w:rPr>
          <w:rFonts w:ascii="Gill Sans MT" w:hAnsi="Gill Sans MT"/>
          <w:b/>
          <w:sz w:val="24"/>
          <w:szCs w:val="24"/>
          <w:u w:val="single"/>
        </w:rPr>
        <w:t xml:space="preserve">– Members </w:t>
      </w:r>
      <w:r w:rsidR="00A909E5" w:rsidRPr="000045E9">
        <w:rPr>
          <w:rFonts w:ascii="Gill Sans MT" w:hAnsi="Gill Sans MT"/>
          <w:b/>
          <w:sz w:val="24"/>
          <w:szCs w:val="24"/>
          <w:u w:val="single"/>
        </w:rPr>
        <w:t>Role</w:t>
      </w:r>
    </w:p>
    <w:p w:rsidR="00A909E5" w:rsidRPr="000045E9" w:rsidRDefault="00A909E5" w:rsidP="00A909E5">
      <w:pPr>
        <w:pStyle w:val="PlainText"/>
        <w:rPr>
          <w:rFonts w:ascii="Gill Sans MT" w:hAnsi="Gill Sans MT"/>
          <w:sz w:val="24"/>
          <w:szCs w:val="24"/>
        </w:rPr>
      </w:pPr>
    </w:p>
    <w:p w:rsidR="00BB463B" w:rsidRDefault="00C20859" w:rsidP="00A909E5">
      <w:pPr>
        <w:pStyle w:val="PlainTex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Cairngorms National Park Authority are currently seeking expressions of interest to form part of our Equality Advisory Group. </w:t>
      </w:r>
      <w:r w:rsidR="002D2351">
        <w:rPr>
          <w:rFonts w:ascii="Gill Sans MT" w:hAnsi="Gill Sans MT"/>
          <w:sz w:val="24"/>
          <w:szCs w:val="24"/>
        </w:rPr>
        <w:t>We</w:t>
      </w:r>
      <w:r>
        <w:rPr>
          <w:rFonts w:ascii="Gill Sans MT" w:hAnsi="Gill Sans MT"/>
          <w:sz w:val="24"/>
          <w:szCs w:val="24"/>
        </w:rPr>
        <w:t xml:space="preserve"> are seeking members with a wide range of skills </w:t>
      </w:r>
      <w:r w:rsidR="00FF7F16">
        <w:rPr>
          <w:rFonts w:ascii="Gill Sans MT" w:hAnsi="Gill Sans MT"/>
          <w:sz w:val="24"/>
          <w:szCs w:val="24"/>
        </w:rPr>
        <w:t xml:space="preserve">and experience in equality and inclusion fields. This is a newly established group for the authority and it is anticipated that members will shape our approach to equality and inclusion across the park. </w:t>
      </w:r>
    </w:p>
    <w:p w:rsidR="00FF7F16" w:rsidRDefault="00FF7F16" w:rsidP="00A909E5">
      <w:pPr>
        <w:pStyle w:val="PlainText"/>
        <w:rPr>
          <w:rFonts w:ascii="Gill Sans MT" w:hAnsi="Gill Sans MT"/>
          <w:sz w:val="24"/>
          <w:szCs w:val="24"/>
        </w:rPr>
      </w:pPr>
    </w:p>
    <w:p w:rsidR="00FF7F16" w:rsidRDefault="00FF7F16" w:rsidP="00A909E5">
      <w:pPr>
        <w:pStyle w:val="PlainText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Overall aim: </w:t>
      </w:r>
    </w:p>
    <w:p w:rsidR="00FF7F16" w:rsidRPr="007219FD" w:rsidRDefault="00FF7F16" w:rsidP="00A909E5">
      <w:pPr>
        <w:pStyle w:val="PlainText"/>
        <w:rPr>
          <w:rFonts w:ascii="Gill Sans MT" w:hAnsi="Gill Sans MT"/>
          <w:sz w:val="24"/>
          <w:szCs w:val="24"/>
        </w:rPr>
      </w:pPr>
      <w:r w:rsidRPr="00B6436A">
        <w:rPr>
          <w:rFonts w:ascii="Gill Sans MT" w:hAnsi="Gill Sans MT"/>
          <w:sz w:val="24"/>
          <w:szCs w:val="24"/>
        </w:rPr>
        <w:t xml:space="preserve">The Cairngorms </w:t>
      </w:r>
      <w:r>
        <w:rPr>
          <w:rFonts w:ascii="Gill Sans MT" w:hAnsi="Gill Sans MT"/>
          <w:sz w:val="24"/>
          <w:szCs w:val="24"/>
        </w:rPr>
        <w:t xml:space="preserve">Equality Advisory </w:t>
      </w:r>
      <w:r w:rsidR="007219FD">
        <w:rPr>
          <w:rFonts w:ascii="Gill Sans MT" w:hAnsi="Gill Sans MT"/>
          <w:sz w:val="24"/>
          <w:szCs w:val="24"/>
        </w:rPr>
        <w:t>Panel</w:t>
      </w:r>
      <w:r>
        <w:rPr>
          <w:rFonts w:ascii="Gill Sans MT" w:hAnsi="Gill Sans MT"/>
          <w:sz w:val="24"/>
          <w:szCs w:val="24"/>
        </w:rPr>
        <w:t xml:space="preserve"> </w:t>
      </w:r>
      <w:r w:rsidRPr="00B6436A">
        <w:rPr>
          <w:rFonts w:ascii="Gill Sans MT" w:hAnsi="Gill Sans MT"/>
          <w:sz w:val="24"/>
          <w:szCs w:val="24"/>
        </w:rPr>
        <w:t xml:space="preserve">is established </w:t>
      </w:r>
      <w:r>
        <w:rPr>
          <w:rFonts w:ascii="Gill Sans MT" w:hAnsi="Gill Sans MT"/>
          <w:sz w:val="24"/>
          <w:szCs w:val="24"/>
        </w:rPr>
        <w:t>to provide</w:t>
      </w:r>
      <w:r w:rsidRPr="00095AD3">
        <w:rPr>
          <w:rFonts w:ascii="Gill Sans MT" w:hAnsi="Gill Sans MT"/>
          <w:sz w:val="24"/>
          <w:szCs w:val="24"/>
        </w:rPr>
        <w:t xml:space="preserve"> evidence-based feedback, guidance</w:t>
      </w:r>
      <w:r>
        <w:rPr>
          <w:rFonts w:ascii="Gill Sans MT" w:hAnsi="Gill Sans MT"/>
          <w:sz w:val="24"/>
          <w:szCs w:val="24"/>
        </w:rPr>
        <w:t xml:space="preserve"> and advice to CNPA t</w:t>
      </w:r>
      <w:r w:rsidR="00C62222">
        <w:rPr>
          <w:rFonts w:ascii="Gill Sans MT" w:hAnsi="Gill Sans MT"/>
          <w:sz w:val="24"/>
          <w:szCs w:val="24"/>
        </w:rPr>
        <w:t xml:space="preserve">o ensure compliance with equality legislation and promote best practice in inclusion. </w:t>
      </w:r>
      <w:r>
        <w:rPr>
          <w:rFonts w:ascii="Gill Sans MT" w:hAnsi="Gill Sans MT"/>
          <w:sz w:val="24"/>
          <w:szCs w:val="24"/>
        </w:rPr>
        <w:t xml:space="preserve"> </w:t>
      </w:r>
    </w:p>
    <w:p w:rsidR="00FF7F16" w:rsidRDefault="00FF7F16" w:rsidP="00A909E5">
      <w:pPr>
        <w:pStyle w:val="PlainText"/>
        <w:rPr>
          <w:rFonts w:ascii="Gill Sans MT" w:hAnsi="Gill Sans MT"/>
          <w:sz w:val="24"/>
          <w:szCs w:val="24"/>
        </w:rPr>
      </w:pPr>
    </w:p>
    <w:p w:rsidR="00C20859" w:rsidRDefault="00C62222" w:rsidP="00A909E5">
      <w:pPr>
        <w:pStyle w:val="PlainText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Commitment:</w:t>
      </w:r>
    </w:p>
    <w:p w:rsidR="00BB463B" w:rsidRDefault="007219FD" w:rsidP="00A909E5">
      <w:pPr>
        <w:pStyle w:val="PlainTex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Members are</w:t>
      </w:r>
      <w:r w:rsidR="00C62222">
        <w:rPr>
          <w:rFonts w:ascii="Gill Sans MT" w:hAnsi="Gill Sans MT"/>
          <w:sz w:val="24"/>
          <w:szCs w:val="24"/>
        </w:rPr>
        <w:t xml:space="preserve"> expected to review and give advice on a virtual platform on</w:t>
      </w:r>
      <w:r>
        <w:rPr>
          <w:rFonts w:ascii="Gill Sans MT" w:hAnsi="Gill Sans MT"/>
          <w:sz w:val="24"/>
          <w:szCs w:val="24"/>
        </w:rPr>
        <w:t xml:space="preserve"> CNPA work throughout the year (10 meetings). </w:t>
      </w:r>
      <w:r>
        <w:rPr>
          <w:rFonts w:ascii="Gill Sans MT" w:hAnsi="Gill Sans MT"/>
          <w:sz w:val="24"/>
          <w:szCs w:val="24"/>
        </w:rPr>
        <w:t xml:space="preserve">Members </w:t>
      </w:r>
      <w:r>
        <w:rPr>
          <w:rFonts w:ascii="Gill Sans MT" w:hAnsi="Gill Sans MT"/>
          <w:sz w:val="24"/>
          <w:szCs w:val="24"/>
        </w:rPr>
        <w:t xml:space="preserve">may be invited to </w:t>
      </w:r>
      <w:proofErr w:type="gramStart"/>
      <w:r>
        <w:rPr>
          <w:rFonts w:ascii="Gill Sans MT" w:hAnsi="Gill Sans MT"/>
          <w:sz w:val="24"/>
          <w:szCs w:val="24"/>
        </w:rPr>
        <w:t>attend</w:t>
      </w:r>
      <w:r>
        <w:rPr>
          <w:rFonts w:ascii="Gill Sans MT" w:hAnsi="Gill Sans MT"/>
          <w:sz w:val="24"/>
          <w:szCs w:val="24"/>
        </w:rPr>
        <w:t>ed</w:t>
      </w:r>
      <w:proofErr w:type="gramEnd"/>
      <w:r>
        <w:rPr>
          <w:rFonts w:ascii="Gill Sans MT" w:hAnsi="Gill Sans MT"/>
          <w:sz w:val="24"/>
          <w:szCs w:val="24"/>
        </w:rPr>
        <w:t xml:space="preserve"> one face to face meeting per year to be held within the park area</w:t>
      </w:r>
      <w:r>
        <w:rPr>
          <w:rFonts w:ascii="Gill Sans MT" w:hAnsi="Gill Sans MT"/>
          <w:sz w:val="24"/>
          <w:szCs w:val="24"/>
        </w:rPr>
        <w:t xml:space="preserve"> this is currently under review.</w:t>
      </w:r>
      <w:bookmarkStart w:id="0" w:name="_GoBack"/>
      <w:bookmarkEnd w:id="0"/>
    </w:p>
    <w:p w:rsidR="007219FD" w:rsidRPr="000045E9" w:rsidRDefault="007219FD" w:rsidP="00A909E5">
      <w:pPr>
        <w:pStyle w:val="PlainText"/>
        <w:rPr>
          <w:rFonts w:ascii="Gill Sans MT" w:hAnsi="Gill Sans MT"/>
          <w:sz w:val="24"/>
          <w:szCs w:val="24"/>
        </w:rPr>
      </w:pPr>
    </w:p>
    <w:p w:rsidR="00A909E5" w:rsidRDefault="00A909E5" w:rsidP="00A909E5">
      <w:pPr>
        <w:pStyle w:val="PlainText"/>
        <w:rPr>
          <w:rFonts w:ascii="Gill Sans MT" w:hAnsi="Gill Sans MT"/>
          <w:b/>
          <w:sz w:val="24"/>
          <w:szCs w:val="24"/>
        </w:rPr>
      </w:pPr>
      <w:r w:rsidRPr="000045E9">
        <w:rPr>
          <w:rFonts w:ascii="Gill Sans MT" w:hAnsi="Gill Sans MT"/>
          <w:b/>
          <w:sz w:val="24"/>
          <w:szCs w:val="24"/>
        </w:rPr>
        <w:t xml:space="preserve">Key responsibilities of </w:t>
      </w:r>
      <w:r w:rsidR="00C62222">
        <w:rPr>
          <w:rFonts w:ascii="Gill Sans MT" w:hAnsi="Gill Sans MT"/>
          <w:b/>
          <w:sz w:val="24"/>
          <w:szCs w:val="24"/>
        </w:rPr>
        <w:t xml:space="preserve">Cairngorms Equality Advisory </w:t>
      </w:r>
      <w:r w:rsidR="007219FD">
        <w:rPr>
          <w:rFonts w:ascii="Gill Sans MT" w:hAnsi="Gill Sans MT"/>
          <w:b/>
          <w:sz w:val="24"/>
          <w:szCs w:val="24"/>
        </w:rPr>
        <w:t>Panel</w:t>
      </w:r>
      <w:r w:rsidR="00C62222">
        <w:rPr>
          <w:rFonts w:ascii="Gill Sans MT" w:hAnsi="Gill Sans MT"/>
          <w:b/>
          <w:sz w:val="24"/>
          <w:szCs w:val="24"/>
        </w:rPr>
        <w:t xml:space="preserve"> </w:t>
      </w:r>
      <w:r w:rsidRPr="000045E9">
        <w:rPr>
          <w:rFonts w:ascii="Gill Sans MT" w:hAnsi="Gill Sans MT"/>
          <w:b/>
          <w:sz w:val="24"/>
          <w:szCs w:val="24"/>
        </w:rPr>
        <w:t>member:</w:t>
      </w:r>
    </w:p>
    <w:p w:rsidR="00C62222" w:rsidRPr="000045E9" w:rsidRDefault="00C62222" w:rsidP="00A909E5">
      <w:pPr>
        <w:pStyle w:val="PlainText"/>
        <w:rPr>
          <w:rFonts w:ascii="Gill Sans MT" w:hAnsi="Gill Sans MT"/>
          <w:b/>
          <w:sz w:val="24"/>
          <w:szCs w:val="24"/>
        </w:rPr>
      </w:pPr>
    </w:p>
    <w:p w:rsidR="00C62222" w:rsidRDefault="00C62222" w:rsidP="00C62222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Provide up to date, evidenced-based advice and guidance on equality and inclusive practice and approaches.</w:t>
      </w:r>
    </w:p>
    <w:p w:rsidR="00C62222" w:rsidRDefault="00C62222" w:rsidP="00C62222">
      <w:pPr>
        <w:pStyle w:val="PlainText"/>
        <w:ind w:left="720"/>
        <w:rPr>
          <w:rFonts w:ascii="Gill Sans MT" w:hAnsi="Gill Sans MT"/>
          <w:sz w:val="24"/>
          <w:szCs w:val="24"/>
        </w:rPr>
      </w:pPr>
    </w:p>
    <w:p w:rsidR="00C62222" w:rsidRDefault="00C62222" w:rsidP="00C62222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Critically assess CNPA policy and strategy from an equalities perspective and provide recommendations to support CNPA officers to deliver best practice approaches to Equality and Inclusion</w:t>
      </w:r>
    </w:p>
    <w:p w:rsidR="00C62222" w:rsidRPr="00685AE7" w:rsidRDefault="00C62222" w:rsidP="00C62222">
      <w:pPr>
        <w:pStyle w:val="PlainText"/>
        <w:rPr>
          <w:rFonts w:ascii="Gill Sans MT" w:hAnsi="Gill Sans MT"/>
          <w:sz w:val="24"/>
          <w:szCs w:val="24"/>
        </w:rPr>
      </w:pPr>
    </w:p>
    <w:p w:rsidR="00C62222" w:rsidRDefault="00C62222" w:rsidP="00C62222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Provide support and guidance to complete high quality EQIAs during project and service planning.</w:t>
      </w:r>
    </w:p>
    <w:p w:rsidR="00E562C0" w:rsidRPr="00E562C0" w:rsidRDefault="00E562C0" w:rsidP="00E562C0">
      <w:pPr>
        <w:pStyle w:val="PlainText"/>
        <w:rPr>
          <w:rFonts w:ascii="Gill Sans MT" w:hAnsi="Gill Sans MT"/>
          <w:sz w:val="24"/>
          <w:szCs w:val="24"/>
        </w:rPr>
      </w:pPr>
    </w:p>
    <w:p w:rsidR="00C62222" w:rsidRDefault="00C62222" w:rsidP="00C62222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Provide timely virtual feedback to CNPA staff on equalities and inclusion in relation to their work programmes.</w:t>
      </w:r>
    </w:p>
    <w:p w:rsidR="00C62222" w:rsidRDefault="00C62222" w:rsidP="00C62222">
      <w:pPr>
        <w:pStyle w:val="PlainText"/>
        <w:ind w:left="720"/>
        <w:rPr>
          <w:rFonts w:ascii="Gill Sans MT" w:hAnsi="Gill Sans MT"/>
          <w:sz w:val="24"/>
          <w:szCs w:val="24"/>
        </w:rPr>
      </w:pPr>
    </w:p>
    <w:p w:rsidR="00C62222" w:rsidRDefault="00C62222" w:rsidP="00C62222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Signpost CNPA officers to appropriate best practice in equality approaches and share learning and knowledge with CNPA.</w:t>
      </w:r>
    </w:p>
    <w:p w:rsidR="00C62222" w:rsidRPr="00C62222" w:rsidRDefault="00C62222" w:rsidP="00C62222">
      <w:pPr>
        <w:pStyle w:val="PlainText"/>
        <w:rPr>
          <w:rFonts w:ascii="Gill Sans MT" w:hAnsi="Gill Sans MT"/>
          <w:sz w:val="24"/>
          <w:szCs w:val="24"/>
        </w:rPr>
      </w:pPr>
    </w:p>
    <w:p w:rsidR="00C62222" w:rsidRDefault="00C62222" w:rsidP="00C62222">
      <w:pPr>
        <w:pStyle w:val="PlainText"/>
        <w:numPr>
          <w:ilvl w:val="0"/>
          <w:numId w:val="5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Support and champion showcase equality work of CNPA and throughout the park. </w:t>
      </w:r>
    </w:p>
    <w:p w:rsidR="00C20859" w:rsidRDefault="00C20859" w:rsidP="00C20859">
      <w:pPr>
        <w:pStyle w:val="ListParagraph"/>
        <w:rPr>
          <w:rFonts w:ascii="Gill Sans MT" w:hAnsi="Gill Sans MT"/>
          <w:sz w:val="24"/>
          <w:szCs w:val="24"/>
        </w:rPr>
      </w:pPr>
    </w:p>
    <w:p w:rsidR="00E562C0" w:rsidRDefault="00C20859" w:rsidP="00C20859">
      <w:pPr>
        <w:pStyle w:val="PlainText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Key Attr</w:t>
      </w:r>
      <w:r w:rsidR="00E562C0">
        <w:rPr>
          <w:rFonts w:ascii="Gill Sans MT" w:hAnsi="Gill Sans MT"/>
          <w:b/>
          <w:sz w:val="24"/>
          <w:szCs w:val="24"/>
        </w:rPr>
        <w:t xml:space="preserve">ibutes: </w:t>
      </w:r>
    </w:p>
    <w:p w:rsidR="00C62222" w:rsidRPr="00E562C0" w:rsidRDefault="00C62222" w:rsidP="00E562C0">
      <w:pPr>
        <w:pStyle w:val="PlainText"/>
        <w:numPr>
          <w:ilvl w:val="0"/>
          <w:numId w:val="7"/>
        </w:numPr>
        <w:spacing w:line="360" w:lineRule="auto"/>
        <w:ind w:left="714" w:hanging="357"/>
        <w:rPr>
          <w:rFonts w:ascii="Gill Sans MT" w:hAnsi="Gill Sans MT"/>
          <w:sz w:val="24"/>
          <w:szCs w:val="24"/>
        </w:rPr>
      </w:pPr>
      <w:r w:rsidRPr="00E562C0">
        <w:rPr>
          <w:rFonts w:ascii="Gill Sans MT" w:hAnsi="Gill Sans MT"/>
          <w:sz w:val="24"/>
          <w:szCs w:val="24"/>
        </w:rPr>
        <w:t>A commitment to equality and inclusive practice</w:t>
      </w:r>
    </w:p>
    <w:p w:rsidR="00C62222" w:rsidRDefault="00C62222" w:rsidP="00E562C0">
      <w:pPr>
        <w:pStyle w:val="PlainText"/>
        <w:numPr>
          <w:ilvl w:val="0"/>
          <w:numId w:val="7"/>
        </w:numPr>
        <w:spacing w:line="360" w:lineRule="auto"/>
        <w:ind w:left="714" w:hanging="357"/>
        <w:rPr>
          <w:rFonts w:ascii="Gill Sans MT" w:hAnsi="Gill Sans MT"/>
          <w:sz w:val="24"/>
          <w:szCs w:val="24"/>
        </w:rPr>
      </w:pPr>
      <w:r w:rsidRPr="00E562C0">
        <w:rPr>
          <w:rFonts w:ascii="Gill Sans MT" w:hAnsi="Gill Sans MT"/>
          <w:sz w:val="24"/>
          <w:szCs w:val="24"/>
        </w:rPr>
        <w:t xml:space="preserve">Comprehensive knowledge of </w:t>
      </w:r>
      <w:r w:rsidR="00E562C0" w:rsidRPr="00E562C0">
        <w:rPr>
          <w:rFonts w:ascii="Gill Sans MT" w:hAnsi="Gill Sans MT"/>
          <w:sz w:val="24"/>
          <w:szCs w:val="24"/>
        </w:rPr>
        <w:t xml:space="preserve">one or more protected characteristic or equality strand. </w:t>
      </w:r>
    </w:p>
    <w:p w:rsidR="00E562C0" w:rsidRPr="00E562C0" w:rsidRDefault="00E562C0" w:rsidP="00E562C0">
      <w:pPr>
        <w:pStyle w:val="PlainText"/>
        <w:numPr>
          <w:ilvl w:val="0"/>
          <w:numId w:val="7"/>
        </w:numPr>
        <w:spacing w:line="36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Working knowledge of Equality legislation and best practice in Inclusion</w:t>
      </w:r>
    </w:p>
    <w:p w:rsidR="00E562C0" w:rsidRDefault="00E562C0" w:rsidP="00E562C0">
      <w:pPr>
        <w:pStyle w:val="PlainText"/>
        <w:numPr>
          <w:ilvl w:val="0"/>
          <w:numId w:val="7"/>
        </w:numPr>
        <w:spacing w:line="360" w:lineRule="auto"/>
        <w:ind w:left="714" w:hanging="357"/>
        <w:rPr>
          <w:rFonts w:ascii="Gill Sans MT" w:hAnsi="Gill Sans MT"/>
          <w:sz w:val="24"/>
          <w:szCs w:val="24"/>
        </w:rPr>
      </w:pPr>
      <w:r w:rsidRPr="00E562C0">
        <w:rPr>
          <w:rFonts w:ascii="Gill Sans MT" w:hAnsi="Gill Sans MT"/>
          <w:sz w:val="24"/>
          <w:szCs w:val="24"/>
        </w:rPr>
        <w:t xml:space="preserve">Experience of providing </w:t>
      </w:r>
      <w:r>
        <w:rPr>
          <w:rFonts w:ascii="Gill Sans MT" w:hAnsi="Gill Sans MT"/>
          <w:sz w:val="24"/>
          <w:szCs w:val="24"/>
        </w:rPr>
        <w:t xml:space="preserve">evidence based </w:t>
      </w:r>
      <w:r w:rsidRPr="00E562C0">
        <w:rPr>
          <w:rFonts w:ascii="Gill Sans MT" w:hAnsi="Gill Sans MT"/>
          <w:sz w:val="24"/>
          <w:szCs w:val="24"/>
        </w:rPr>
        <w:t xml:space="preserve">advice and guidance on equality issues. </w:t>
      </w:r>
    </w:p>
    <w:p w:rsidR="00E562C0" w:rsidRDefault="00E562C0" w:rsidP="00E562C0">
      <w:pPr>
        <w:pStyle w:val="PlainText"/>
        <w:numPr>
          <w:ilvl w:val="0"/>
          <w:numId w:val="7"/>
        </w:numPr>
        <w:spacing w:line="36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Ability to influence decision makers </w:t>
      </w:r>
    </w:p>
    <w:p w:rsidR="00E562C0" w:rsidRDefault="00E562C0" w:rsidP="00E562C0">
      <w:pPr>
        <w:pStyle w:val="PlainText"/>
        <w:numPr>
          <w:ilvl w:val="0"/>
          <w:numId w:val="7"/>
        </w:numPr>
        <w:spacing w:line="36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Critical assessment and appraisal skills. </w:t>
      </w:r>
    </w:p>
    <w:p w:rsidR="00E562C0" w:rsidRDefault="00E562C0" w:rsidP="00E562C0">
      <w:pPr>
        <w:pStyle w:val="PlainText"/>
        <w:numPr>
          <w:ilvl w:val="0"/>
          <w:numId w:val="7"/>
        </w:numPr>
        <w:spacing w:line="360" w:lineRule="auto"/>
        <w:ind w:left="714" w:hanging="357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Strong communication skills both verbal and written. </w:t>
      </w:r>
    </w:p>
    <w:p w:rsidR="00E562C0" w:rsidRPr="00E562C0" w:rsidRDefault="00E562C0" w:rsidP="00E562C0">
      <w:pPr>
        <w:pStyle w:val="PlainText"/>
        <w:numPr>
          <w:ilvl w:val="0"/>
          <w:numId w:val="7"/>
        </w:numPr>
        <w:spacing w:line="36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Knowledge of, or interest in, Cairngorms National Park</w:t>
      </w:r>
    </w:p>
    <w:p w:rsidR="00E562C0" w:rsidRPr="00E562C0" w:rsidRDefault="00E562C0" w:rsidP="007219FD">
      <w:pPr>
        <w:pStyle w:val="PlainText"/>
        <w:spacing w:line="360" w:lineRule="auto"/>
        <w:ind w:left="360"/>
        <w:rPr>
          <w:rFonts w:ascii="Gill Sans MT" w:hAnsi="Gill Sans MT"/>
          <w:sz w:val="24"/>
          <w:szCs w:val="24"/>
        </w:rPr>
      </w:pPr>
    </w:p>
    <w:sectPr w:rsidR="00E562C0" w:rsidRPr="00E562C0" w:rsidSect="006E3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B1" w:rsidRDefault="006C16B1" w:rsidP="00D91DCE">
      <w:pPr>
        <w:spacing w:after="0" w:line="240" w:lineRule="auto"/>
      </w:pPr>
      <w:r>
        <w:separator/>
      </w:r>
    </w:p>
  </w:endnote>
  <w:endnote w:type="continuationSeparator" w:id="0">
    <w:p w:rsidR="006C16B1" w:rsidRDefault="006C16B1" w:rsidP="00D9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E" w:rsidRDefault="00D91D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E" w:rsidRDefault="00D91D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E" w:rsidRDefault="00D91D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B1" w:rsidRDefault="006C16B1" w:rsidP="00D91DCE">
      <w:pPr>
        <w:spacing w:after="0" w:line="240" w:lineRule="auto"/>
      </w:pPr>
      <w:r>
        <w:separator/>
      </w:r>
    </w:p>
  </w:footnote>
  <w:footnote w:type="continuationSeparator" w:id="0">
    <w:p w:rsidR="006C16B1" w:rsidRDefault="006C16B1" w:rsidP="00D91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E" w:rsidRDefault="00D91D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E" w:rsidRDefault="00D91D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DCE" w:rsidRDefault="00D91D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D33BE"/>
    <w:multiLevelType w:val="hybridMultilevel"/>
    <w:tmpl w:val="9D82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7A27"/>
    <w:multiLevelType w:val="hybridMultilevel"/>
    <w:tmpl w:val="897860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A4A722A">
      <w:numFmt w:val="bullet"/>
      <w:lvlText w:val="-"/>
      <w:lvlJc w:val="left"/>
      <w:pPr>
        <w:ind w:left="1800" w:hanging="360"/>
      </w:pPr>
      <w:rPr>
        <w:rFonts w:ascii="Gill Sans MT" w:eastAsia="Times New Roman" w:hAnsi="Gill Sans MT" w:cs="Consola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FD56F7"/>
    <w:multiLevelType w:val="hybridMultilevel"/>
    <w:tmpl w:val="1848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42728"/>
    <w:multiLevelType w:val="hybridMultilevel"/>
    <w:tmpl w:val="DBC84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66D0F"/>
    <w:multiLevelType w:val="hybridMultilevel"/>
    <w:tmpl w:val="64209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811592"/>
    <w:multiLevelType w:val="hybridMultilevel"/>
    <w:tmpl w:val="6A5CC3E8"/>
    <w:lvl w:ilvl="0" w:tplc="22B02C5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onsola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B5AA4"/>
    <w:multiLevelType w:val="hybridMultilevel"/>
    <w:tmpl w:val="16D0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E5"/>
    <w:rsid w:val="000045E9"/>
    <w:rsid w:val="000A3C73"/>
    <w:rsid w:val="001A3CC5"/>
    <w:rsid w:val="00240648"/>
    <w:rsid w:val="002839EB"/>
    <w:rsid w:val="002C634F"/>
    <w:rsid w:val="002D2351"/>
    <w:rsid w:val="00317A87"/>
    <w:rsid w:val="00421318"/>
    <w:rsid w:val="00425C11"/>
    <w:rsid w:val="00515DE9"/>
    <w:rsid w:val="005E086D"/>
    <w:rsid w:val="006C16B1"/>
    <w:rsid w:val="006D633C"/>
    <w:rsid w:val="006E35C9"/>
    <w:rsid w:val="00704DC8"/>
    <w:rsid w:val="007219FD"/>
    <w:rsid w:val="007A5BDA"/>
    <w:rsid w:val="008B1531"/>
    <w:rsid w:val="00A77F9A"/>
    <w:rsid w:val="00A81BB2"/>
    <w:rsid w:val="00A909E5"/>
    <w:rsid w:val="00AE6380"/>
    <w:rsid w:val="00BB463B"/>
    <w:rsid w:val="00C20859"/>
    <w:rsid w:val="00C62222"/>
    <w:rsid w:val="00D91DCE"/>
    <w:rsid w:val="00E14172"/>
    <w:rsid w:val="00E562C0"/>
    <w:rsid w:val="00E83C51"/>
    <w:rsid w:val="00F97E4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184598C-33EB-4FD5-BCDD-A85E1386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C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09E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909E5"/>
    <w:rPr>
      <w:rFonts w:ascii="Consolas" w:eastAsia="Times New Roman" w:hAnsi="Consolas" w:cs="Consolas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C20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5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91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DC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1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D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B0D2C-47B7-449C-8363-C9648BD5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alicemayne</dc:creator>
  <cp:lastModifiedBy>Vicky Walker</cp:lastModifiedBy>
  <cp:revision>6</cp:revision>
  <cp:lastPrinted>2020-03-02T10:47:00Z</cp:lastPrinted>
  <dcterms:created xsi:type="dcterms:W3CDTF">2020-03-02T09:04:00Z</dcterms:created>
  <dcterms:modified xsi:type="dcterms:W3CDTF">2021-11-19T12:18:00Z</dcterms:modified>
</cp:coreProperties>
</file>