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2F3A" w14:textId="77777777" w:rsidR="0023045E" w:rsidRDefault="00D5593C" w:rsidP="00A94987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D74472" wp14:editId="1469813D">
            <wp:simplePos x="0" y="0"/>
            <wp:positionH relativeFrom="column">
              <wp:posOffset>-180975</wp:posOffset>
            </wp:positionH>
            <wp:positionV relativeFrom="page">
              <wp:posOffset>304800</wp:posOffset>
            </wp:positionV>
            <wp:extent cx="1481455" cy="1047115"/>
            <wp:effectExtent l="0" t="0" r="4445" b="635"/>
            <wp:wrapSquare wrapText="bothSides"/>
            <wp:docPr id="1" name="Picture 0" descr="SBT logo black for print - SBT and part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T logo black for print - SBT and partne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BAC">
        <w:rPr>
          <w:b/>
        </w:rPr>
        <w:tab/>
      </w:r>
    </w:p>
    <w:p w14:paraId="698882B5" w14:textId="77777777" w:rsidR="00E02E5B" w:rsidRPr="008A6433" w:rsidRDefault="00D5593C" w:rsidP="00A94987">
      <w:pPr>
        <w:rPr>
          <w:b/>
          <w:sz w:val="28"/>
          <w:szCs w:val="28"/>
        </w:rPr>
      </w:pPr>
      <w:r w:rsidRPr="008A6433">
        <w:rPr>
          <w:b/>
          <w:sz w:val="28"/>
          <w:szCs w:val="28"/>
        </w:rPr>
        <w:t xml:space="preserve">Recruitment </w:t>
      </w:r>
      <w:r w:rsidR="00E819B0" w:rsidRPr="008A6433">
        <w:rPr>
          <w:b/>
          <w:sz w:val="28"/>
          <w:szCs w:val="28"/>
        </w:rPr>
        <w:t>Information</w:t>
      </w:r>
      <w:r w:rsidRPr="008A6433">
        <w:rPr>
          <w:b/>
          <w:sz w:val="28"/>
          <w:szCs w:val="28"/>
        </w:rPr>
        <w:t xml:space="preserve"> Form</w:t>
      </w:r>
    </w:p>
    <w:p w14:paraId="350B5443" w14:textId="77777777" w:rsidR="00E819B0" w:rsidRDefault="00E819B0" w:rsidP="00DB67E7">
      <w:pPr>
        <w:ind w:right="-330"/>
        <w:jc w:val="center"/>
        <w:rPr>
          <w:b/>
        </w:rPr>
      </w:pPr>
    </w:p>
    <w:p w14:paraId="0EAC6782" w14:textId="77777777" w:rsidR="00E819B0" w:rsidRPr="00D5593C" w:rsidRDefault="00E819B0" w:rsidP="00E819B0">
      <w:pPr>
        <w:jc w:val="both"/>
        <w:rPr>
          <w:b/>
        </w:rPr>
      </w:pPr>
      <w:r>
        <w:rPr>
          <w:b/>
        </w:rPr>
        <w:t xml:space="preserve">Please complete the form below and return </w:t>
      </w:r>
      <w:r w:rsidR="0055222C">
        <w:rPr>
          <w:b/>
        </w:rPr>
        <w:t xml:space="preserve">it together with the </w:t>
      </w:r>
      <w:r w:rsidR="0055222C" w:rsidRPr="00E02E5B">
        <w:rPr>
          <w:b/>
          <w:u w:val="single"/>
        </w:rPr>
        <w:t>Job Description</w:t>
      </w:r>
      <w:r w:rsidR="0055222C">
        <w:rPr>
          <w:b/>
        </w:rPr>
        <w:t xml:space="preserve"> </w:t>
      </w:r>
      <w:r>
        <w:rPr>
          <w:b/>
        </w:rPr>
        <w:t xml:space="preserve">to the </w:t>
      </w:r>
      <w:r w:rsidR="00680DCC">
        <w:rPr>
          <w:b/>
        </w:rPr>
        <w:t>Office Manager</w:t>
      </w:r>
      <w:r w:rsidR="00AD61C7">
        <w:rPr>
          <w:b/>
        </w:rPr>
        <w:t>.</w:t>
      </w:r>
    </w:p>
    <w:p w14:paraId="070B9F8D" w14:textId="77777777" w:rsidR="00D5593C" w:rsidRDefault="00D5593C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D5593C" w:rsidRPr="00FE1235" w14:paraId="0125D570" w14:textId="77777777" w:rsidTr="00BD3CE9">
        <w:tc>
          <w:tcPr>
            <w:tcW w:w="3964" w:type="dxa"/>
            <w:shd w:val="clear" w:color="auto" w:fill="F2DBDB" w:themeFill="accent2" w:themeFillTint="33"/>
          </w:tcPr>
          <w:p w14:paraId="63F495F9" w14:textId="77777777" w:rsidR="00D5593C" w:rsidRDefault="00D5593C">
            <w:r>
              <w:t>Job Title</w:t>
            </w:r>
            <w:r w:rsidR="00985DE7">
              <w:t>:</w:t>
            </w:r>
          </w:p>
          <w:p w14:paraId="392A62AD" w14:textId="77777777" w:rsidR="00E819B0" w:rsidRDefault="00E819B0"/>
        </w:tc>
        <w:tc>
          <w:tcPr>
            <w:tcW w:w="5387" w:type="dxa"/>
          </w:tcPr>
          <w:p w14:paraId="2A184BEF" w14:textId="718755EC" w:rsidR="00D5593C" w:rsidRPr="00FE1235" w:rsidRDefault="004440CF" w:rsidP="007A6FA9">
            <w:r>
              <w:t>Website Manager</w:t>
            </w:r>
            <w:r w:rsidR="00757FCC">
              <w:t xml:space="preserve"> </w:t>
            </w:r>
          </w:p>
        </w:tc>
      </w:tr>
      <w:tr w:rsidR="00D5593C" w14:paraId="4FA18F02" w14:textId="77777777" w:rsidTr="00BD3CE9">
        <w:tc>
          <w:tcPr>
            <w:tcW w:w="3964" w:type="dxa"/>
            <w:shd w:val="clear" w:color="auto" w:fill="F2DBDB" w:themeFill="accent2" w:themeFillTint="33"/>
          </w:tcPr>
          <w:p w14:paraId="2379D35A" w14:textId="77777777" w:rsidR="00D5593C" w:rsidRDefault="0035373B">
            <w:r>
              <w:t>Salary grade and range:</w:t>
            </w:r>
          </w:p>
          <w:p w14:paraId="13ADD6E0" w14:textId="77777777" w:rsidR="00E819B0" w:rsidRPr="00574E53" w:rsidRDefault="00574E53" w:rsidP="00574E53">
            <w:pPr>
              <w:rPr>
                <w:b/>
              </w:rPr>
            </w:pPr>
            <w:r w:rsidRPr="00574E53">
              <w:rPr>
                <w:b/>
              </w:rPr>
              <w:t>(</w:t>
            </w:r>
            <w:r>
              <w:rPr>
                <w:b/>
              </w:rPr>
              <w:t>Check</w:t>
            </w:r>
            <w:r w:rsidRPr="00574E53">
              <w:rPr>
                <w:b/>
              </w:rPr>
              <w:t xml:space="preserve"> salary grade is up to date)</w:t>
            </w:r>
          </w:p>
        </w:tc>
        <w:tc>
          <w:tcPr>
            <w:tcW w:w="5387" w:type="dxa"/>
          </w:tcPr>
          <w:p w14:paraId="0F1910AE" w14:textId="1F2C2A9D" w:rsidR="00D5593C" w:rsidRDefault="004440CF">
            <w:r>
              <w:t>Grade 4</w:t>
            </w:r>
            <w:r w:rsidR="009E7907">
              <w:t xml:space="preserve"> </w:t>
            </w:r>
            <w:r w:rsidR="009E7907" w:rsidRPr="00757FCC">
              <w:t>(£26,000 – £28,499)</w:t>
            </w:r>
          </w:p>
        </w:tc>
      </w:tr>
      <w:tr w:rsidR="00AF0B8F" w14:paraId="7657B41D" w14:textId="77777777" w:rsidTr="00BD3CE9">
        <w:tc>
          <w:tcPr>
            <w:tcW w:w="3964" w:type="dxa"/>
            <w:shd w:val="clear" w:color="auto" w:fill="F2DBDB" w:themeFill="accent2" w:themeFillTint="33"/>
          </w:tcPr>
          <w:p w14:paraId="03F80CDF" w14:textId="77777777" w:rsidR="00AF0B8F" w:rsidRDefault="00AF0B8F">
            <w:r>
              <w:t>Hours/days per week:</w:t>
            </w:r>
          </w:p>
          <w:p w14:paraId="5E12673B" w14:textId="77777777" w:rsidR="00AF0B8F" w:rsidRDefault="00AF0B8F"/>
        </w:tc>
        <w:tc>
          <w:tcPr>
            <w:tcW w:w="5387" w:type="dxa"/>
          </w:tcPr>
          <w:p w14:paraId="030F2053" w14:textId="053EAE28" w:rsidR="00AF0B8F" w:rsidRDefault="004440CF">
            <w:r>
              <w:t>35 hours</w:t>
            </w:r>
          </w:p>
        </w:tc>
      </w:tr>
      <w:tr w:rsidR="00AF0B8F" w14:paraId="592A7411" w14:textId="77777777" w:rsidTr="00BD3CE9">
        <w:tc>
          <w:tcPr>
            <w:tcW w:w="3964" w:type="dxa"/>
            <w:shd w:val="clear" w:color="auto" w:fill="F2DBDB" w:themeFill="accent2" w:themeFillTint="33"/>
          </w:tcPr>
          <w:p w14:paraId="1DA5C3EF" w14:textId="77777777" w:rsidR="00AF0B8F" w:rsidRDefault="00AF0B8F" w:rsidP="00FF233F">
            <w:r>
              <w:t>Permanent</w:t>
            </w:r>
            <w:r w:rsidR="00FF233F">
              <w:t xml:space="preserve"> or </w:t>
            </w:r>
            <w:r>
              <w:t>fix</w:t>
            </w:r>
            <w:r w:rsidR="00FF233F">
              <w:t>ed</w:t>
            </w:r>
            <w:r>
              <w:t xml:space="preserve"> term contract </w:t>
            </w:r>
            <w:r w:rsidRPr="00BD3CE9">
              <w:rPr>
                <w:i/>
              </w:rPr>
              <w:t>(specify length of contract)</w:t>
            </w:r>
          </w:p>
        </w:tc>
        <w:tc>
          <w:tcPr>
            <w:tcW w:w="5387" w:type="dxa"/>
          </w:tcPr>
          <w:p w14:paraId="7B5A7AEB" w14:textId="596CDE48" w:rsidR="00AF0B8F" w:rsidRDefault="004440CF">
            <w:r>
              <w:t>Permanent</w:t>
            </w:r>
          </w:p>
        </w:tc>
      </w:tr>
      <w:tr w:rsidR="00D5593C" w14:paraId="5EF751CE" w14:textId="77777777" w:rsidTr="00BD3CE9">
        <w:tc>
          <w:tcPr>
            <w:tcW w:w="3964" w:type="dxa"/>
            <w:shd w:val="clear" w:color="auto" w:fill="F2DBDB" w:themeFill="accent2" w:themeFillTint="33"/>
          </w:tcPr>
          <w:p w14:paraId="4CB3A331" w14:textId="77777777" w:rsidR="00D5593C" w:rsidRDefault="00D5593C" w:rsidP="00D5593C">
            <w:r>
              <w:t>Lead recruiter</w:t>
            </w:r>
            <w:r w:rsidR="00985DE7">
              <w:t>:</w:t>
            </w:r>
          </w:p>
          <w:p w14:paraId="228861AC" w14:textId="77777777" w:rsidR="00E819B0" w:rsidRDefault="00E819B0" w:rsidP="00D5593C"/>
        </w:tc>
        <w:tc>
          <w:tcPr>
            <w:tcW w:w="5387" w:type="dxa"/>
          </w:tcPr>
          <w:p w14:paraId="6517D946" w14:textId="06D41D71" w:rsidR="005D5552" w:rsidRDefault="004440CF" w:rsidP="00680DCC">
            <w:r>
              <w:t>Samantha MacKinnon</w:t>
            </w:r>
          </w:p>
        </w:tc>
      </w:tr>
      <w:tr w:rsidR="00D5593C" w14:paraId="36D4B1E6" w14:textId="77777777" w:rsidTr="00BD3CE9">
        <w:tc>
          <w:tcPr>
            <w:tcW w:w="3964" w:type="dxa"/>
            <w:shd w:val="clear" w:color="auto" w:fill="F2DBDB" w:themeFill="accent2" w:themeFillTint="33"/>
          </w:tcPr>
          <w:p w14:paraId="510A43F2" w14:textId="77777777" w:rsidR="00D5593C" w:rsidRDefault="00E819B0">
            <w:r>
              <w:t>Recruitment a</w:t>
            </w:r>
            <w:r w:rsidR="00D5593C">
              <w:t>pproved by (LM of above)</w:t>
            </w:r>
            <w:r w:rsidR="00985DE7">
              <w:t>:</w:t>
            </w:r>
          </w:p>
          <w:p w14:paraId="11DD7B46" w14:textId="77777777" w:rsidR="00E819B0" w:rsidRDefault="00E819B0"/>
        </w:tc>
        <w:tc>
          <w:tcPr>
            <w:tcW w:w="5387" w:type="dxa"/>
          </w:tcPr>
          <w:p w14:paraId="78CEF688" w14:textId="719BEB18" w:rsidR="00D5593C" w:rsidRDefault="004440CF">
            <w:r>
              <w:t>Sarah Bailey</w:t>
            </w:r>
          </w:p>
        </w:tc>
      </w:tr>
      <w:tr w:rsidR="00BD3CE9" w14:paraId="21A28C88" w14:textId="77777777" w:rsidTr="00BD3CE9">
        <w:tc>
          <w:tcPr>
            <w:tcW w:w="3964" w:type="dxa"/>
            <w:shd w:val="clear" w:color="auto" w:fill="F2DBDB" w:themeFill="accent2" w:themeFillTint="33"/>
          </w:tcPr>
          <w:p w14:paraId="18B98D03" w14:textId="77777777" w:rsidR="00BD3CE9" w:rsidRDefault="00BD3CE9">
            <w:r>
              <w:t xml:space="preserve">Identify Salaries Budget </w:t>
            </w:r>
          </w:p>
          <w:p w14:paraId="2163785E" w14:textId="77777777" w:rsidR="00BD3CE9" w:rsidRDefault="00BD3CE9"/>
        </w:tc>
        <w:tc>
          <w:tcPr>
            <w:tcW w:w="5387" w:type="dxa"/>
          </w:tcPr>
          <w:p w14:paraId="000D848C" w14:textId="77777777" w:rsidR="00BD3CE9" w:rsidRDefault="00BD3CE9"/>
        </w:tc>
      </w:tr>
      <w:tr w:rsidR="00A32C47" w14:paraId="245B94BD" w14:textId="77777777" w:rsidTr="00A32C47">
        <w:trPr>
          <w:trHeight w:val="484"/>
        </w:trPr>
        <w:tc>
          <w:tcPr>
            <w:tcW w:w="3964" w:type="dxa"/>
            <w:shd w:val="clear" w:color="auto" w:fill="F2DBDB" w:themeFill="accent2" w:themeFillTint="33"/>
          </w:tcPr>
          <w:p w14:paraId="73F6148C" w14:textId="77777777" w:rsidR="00A32C47" w:rsidRDefault="00A32C47" w:rsidP="00A32C47">
            <w:r>
              <w:t xml:space="preserve">Identify Equipment Budget </w:t>
            </w:r>
          </w:p>
        </w:tc>
        <w:tc>
          <w:tcPr>
            <w:tcW w:w="5387" w:type="dxa"/>
          </w:tcPr>
          <w:p w14:paraId="427F2FDA" w14:textId="77777777" w:rsidR="00A32C47" w:rsidRDefault="00A32C47"/>
        </w:tc>
      </w:tr>
      <w:tr w:rsidR="005D3AB1" w14:paraId="634208CF" w14:textId="77777777" w:rsidTr="00BD3CE9">
        <w:trPr>
          <w:trHeight w:val="660"/>
        </w:trPr>
        <w:tc>
          <w:tcPr>
            <w:tcW w:w="3964" w:type="dxa"/>
            <w:shd w:val="clear" w:color="auto" w:fill="DBE5F1" w:themeFill="accent1" w:themeFillTint="33"/>
          </w:tcPr>
          <w:p w14:paraId="6865E8A1" w14:textId="77777777" w:rsidR="005D3AB1" w:rsidRDefault="005D3AB1">
            <w:r>
              <w:t>Shortlisting panel member</w:t>
            </w:r>
            <w:r w:rsidR="0026360C">
              <w:t>s</w:t>
            </w:r>
            <w:r>
              <w:t>:</w:t>
            </w:r>
          </w:p>
          <w:p w14:paraId="289A5DC1" w14:textId="77777777" w:rsidR="005D3AB1" w:rsidRDefault="005D3AB1"/>
        </w:tc>
        <w:tc>
          <w:tcPr>
            <w:tcW w:w="5387" w:type="dxa"/>
          </w:tcPr>
          <w:p w14:paraId="450B72DB" w14:textId="5863C7C0" w:rsidR="005D3AB1" w:rsidRDefault="004440CF" w:rsidP="000E11BB">
            <w:r>
              <w:t>Samantha MacKinnon, Sarah Bailey</w:t>
            </w:r>
          </w:p>
        </w:tc>
      </w:tr>
      <w:tr w:rsidR="00D5593C" w14:paraId="56195ADA" w14:textId="77777777" w:rsidTr="00BD3CE9">
        <w:tc>
          <w:tcPr>
            <w:tcW w:w="3964" w:type="dxa"/>
            <w:shd w:val="clear" w:color="auto" w:fill="DBE5F1" w:themeFill="accent1" w:themeFillTint="33"/>
          </w:tcPr>
          <w:p w14:paraId="7758D173" w14:textId="77777777" w:rsidR="00D5593C" w:rsidRDefault="00D5593C">
            <w:r>
              <w:t>Interview panel members</w:t>
            </w:r>
            <w:r w:rsidR="00985DE7">
              <w:t>:</w:t>
            </w:r>
          </w:p>
          <w:p w14:paraId="25682A55" w14:textId="77777777" w:rsidR="00D5593C" w:rsidRDefault="00D5593C"/>
        </w:tc>
        <w:tc>
          <w:tcPr>
            <w:tcW w:w="5387" w:type="dxa"/>
          </w:tcPr>
          <w:p w14:paraId="282CB49B" w14:textId="325B064F" w:rsidR="0046325B" w:rsidRDefault="004440CF" w:rsidP="000E11BB">
            <w:r>
              <w:t>Samantha MacKinnon, Sarah Bailey</w:t>
            </w:r>
          </w:p>
        </w:tc>
      </w:tr>
      <w:tr w:rsidR="00E92938" w14:paraId="328DBE72" w14:textId="77777777" w:rsidTr="00BD3CE9">
        <w:tc>
          <w:tcPr>
            <w:tcW w:w="3964" w:type="dxa"/>
            <w:shd w:val="clear" w:color="auto" w:fill="DBE5F1" w:themeFill="accent1" w:themeFillTint="33"/>
          </w:tcPr>
          <w:p w14:paraId="25BF2E0B" w14:textId="77777777" w:rsidR="00E92938" w:rsidRDefault="00E92938" w:rsidP="00E92938">
            <w:r>
              <w:t>Date you need the advert(s) to go live:</w:t>
            </w:r>
          </w:p>
        </w:tc>
        <w:tc>
          <w:tcPr>
            <w:tcW w:w="5387" w:type="dxa"/>
          </w:tcPr>
          <w:p w14:paraId="3CAD802E" w14:textId="77777777" w:rsidR="00FF233F" w:rsidRDefault="004440CF" w:rsidP="00E92938">
            <w:r>
              <w:t>22/11/21</w:t>
            </w:r>
          </w:p>
          <w:p w14:paraId="304DC510" w14:textId="71614C00" w:rsidR="004440CF" w:rsidRDefault="004440CF" w:rsidP="00E92938"/>
        </w:tc>
      </w:tr>
      <w:tr w:rsidR="00E92938" w14:paraId="3AC28060" w14:textId="77777777" w:rsidTr="00BD3CE9">
        <w:tc>
          <w:tcPr>
            <w:tcW w:w="3964" w:type="dxa"/>
            <w:shd w:val="clear" w:color="auto" w:fill="DBE5F1" w:themeFill="accent1" w:themeFillTint="33"/>
          </w:tcPr>
          <w:p w14:paraId="02CFE7C5" w14:textId="77777777" w:rsidR="00E92938" w:rsidRDefault="00E92938" w:rsidP="00E92938">
            <w:r>
              <w:t>Closing Date and time:</w:t>
            </w:r>
          </w:p>
          <w:p w14:paraId="7CFB278F" w14:textId="77777777" w:rsidR="00E92938" w:rsidRDefault="00E92938" w:rsidP="00E92938">
            <w:r>
              <w:t xml:space="preserve"> </w:t>
            </w:r>
          </w:p>
        </w:tc>
        <w:tc>
          <w:tcPr>
            <w:tcW w:w="5387" w:type="dxa"/>
          </w:tcPr>
          <w:p w14:paraId="4A29A597" w14:textId="4D8A4C82" w:rsidR="00E92938" w:rsidRDefault="004440CF" w:rsidP="00E92938">
            <w:r>
              <w:t xml:space="preserve">03/12/21 at </w:t>
            </w:r>
            <w:r>
              <w:t>9am</w:t>
            </w:r>
          </w:p>
        </w:tc>
      </w:tr>
      <w:tr w:rsidR="00E92938" w14:paraId="770B0ADC" w14:textId="77777777" w:rsidTr="00BD3CE9">
        <w:tc>
          <w:tcPr>
            <w:tcW w:w="3964" w:type="dxa"/>
            <w:shd w:val="clear" w:color="auto" w:fill="DBE5F1" w:themeFill="accent1" w:themeFillTint="33"/>
          </w:tcPr>
          <w:p w14:paraId="52C3B9A4" w14:textId="77777777" w:rsidR="00E92938" w:rsidRPr="002C093F" w:rsidRDefault="00E92938" w:rsidP="00E92938">
            <w:r w:rsidRPr="002C093F">
              <w:t xml:space="preserve">Shortlisting date: </w:t>
            </w:r>
          </w:p>
          <w:p w14:paraId="39B5AF75" w14:textId="77777777" w:rsidR="00E92938" w:rsidRPr="002C093F" w:rsidRDefault="00E92938" w:rsidP="00E92938">
            <w:r w:rsidRPr="002C093F">
              <w:t xml:space="preserve"> </w:t>
            </w:r>
          </w:p>
        </w:tc>
        <w:tc>
          <w:tcPr>
            <w:tcW w:w="5387" w:type="dxa"/>
          </w:tcPr>
          <w:p w14:paraId="0A18DE0B" w14:textId="2243DD1A" w:rsidR="00E92938" w:rsidRPr="002C093F" w:rsidRDefault="004440CF" w:rsidP="00E92938">
            <w:r>
              <w:t>07/12/21</w:t>
            </w:r>
          </w:p>
        </w:tc>
      </w:tr>
      <w:tr w:rsidR="00E92938" w14:paraId="0CC8233A" w14:textId="77777777" w:rsidTr="00BD3CE9">
        <w:tc>
          <w:tcPr>
            <w:tcW w:w="3964" w:type="dxa"/>
            <w:shd w:val="clear" w:color="auto" w:fill="DBE5F1" w:themeFill="accent1" w:themeFillTint="33"/>
          </w:tcPr>
          <w:p w14:paraId="27A4CD0F" w14:textId="77777777" w:rsidR="00E92938" w:rsidRDefault="00E92938" w:rsidP="004440CF">
            <w:r w:rsidRPr="002C093F">
              <w:t xml:space="preserve">Interview </w:t>
            </w:r>
            <w:r w:rsidRPr="00A32C47">
              <w:t>Date</w:t>
            </w:r>
            <w:r w:rsidR="004440CF">
              <w:t xml:space="preserve">: </w:t>
            </w:r>
          </w:p>
          <w:p w14:paraId="5E295768" w14:textId="38F4EFEB" w:rsidR="004440CF" w:rsidRPr="002C093F" w:rsidRDefault="004440CF" w:rsidP="004440CF"/>
        </w:tc>
        <w:tc>
          <w:tcPr>
            <w:tcW w:w="5387" w:type="dxa"/>
          </w:tcPr>
          <w:p w14:paraId="730B1F99" w14:textId="16F5A355" w:rsidR="00E92938" w:rsidRPr="002C093F" w:rsidRDefault="00140760" w:rsidP="00E92938">
            <w:r>
              <w:t>14/12/21</w:t>
            </w:r>
          </w:p>
        </w:tc>
      </w:tr>
      <w:tr w:rsidR="00E92938" w14:paraId="05B438AE" w14:textId="77777777" w:rsidTr="00BD3CE9">
        <w:tc>
          <w:tcPr>
            <w:tcW w:w="3964" w:type="dxa"/>
            <w:shd w:val="clear" w:color="auto" w:fill="EAF1DD" w:themeFill="accent3" w:themeFillTint="33"/>
          </w:tcPr>
          <w:p w14:paraId="74FC183F" w14:textId="77777777" w:rsidR="00E92938" w:rsidRDefault="00781BA1" w:rsidP="00E92938">
            <w:r>
              <w:t xml:space="preserve">Indicate </w:t>
            </w:r>
            <w:r w:rsidRPr="00781BA1">
              <w:rPr>
                <w:b/>
              </w:rPr>
              <w:t>Yes</w:t>
            </w:r>
            <w:r w:rsidR="00E92938">
              <w:t xml:space="preserve"> where you would like to </w:t>
            </w:r>
          </w:p>
          <w:p w14:paraId="063B213A" w14:textId="77777777" w:rsidR="00E92938" w:rsidRDefault="00E92938" w:rsidP="00E92938">
            <w:r>
              <w:t>advertise the post:</w:t>
            </w:r>
          </w:p>
          <w:p w14:paraId="257656C2" w14:textId="77777777" w:rsidR="00E92938" w:rsidRDefault="00E92938" w:rsidP="00E92938"/>
        </w:tc>
        <w:tc>
          <w:tcPr>
            <w:tcW w:w="5387" w:type="dxa"/>
          </w:tcPr>
          <w:p w14:paraId="47EB1C27" w14:textId="77777777" w:rsidR="00E92938" w:rsidRPr="002C093F" w:rsidRDefault="00E92938" w:rsidP="00E92938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>
              <w:t xml:space="preserve">SBT website: </w:t>
            </w:r>
            <w:r w:rsidR="00781BA1" w:rsidRPr="00781BA1">
              <w:rPr>
                <w:b/>
              </w:rPr>
              <w:t>Yes</w:t>
            </w:r>
          </w:p>
          <w:p w14:paraId="21A3EF8B" w14:textId="77777777" w:rsidR="00E92938" w:rsidRPr="002C093F" w:rsidRDefault="00E92938" w:rsidP="002C093F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>
              <w:t xml:space="preserve">Creative Scotland Website: </w:t>
            </w:r>
            <w:r w:rsidR="009E20AF" w:rsidRPr="009E20AF">
              <w:rPr>
                <w:b/>
              </w:rPr>
              <w:t>Yes</w:t>
            </w:r>
          </w:p>
          <w:p w14:paraId="29296623" w14:textId="77777777" w:rsidR="005D5552" w:rsidRPr="005D5552" w:rsidRDefault="00E92938" w:rsidP="009E5F0A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Goodmoves Website: </w:t>
            </w:r>
            <w:r w:rsidR="009E20AF" w:rsidRPr="009E20AF">
              <w:rPr>
                <w:b/>
              </w:rPr>
              <w:t>Yes</w:t>
            </w:r>
          </w:p>
          <w:p w14:paraId="344020DC" w14:textId="77777777" w:rsidR="002C093F" w:rsidRDefault="00E92938" w:rsidP="009E5F0A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Other:</w:t>
            </w:r>
            <w:r w:rsidR="002C093F">
              <w:t xml:space="preserve"> </w:t>
            </w:r>
          </w:p>
          <w:p w14:paraId="1B397117" w14:textId="77777777" w:rsidR="00E92938" w:rsidRDefault="00E92938" w:rsidP="00E92938">
            <w:pPr>
              <w:pStyle w:val="ListParagraph"/>
              <w:ind w:left="360"/>
            </w:pPr>
          </w:p>
        </w:tc>
      </w:tr>
      <w:tr w:rsidR="00E92938" w14:paraId="0917D7AF" w14:textId="77777777" w:rsidTr="00BD3CE9">
        <w:tc>
          <w:tcPr>
            <w:tcW w:w="3964" w:type="dxa"/>
            <w:shd w:val="clear" w:color="auto" w:fill="EAF1DD" w:themeFill="accent3" w:themeFillTint="33"/>
          </w:tcPr>
          <w:p w14:paraId="6DEF1CF6" w14:textId="77777777" w:rsidR="00E92938" w:rsidRPr="00443C55" w:rsidRDefault="00E92938" w:rsidP="00E92938">
            <w:pPr>
              <w:rPr>
                <w:i/>
              </w:rPr>
            </w:pPr>
            <w:r w:rsidRPr="009E20AF">
              <w:rPr>
                <w:u w:val="single"/>
              </w:rPr>
              <w:t xml:space="preserve">Short Text for Advert on </w:t>
            </w:r>
            <w:r w:rsidR="0080778A" w:rsidRPr="009E20AF">
              <w:rPr>
                <w:u w:val="single"/>
              </w:rPr>
              <w:t>Creative Scotland</w:t>
            </w:r>
            <w:r w:rsidR="0080778A">
              <w:t xml:space="preserve"> </w:t>
            </w:r>
            <w:r>
              <w:t xml:space="preserve"> website– </w:t>
            </w:r>
            <w:r w:rsidRPr="00443C55">
              <w:rPr>
                <w:b/>
                <w:i/>
              </w:rPr>
              <w:t>no longer 200 Characters (including spaces)</w:t>
            </w:r>
            <w:r w:rsidRPr="00443C55">
              <w:rPr>
                <w:i/>
              </w:rPr>
              <w:t>.</w:t>
            </w:r>
          </w:p>
          <w:p w14:paraId="0936FA96" w14:textId="77777777" w:rsidR="00E92938" w:rsidRDefault="00E92938" w:rsidP="00E92938"/>
          <w:p w14:paraId="1D3811A7" w14:textId="77777777" w:rsidR="00E92938" w:rsidRDefault="00E92938" w:rsidP="00E92938">
            <w:pPr>
              <w:rPr>
                <w:b/>
              </w:rPr>
            </w:pPr>
            <w:r w:rsidRPr="00985DE7">
              <w:rPr>
                <w:b/>
              </w:rPr>
              <w:t xml:space="preserve"> </w:t>
            </w:r>
          </w:p>
          <w:p w14:paraId="0B0A0040" w14:textId="77777777" w:rsidR="00E92938" w:rsidRDefault="00E92938" w:rsidP="00E92938">
            <w:pPr>
              <w:rPr>
                <w:b/>
              </w:rPr>
            </w:pPr>
          </w:p>
          <w:p w14:paraId="19B83CCB" w14:textId="77777777" w:rsidR="00E92938" w:rsidRDefault="00E92938" w:rsidP="00E92938">
            <w:pPr>
              <w:rPr>
                <w:b/>
              </w:rPr>
            </w:pPr>
          </w:p>
          <w:p w14:paraId="4C00EB4C" w14:textId="77777777" w:rsidR="00E92938" w:rsidRDefault="00E92938" w:rsidP="00E92938"/>
        </w:tc>
        <w:tc>
          <w:tcPr>
            <w:tcW w:w="5387" w:type="dxa"/>
          </w:tcPr>
          <w:p w14:paraId="5A4F9B40" w14:textId="77777777" w:rsidR="00E92938" w:rsidRDefault="00E92938" w:rsidP="00E92938">
            <w:pPr>
              <w:rPr>
                <w:b/>
              </w:rPr>
            </w:pPr>
            <w:r w:rsidRPr="00677073">
              <w:rPr>
                <w:b/>
              </w:rPr>
              <w:t xml:space="preserve">Unless otherwise advised, </w:t>
            </w:r>
            <w:r>
              <w:rPr>
                <w:b/>
              </w:rPr>
              <w:t>t</w:t>
            </w:r>
            <w:r w:rsidRPr="00677073">
              <w:rPr>
                <w:b/>
              </w:rPr>
              <w:t>his section will begin with the following sentence:</w:t>
            </w:r>
          </w:p>
          <w:p w14:paraId="3B03BB85" w14:textId="77777777" w:rsidR="00E92938" w:rsidRDefault="00E92938" w:rsidP="00E92938">
            <w:pPr>
              <w:rPr>
                <w:color w:val="31849B" w:themeColor="accent5" w:themeShade="BF"/>
              </w:rPr>
            </w:pPr>
          </w:p>
          <w:p w14:paraId="639FDAAE" w14:textId="77777777" w:rsidR="009E7907" w:rsidRDefault="00E92938" w:rsidP="009E7907">
            <w:r>
              <w:rPr>
                <w:color w:val="31849B" w:themeColor="accent5" w:themeShade="BF"/>
              </w:rPr>
              <w:t xml:space="preserve">Do you want to </w:t>
            </w:r>
            <w:r w:rsidR="002C093F">
              <w:rPr>
                <w:color w:val="31849B" w:themeColor="accent5" w:themeShade="BF"/>
              </w:rPr>
              <w:t xml:space="preserve">help </w:t>
            </w:r>
            <w:r w:rsidR="005D5552">
              <w:rPr>
                <w:color w:val="31849B" w:themeColor="accent5" w:themeShade="BF"/>
              </w:rPr>
              <w:t xml:space="preserve">us </w:t>
            </w:r>
            <w:r w:rsidRPr="0046325B">
              <w:rPr>
                <w:color w:val="31849B" w:themeColor="accent5" w:themeShade="BF"/>
              </w:rPr>
              <w:t>transform</w:t>
            </w:r>
            <w:r>
              <w:rPr>
                <w:color w:val="31849B" w:themeColor="accent5" w:themeShade="BF"/>
              </w:rPr>
              <w:t xml:space="preserve"> </w:t>
            </w:r>
            <w:r w:rsidRPr="0046325B">
              <w:rPr>
                <w:color w:val="31849B" w:themeColor="accent5" w:themeShade="BF"/>
              </w:rPr>
              <w:t>lives through reading and writing</w:t>
            </w:r>
            <w:r>
              <w:rPr>
                <w:color w:val="31849B" w:themeColor="accent5" w:themeShade="BF"/>
              </w:rPr>
              <w:t xml:space="preserve">? </w:t>
            </w:r>
            <w:r w:rsidR="009E7907">
              <w:t xml:space="preserve">We’re looking for someone passionate about digital to support the ongoing development of our websites and other online activity. </w:t>
            </w:r>
          </w:p>
          <w:p w14:paraId="6DF91E99" w14:textId="61A07470" w:rsidR="009E7907" w:rsidRDefault="009E7907" w:rsidP="009E7907"/>
        </w:tc>
      </w:tr>
      <w:tr w:rsidR="00E92938" w14:paraId="3D808BDA" w14:textId="77777777" w:rsidTr="00BD3CE9">
        <w:tc>
          <w:tcPr>
            <w:tcW w:w="3964" w:type="dxa"/>
            <w:shd w:val="clear" w:color="auto" w:fill="EAF1DD" w:themeFill="accent3" w:themeFillTint="33"/>
          </w:tcPr>
          <w:p w14:paraId="72BA110A" w14:textId="77777777" w:rsidR="003F3929" w:rsidRDefault="00E92938" w:rsidP="00E92938">
            <w:pPr>
              <w:rPr>
                <w:b/>
              </w:rPr>
            </w:pPr>
            <w:r>
              <w:rPr>
                <w:b/>
              </w:rPr>
              <w:t>Longer text for the advert</w:t>
            </w:r>
            <w:r w:rsidR="003F3929">
              <w:rPr>
                <w:b/>
              </w:rPr>
              <w:t>:</w:t>
            </w:r>
          </w:p>
          <w:p w14:paraId="672C9CE0" w14:textId="77777777" w:rsidR="00E92938" w:rsidRDefault="00E92938" w:rsidP="00E92938">
            <w:r>
              <w:rPr>
                <w:b/>
              </w:rPr>
              <w:t>b</w:t>
            </w:r>
            <w:r w:rsidRPr="008438E0">
              <w:rPr>
                <w:b/>
              </w:rPr>
              <w:t>ackground Information/Job Context</w:t>
            </w:r>
            <w:r>
              <w:t xml:space="preserve"> :</w:t>
            </w:r>
          </w:p>
          <w:p w14:paraId="358B1B1C" w14:textId="77777777" w:rsidR="00E92938" w:rsidRDefault="00E92938" w:rsidP="00E92938"/>
          <w:p w14:paraId="349BE3EE" w14:textId="77777777" w:rsidR="00E92938" w:rsidRPr="003F3929" w:rsidRDefault="00E92938" w:rsidP="00E92938">
            <w:pPr>
              <w:rPr>
                <w:b/>
                <w:i/>
              </w:rPr>
            </w:pPr>
            <w:r>
              <w:rPr>
                <w:i/>
              </w:rPr>
              <w:t>e.g.</w:t>
            </w:r>
            <w:r w:rsidRPr="00677073">
              <w:rPr>
                <w:i/>
              </w:rPr>
              <w:t xml:space="preserve"> about SBT, the Team, current programmes/projects/funding</w:t>
            </w:r>
            <w:r>
              <w:rPr>
                <w:i/>
              </w:rPr>
              <w:t xml:space="preserve"> </w:t>
            </w:r>
            <w:r w:rsidRPr="003F3929">
              <w:rPr>
                <w:b/>
                <w:i/>
              </w:rPr>
              <w:t>(</w:t>
            </w:r>
            <w:r w:rsidR="003F3929">
              <w:rPr>
                <w:b/>
                <w:i/>
              </w:rPr>
              <w:t>as appropriate</w:t>
            </w:r>
            <w:r w:rsidR="003F3929" w:rsidRPr="003F3929">
              <w:rPr>
                <w:b/>
                <w:i/>
              </w:rPr>
              <w:t>)</w:t>
            </w:r>
            <w:r w:rsidRPr="003F3929">
              <w:rPr>
                <w:b/>
                <w:i/>
              </w:rPr>
              <w:t xml:space="preserve"> </w:t>
            </w:r>
          </w:p>
          <w:p w14:paraId="5B83E45F" w14:textId="77777777" w:rsidR="00E92938" w:rsidRPr="00677073" w:rsidRDefault="00E92938" w:rsidP="00E92938">
            <w:pPr>
              <w:rPr>
                <w:i/>
              </w:rPr>
            </w:pPr>
          </w:p>
          <w:p w14:paraId="6DDCF237" w14:textId="77777777" w:rsidR="00E92938" w:rsidRPr="00677073" w:rsidRDefault="00E92938" w:rsidP="00E92938">
            <w:pPr>
              <w:rPr>
                <w:b/>
              </w:rPr>
            </w:pPr>
          </w:p>
          <w:p w14:paraId="504522CA" w14:textId="77777777" w:rsidR="00E92938" w:rsidRDefault="00E92938" w:rsidP="00E92938"/>
          <w:p w14:paraId="07546E23" w14:textId="77777777" w:rsidR="00E92938" w:rsidRDefault="00E92938" w:rsidP="00E92938"/>
        </w:tc>
        <w:tc>
          <w:tcPr>
            <w:tcW w:w="5387" w:type="dxa"/>
          </w:tcPr>
          <w:p w14:paraId="4D11E485" w14:textId="5E736C2E" w:rsidR="00BF19D7" w:rsidRDefault="00BF19D7" w:rsidP="00BF19D7">
            <w:pPr>
              <w:rPr>
                <w:color w:val="548DD4" w:themeColor="text2" w:themeTint="99"/>
              </w:rPr>
            </w:pPr>
            <w:r w:rsidRPr="00BF19D7">
              <w:rPr>
                <w:color w:val="548DD4" w:themeColor="text2" w:themeTint="99"/>
              </w:rPr>
              <w:lastRenderedPageBreak/>
              <w:t>Scottish Book Trust is a national charity that believes books, reading and writing have the power to change lives. A love of reading inspires creativity, improves employment opportunities, mental health and wellbeing and is one of the most effective ways to help break the poverty cycle. We work towards a Scotland where everyone has an equal opportunity to thrive through literacy.</w:t>
            </w:r>
          </w:p>
          <w:p w14:paraId="0D0A0199" w14:textId="53EBF8BD" w:rsidR="009E7907" w:rsidRDefault="009E7907" w:rsidP="00BF19D7">
            <w:pPr>
              <w:rPr>
                <w:color w:val="548DD4" w:themeColor="text2" w:themeTint="99"/>
              </w:rPr>
            </w:pPr>
          </w:p>
          <w:p w14:paraId="1EB2404E" w14:textId="3759BB6A" w:rsidR="009E7907" w:rsidRDefault="009E7907" w:rsidP="00BF19D7">
            <w:pPr>
              <w:rPr>
                <w:color w:val="548DD4" w:themeColor="text2" w:themeTint="99"/>
              </w:rPr>
            </w:pPr>
          </w:p>
          <w:p w14:paraId="0877AB80" w14:textId="77777777" w:rsidR="009E7907" w:rsidRPr="00BF19D7" w:rsidRDefault="009E7907" w:rsidP="00BF19D7">
            <w:pPr>
              <w:rPr>
                <w:color w:val="548DD4" w:themeColor="text2" w:themeTint="99"/>
              </w:rPr>
            </w:pPr>
          </w:p>
          <w:p w14:paraId="71FB06BE" w14:textId="46A5DBE8" w:rsidR="009E7907" w:rsidRPr="009E7907" w:rsidRDefault="009E7907" w:rsidP="009E7907">
            <w:r w:rsidRPr="009E7907">
              <w:t>Th</w:t>
            </w:r>
            <w:r w:rsidR="006D49E5">
              <w:t>e</w:t>
            </w:r>
            <w:r w:rsidRPr="009E7907">
              <w:t xml:space="preserve"> </w:t>
            </w:r>
            <w:r w:rsidR="00DA7207">
              <w:t>Website Manager</w:t>
            </w:r>
            <w:r w:rsidRPr="009E7907">
              <w:t xml:space="preserve"> sits within the Digital team and is responsible for the development and maintenance of Scottish Book Trust’s websites. The post </w:t>
            </w:r>
            <w:r>
              <w:t>leads</w:t>
            </w:r>
            <w:r w:rsidRPr="009E7907">
              <w:t xml:space="preserve"> on the design, development, delivery and measurement of website projects.</w:t>
            </w:r>
          </w:p>
          <w:p w14:paraId="463E9E89" w14:textId="77777777" w:rsidR="009E7907" w:rsidRPr="009E7907" w:rsidRDefault="009E7907" w:rsidP="009E7907"/>
          <w:p w14:paraId="6B54BCD1" w14:textId="0B5A939D" w:rsidR="009E7907" w:rsidRPr="009E7907" w:rsidRDefault="009E7907" w:rsidP="009E7907">
            <w:r w:rsidRPr="009E7907">
              <w:t xml:space="preserve">The </w:t>
            </w:r>
            <w:r>
              <w:t xml:space="preserve">role </w:t>
            </w:r>
            <w:r w:rsidRPr="009E7907">
              <w:t xml:space="preserve">combines project management with a high degree of technical and specialist knowledge </w:t>
            </w:r>
            <w:r>
              <w:t>and</w:t>
            </w:r>
            <w:r w:rsidRPr="009E7907">
              <w:t xml:space="preserve"> oversees the web elements of the organisation’s digital roadmap</w:t>
            </w:r>
            <w:r>
              <w:t>.</w:t>
            </w:r>
          </w:p>
          <w:p w14:paraId="2CDC8FF8" w14:textId="77777777" w:rsidR="009E7907" w:rsidRPr="009E7907" w:rsidRDefault="009E7907" w:rsidP="009E7907"/>
          <w:p w14:paraId="248BE241" w14:textId="049A18C2" w:rsidR="009E7907" w:rsidRPr="009E7907" w:rsidRDefault="009E7907" w:rsidP="009E7907">
            <w:r w:rsidRPr="009E7907">
              <w:t xml:space="preserve">The Digital team sits within Marketing </w:t>
            </w:r>
            <w:r>
              <w:t>and this</w:t>
            </w:r>
            <w:r w:rsidRPr="009E7907">
              <w:t xml:space="preserve"> post works with all teams across the organisation, </w:t>
            </w:r>
            <w:r>
              <w:t xml:space="preserve">delivering web requirements to </w:t>
            </w:r>
            <w:r w:rsidRPr="009E7907">
              <w:t>ensure the continued impact of Scottish Book Trust’s programmes and activities.</w:t>
            </w:r>
          </w:p>
          <w:p w14:paraId="165B3C93" w14:textId="77777777" w:rsidR="00BF19D7" w:rsidRDefault="00BF19D7" w:rsidP="00372DCD"/>
          <w:p w14:paraId="452F8F92" w14:textId="77777777" w:rsidR="00BF19D7" w:rsidRDefault="00BF19D7" w:rsidP="00372DCD"/>
          <w:p w14:paraId="4CA3A868" w14:textId="77777777" w:rsidR="00BF19D7" w:rsidRDefault="00BF19D7" w:rsidP="00372DCD"/>
        </w:tc>
      </w:tr>
      <w:tr w:rsidR="00E92938" w14:paraId="6DAD6073" w14:textId="77777777" w:rsidTr="00BD3CE9">
        <w:tc>
          <w:tcPr>
            <w:tcW w:w="3964" w:type="dxa"/>
            <w:shd w:val="clear" w:color="auto" w:fill="E5DFEC" w:themeFill="accent4" w:themeFillTint="33"/>
          </w:tcPr>
          <w:p w14:paraId="0781FD85" w14:textId="77777777" w:rsidR="00E92938" w:rsidRDefault="00E92938" w:rsidP="00E92938">
            <w:r>
              <w:lastRenderedPageBreak/>
              <w:t>Does the role require Disclosure Scotland basic or PVG?</w:t>
            </w:r>
          </w:p>
        </w:tc>
        <w:tc>
          <w:tcPr>
            <w:tcW w:w="5387" w:type="dxa"/>
          </w:tcPr>
          <w:p w14:paraId="20E78A32" w14:textId="63EAE24F" w:rsidR="00E92938" w:rsidRDefault="00140760" w:rsidP="00E92938">
            <w:r>
              <w:t>Yes</w:t>
            </w:r>
          </w:p>
        </w:tc>
      </w:tr>
      <w:tr w:rsidR="009C4F33" w14:paraId="57D66A9D" w14:textId="77777777" w:rsidTr="00BD3CE9">
        <w:tc>
          <w:tcPr>
            <w:tcW w:w="3964" w:type="dxa"/>
            <w:shd w:val="clear" w:color="auto" w:fill="E5DFEC" w:themeFill="accent4" w:themeFillTint="33"/>
          </w:tcPr>
          <w:p w14:paraId="2F5A1623" w14:textId="77777777" w:rsidR="009C4F33" w:rsidRDefault="009C4F33" w:rsidP="009C4F33">
            <w:r>
              <w:t>Does the role require a driving licence?</w:t>
            </w:r>
            <w:r w:rsidR="00F72132">
              <w:t xml:space="preserve"> </w:t>
            </w:r>
          </w:p>
        </w:tc>
        <w:tc>
          <w:tcPr>
            <w:tcW w:w="5387" w:type="dxa"/>
          </w:tcPr>
          <w:p w14:paraId="2E100805" w14:textId="77777777" w:rsidR="0080778A" w:rsidRPr="0080778A" w:rsidRDefault="0080778A" w:rsidP="0080778A">
            <w:pPr>
              <w:rPr>
                <w:b/>
              </w:rPr>
            </w:pPr>
            <w:r w:rsidRPr="0080778A">
              <w:rPr>
                <w:b/>
              </w:rPr>
              <w:t>Tick as appropriate</w:t>
            </w:r>
          </w:p>
          <w:p w14:paraId="18D7D24A" w14:textId="77777777" w:rsidR="00140760" w:rsidRDefault="00140760" w:rsidP="00E92938"/>
          <w:p w14:paraId="1766A50C" w14:textId="44F8D388" w:rsidR="00F72132" w:rsidRDefault="00F72132" w:rsidP="00E92938">
            <w:r>
              <w:t>No</w:t>
            </w:r>
          </w:p>
        </w:tc>
      </w:tr>
      <w:tr w:rsidR="00781BA1" w14:paraId="5963C9CA" w14:textId="77777777" w:rsidTr="00BD3CE9">
        <w:tc>
          <w:tcPr>
            <w:tcW w:w="3964" w:type="dxa"/>
            <w:shd w:val="clear" w:color="auto" w:fill="E5DFEC" w:themeFill="accent4" w:themeFillTint="33"/>
          </w:tcPr>
          <w:p w14:paraId="57C4FE26" w14:textId="77777777" w:rsidR="00781BA1" w:rsidRDefault="00781BA1" w:rsidP="009E7BA7">
            <w:r>
              <w:t>Any other specific requirements needed to apply</w:t>
            </w:r>
          </w:p>
        </w:tc>
        <w:tc>
          <w:tcPr>
            <w:tcW w:w="5387" w:type="dxa"/>
          </w:tcPr>
          <w:p w14:paraId="3B56CDF9" w14:textId="2AAB181B" w:rsidR="00781BA1" w:rsidRDefault="00781BA1" w:rsidP="00781BA1">
            <w:r>
              <w:t>e.g. travel requirements for the role are noted on the JD but please note here any other factors to be included in the advert.</w:t>
            </w:r>
          </w:p>
          <w:p w14:paraId="00C898A2" w14:textId="2A9423A5" w:rsidR="00140760" w:rsidRDefault="00140760" w:rsidP="00781BA1"/>
          <w:p w14:paraId="3AE5A053" w14:textId="77777777" w:rsidR="00781BA1" w:rsidRDefault="00781BA1" w:rsidP="00781BA1"/>
          <w:p w14:paraId="16446859" w14:textId="77777777" w:rsidR="00781BA1" w:rsidRDefault="00781BA1" w:rsidP="00781BA1"/>
        </w:tc>
      </w:tr>
      <w:tr w:rsidR="003F3929" w14:paraId="2BD1FD9E" w14:textId="77777777" w:rsidTr="00BD3CE9">
        <w:tc>
          <w:tcPr>
            <w:tcW w:w="3964" w:type="dxa"/>
            <w:shd w:val="clear" w:color="auto" w:fill="FDE9D9" w:themeFill="accent6" w:themeFillTint="33"/>
          </w:tcPr>
          <w:p w14:paraId="644131B5" w14:textId="77777777" w:rsidR="003F3929" w:rsidRDefault="003F3929" w:rsidP="009E7BA7">
            <w:r>
              <w:t xml:space="preserve">In addition, the following sections will be added by Ops to all adverts: </w:t>
            </w:r>
          </w:p>
          <w:p w14:paraId="341CD91A" w14:textId="77777777" w:rsidR="003F3929" w:rsidRDefault="00781BA1" w:rsidP="009E7BA7">
            <w:pPr>
              <w:rPr>
                <w:b/>
              </w:rPr>
            </w:pPr>
            <w:r>
              <w:rPr>
                <w:b/>
              </w:rPr>
              <w:t>Job Description</w:t>
            </w:r>
          </w:p>
          <w:p w14:paraId="51C186F2" w14:textId="77777777" w:rsidR="00781BA1" w:rsidRDefault="00781BA1" w:rsidP="009E7BA7">
            <w:pPr>
              <w:rPr>
                <w:b/>
              </w:rPr>
            </w:pPr>
            <w:r>
              <w:rPr>
                <w:b/>
              </w:rPr>
              <w:t>Applicants Privacy Notice</w:t>
            </w:r>
          </w:p>
          <w:p w14:paraId="0862DD37" w14:textId="77777777" w:rsidR="003F3929" w:rsidRDefault="003F3929" w:rsidP="009E7BA7">
            <w:r w:rsidRPr="00E02E5B">
              <w:rPr>
                <w:b/>
              </w:rPr>
              <w:t>Equal Opportunities</w:t>
            </w:r>
            <w:r w:rsidR="00781BA1">
              <w:rPr>
                <w:b/>
              </w:rPr>
              <w:t xml:space="preserve"> Statement</w:t>
            </w:r>
          </w:p>
          <w:p w14:paraId="53CD3EA7" w14:textId="77777777" w:rsidR="003F3929" w:rsidRDefault="00781BA1" w:rsidP="00781BA1">
            <w:r w:rsidRPr="00E02E5B">
              <w:rPr>
                <w:b/>
              </w:rPr>
              <w:t>How to Apply</w:t>
            </w:r>
            <w:r>
              <w:t xml:space="preserve"> </w:t>
            </w:r>
            <w:r w:rsidRPr="00781BA1">
              <w:rPr>
                <w:b/>
              </w:rPr>
              <w:t>and</w:t>
            </w:r>
            <w:r>
              <w:t xml:space="preserve"> </w:t>
            </w:r>
            <w:r w:rsidR="003F3929" w:rsidRPr="00985DE7">
              <w:rPr>
                <w:b/>
              </w:rPr>
              <w:t>SBT Contact Detail</w:t>
            </w:r>
            <w:r w:rsidR="003F3929">
              <w:rPr>
                <w:b/>
              </w:rPr>
              <w:t>s</w:t>
            </w:r>
          </w:p>
        </w:tc>
        <w:tc>
          <w:tcPr>
            <w:tcW w:w="5387" w:type="dxa"/>
          </w:tcPr>
          <w:p w14:paraId="03E964F0" w14:textId="77777777" w:rsidR="003F3929" w:rsidRDefault="003F3929" w:rsidP="009E7BA7"/>
        </w:tc>
      </w:tr>
      <w:tr w:rsidR="003F3929" w14:paraId="59F02C32" w14:textId="77777777" w:rsidTr="00BD3CE9">
        <w:tc>
          <w:tcPr>
            <w:tcW w:w="3964" w:type="dxa"/>
            <w:shd w:val="clear" w:color="auto" w:fill="FDE9D9" w:themeFill="accent6" w:themeFillTint="33"/>
          </w:tcPr>
          <w:p w14:paraId="31FB533E" w14:textId="77777777" w:rsidR="003F3929" w:rsidRPr="0080778A" w:rsidRDefault="003F3929" w:rsidP="009E7BA7">
            <w:pPr>
              <w:rPr>
                <w:b/>
                <w:sz w:val="24"/>
                <w:u w:val="single"/>
              </w:rPr>
            </w:pPr>
            <w:r w:rsidRPr="0080778A">
              <w:rPr>
                <w:b/>
                <w:sz w:val="24"/>
                <w:u w:val="single"/>
              </w:rPr>
              <w:t>For HR Info only:</w:t>
            </w:r>
          </w:p>
          <w:p w14:paraId="11B537E2" w14:textId="77777777" w:rsidR="003F3929" w:rsidRDefault="00781BA1" w:rsidP="009E7BA7">
            <w:r>
              <w:t>(applicants sometimes ask in advance for this information before applying)</w:t>
            </w:r>
          </w:p>
          <w:p w14:paraId="702DA214" w14:textId="77777777" w:rsidR="00781BA1" w:rsidRDefault="00781BA1" w:rsidP="009E7BA7"/>
          <w:p w14:paraId="21AFD653" w14:textId="77777777" w:rsidR="003F3929" w:rsidRDefault="003F3929" w:rsidP="009E7BA7">
            <w:r>
              <w:t xml:space="preserve">If a fulltime role, could it be worked part-time or flexibly? </w:t>
            </w:r>
          </w:p>
          <w:p w14:paraId="71BDE7C5" w14:textId="77777777" w:rsidR="003F3929" w:rsidRDefault="003F3929" w:rsidP="009E7BA7">
            <w:r>
              <w:t>e.g. is some homeworking an option?</w:t>
            </w:r>
          </w:p>
        </w:tc>
        <w:tc>
          <w:tcPr>
            <w:tcW w:w="5387" w:type="dxa"/>
          </w:tcPr>
          <w:p w14:paraId="1D71648F" w14:textId="77777777" w:rsidR="003F3929" w:rsidRPr="0080778A" w:rsidRDefault="003F3929" w:rsidP="009E7BA7">
            <w:pPr>
              <w:rPr>
                <w:b/>
              </w:rPr>
            </w:pPr>
            <w:r w:rsidRPr="0080778A">
              <w:rPr>
                <w:b/>
              </w:rPr>
              <w:t>Tick as appropriate</w:t>
            </w:r>
          </w:p>
          <w:p w14:paraId="20D26605" w14:textId="77777777" w:rsidR="00140760" w:rsidRDefault="00140760" w:rsidP="009E7BA7"/>
          <w:p w14:paraId="09078176" w14:textId="495DB4C5" w:rsidR="003F3929" w:rsidRDefault="00140760" w:rsidP="009E7BA7">
            <w:r>
              <w:t>Not part-time but can discuss flexible days/hours</w:t>
            </w:r>
          </w:p>
          <w:p w14:paraId="2669BF6F" w14:textId="77777777" w:rsidR="003F3929" w:rsidRDefault="003F3929" w:rsidP="009E7BA7"/>
          <w:p w14:paraId="7FFE4D80" w14:textId="6DDA5FD4" w:rsidR="00140760" w:rsidRDefault="00140760" w:rsidP="009E7BA7">
            <w:r>
              <w:t xml:space="preserve">Homeworking fine but not full-time </w:t>
            </w:r>
          </w:p>
        </w:tc>
      </w:tr>
    </w:tbl>
    <w:p w14:paraId="6DDC6E60" w14:textId="77777777" w:rsidR="00D5593C" w:rsidRDefault="00D5593C"/>
    <w:p w14:paraId="3C834E83" w14:textId="77777777" w:rsidR="00E02E5B" w:rsidRDefault="00E02E5B"/>
    <w:p w14:paraId="1467D853" w14:textId="77777777" w:rsidR="00E02E5B" w:rsidRDefault="00E02E5B"/>
    <w:p w14:paraId="6EE2AEBB" w14:textId="77777777" w:rsidR="00E02E5B" w:rsidRDefault="00E02E5B"/>
    <w:p w14:paraId="09564030" w14:textId="77777777" w:rsidR="00E02E5B" w:rsidRDefault="00E02E5B"/>
    <w:p w14:paraId="4CE9157A" w14:textId="77777777" w:rsidR="00E02E5B" w:rsidRDefault="00E02E5B"/>
    <w:p w14:paraId="24E9D153" w14:textId="77777777" w:rsidR="00E02E5B" w:rsidRDefault="00E02E5B"/>
    <w:p w14:paraId="39101520" w14:textId="77777777" w:rsidR="00F81583" w:rsidRDefault="00F81583"/>
    <w:p w14:paraId="39073A67" w14:textId="77777777" w:rsidR="00F81583" w:rsidRDefault="00F81583"/>
    <w:p w14:paraId="655849B9" w14:textId="77777777" w:rsidR="00E02E5B" w:rsidRDefault="00E02E5B" w:rsidP="00E02E5B"/>
    <w:p w14:paraId="071122EA" w14:textId="77777777" w:rsidR="00E02E5B" w:rsidRDefault="00E02E5B" w:rsidP="00E02E5B"/>
    <w:p w14:paraId="37752348" w14:textId="77777777" w:rsidR="00E02E5B" w:rsidRDefault="00E02E5B"/>
    <w:sectPr w:rsidR="00E02E5B" w:rsidSect="00BD3CE9">
      <w:pgSz w:w="11906" w:h="16838"/>
      <w:pgMar w:top="68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64E"/>
    <w:multiLevelType w:val="hybridMultilevel"/>
    <w:tmpl w:val="E5ACA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3C"/>
    <w:rsid w:val="000865B4"/>
    <w:rsid w:val="000A409C"/>
    <w:rsid w:val="000B077F"/>
    <w:rsid w:val="000D1F3C"/>
    <w:rsid w:val="000E11BB"/>
    <w:rsid w:val="00140760"/>
    <w:rsid w:val="001524CF"/>
    <w:rsid w:val="00157362"/>
    <w:rsid w:val="00193C98"/>
    <w:rsid w:val="00193EFB"/>
    <w:rsid w:val="001C2CC3"/>
    <w:rsid w:val="00221237"/>
    <w:rsid w:val="0023045E"/>
    <w:rsid w:val="0026360C"/>
    <w:rsid w:val="00274D59"/>
    <w:rsid w:val="002824BC"/>
    <w:rsid w:val="002A5D0E"/>
    <w:rsid w:val="002C093F"/>
    <w:rsid w:val="002C49D8"/>
    <w:rsid w:val="002E3445"/>
    <w:rsid w:val="0031025B"/>
    <w:rsid w:val="00332E70"/>
    <w:rsid w:val="0035373B"/>
    <w:rsid w:val="0036315F"/>
    <w:rsid w:val="0036583C"/>
    <w:rsid w:val="00372DCD"/>
    <w:rsid w:val="003F3929"/>
    <w:rsid w:val="003F7A18"/>
    <w:rsid w:val="004251C9"/>
    <w:rsid w:val="004425A8"/>
    <w:rsid w:val="00443C55"/>
    <w:rsid w:val="004440CF"/>
    <w:rsid w:val="0045194A"/>
    <w:rsid w:val="0046325B"/>
    <w:rsid w:val="004907C1"/>
    <w:rsid w:val="00490BAC"/>
    <w:rsid w:val="004F7F88"/>
    <w:rsid w:val="00503E55"/>
    <w:rsid w:val="005074D1"/>
    <w:rsid w:val="005333B6"/>
    <w:rsid w:val="0055222C"/>
    <w:rsid w:val="00574E53"/>
    <w:rsid w:val="005908F1"/>
    <w:rsid w:val="005D3AB1"/>
    <w:rsid w:val="005D5552"/>
    <w:rsid w:val="005F5B76"/>
    <w:rsid w:val="00677073"/>
    <w:rsid w:val="00680DCC"/>
    <w:rsid w:val="00682E15"/>
    <w:rsid w:val="006D49E5"/>
    <w:rsid w:val="00736749"/>
    <w:rsid w:val="00757FCC"/>
    <w:rsid w:val="00781BA1"/>
    <w:rsid w:val="007A6FA9"/>
    <w:rsid w:val="007F40D0"/>
    <w:rsid w:val="0080778A"/>
    <w:rsid w:val="008438E0"/>
    <w:rsid w:val="008A2A0A"/>
    <w:rsid w:val="008A6433"/>
    <w:rsid w:val="008C4F0B"/>
    <w:rsid w:val="008D4EF5"/>
    <w:rsid w:val="0090334B"/>
    <w:rsid w:val="00906D43"/>
    <w:rsid w:val="00924455"/>
    <w:rsid w:val="00954C9E"/>
    <w:rsid w:val="0097399D"/>
    <w:rsid w:val="00985DE7"/>
    <w:rsid w:val="009A0E9A"/>
    <w:rsid w:val="009C4F33"/>
    <w:rsid w:val="009E20AF"/>
    <w:rsid w:val="009E7907"/>
    <w:rsid w:val="00A03824"/>
    <w:rsid w:val="00A30117"/>
    <w:rsid w:val="00A32C47"/>
    <w:rsid w:val="00A415CD"/>
    <w:rsid w:val="00A94987"/>
    <w:rsid w:val="00AC5A21"/>
    <w:rsid w:val="00AD61C7"/>
    <w:rsid w:val="00AF0B8F"/>
    <w:rsid w:val="00B77A9D"/>
    <w:rsid w:val="00BC1854"/>
    <w:rsid w:val="00BD3CE9"/>
    <w:rsid w:val="00BF19D7"/>
    <w:rsid w:val="00CF4E94"/>
    <w:rsid w:val="00D01A81"/>
    <w:rsid w:val="00D22451"/>
    <w:rsid w:val="00D5593C"/>
    <w:rsid w:val="00D62018"/>
    <w:rsid w:val="00D82C62"/>
    <w:rsid w:val="00DA7207"/>
    <w:rsid w:val="00DB67E7"/>
    <w:rsid w:val="00DD3548"/>
    <w:rsid w:val="00E02E5B"/>
    <w:rsid w:val="00E17D7E"/>
    <w:rsid w:val="00E4560F"/>
    <w:rsid w:val="00E819B0"/>
    <w:rsid w:val="00E92938"/>
    <w:rsid w:val="00F03F3B"/>
    <w:rsid w:val="00F332F3"/>
    <w:rsid w:val="00F57CCE"/>
    <w:rsid w:val="00F72132"/>
    <w:rsid w:val="00F734C2"/>
    <w:rsid w:val="00F772F9"/>
    <w:rsid w:val="00F81583"/>
    <w:rsid w:val="00FD13A3"/>
    <w:rsid w:val="00FE1235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ED8C"/>
  <w15:docId w15:val="{2EA9F4D0-E8FE-44F9-B922-674CEB25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D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22C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5074D1"/>
    <w:rPr>
      <w:rFonts w:ascii="Verdana" w:eastAsia="Times New Roman" w:hAnsi="Verdana" w:cs="Times New Roman"/>
      <w:sz w:val="16"/>
    </w:rPr>
  </w:style>
  <w:style w:type="character" w:customStyle="1" w:styleId="BodyText2Char">
    <w:name w:val="Body Text 2 Char"/>
    <w:basedOn w:val="DefaultParagraphFont"/>
    <w:link w:val="BodyText2"/>
    <w:semiHidden/>
    <w:rsid w:val="005074D1"/>
    <w:rPr>
      <w:rFonts w:ascii="Verdana" w:eastAsia="Times New Roman" w:hAnsi="Verdan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Book Trust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alison.ferguson</dc:creator>
  <cp:lastModifiedBy>Samantha MacKinnon</cp:lastModifiedBy>
  <cp:revision>3</cp:revision>
  <cp:lastPrinted>2018-06-20T15:47:00Z</cp:lastPrinted>
  <dcterms:created xsi:type="dcterms:W3CDTF">2021-11-17T17:34:00Z</dcterms:created>
  <dcterms:modified xsi:type="dcterms:W3CDTF">2021-11-17T17:35:00Z</dcterms:modified>
</cp:coreProperties>
</file>