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2098" w14:textId="77777777" w:rsidR="00FA5269" w:rsidRPr="00FA5269" w:rsidRDefault="00FA5269" w:rsidP="00FA5269">
      <w:pPr>
        <w:pStyle w:val="BodyTextIndent"/>
        <w:ind w:left="0"/>
        <w:jc w:val="both"/>
        <w:rPr>
          <w:rFonts w:asciiTheme="minorHAnsi" w:hAnsiTheme="minorHAnsi" w:cstheme="minorHAnsi"/>
          <w:b/>
          <w:sz w:val="22"/>
          <w:szCs w:val="22"/>
        </w:rPr>
      </w:pPr>
      <w:r w:rsidRPr="00FA5269">
        <w:rPr>
          <w:rFonts w:asciiTheme="minorHAnsi" w:hAnsiTheme="minorHAnsi" w:cstheme="minorHAnsi"/>
          <w:b/>
          <w:sz w:val="22"/>
          <w:szCs w:val="22"/>
        </w:rPr>
        <w:t>Job Role</w:t>
      </w:r>
    </w:p>
    <w:p w14:paraId="503186AE" w14:textId="77777777" w:rsidR="00FA5269" w:rsidRPr="00FA5269" w:rsidRDefault="00FA5269" w:rsidP="00FA5269">
      <w:pPr>
        <w:pStyle w:val="BodyTextIndent"/>
        <w:ind w:left="0"/>
        <w:jc w:val="both"/>
        <w:rPr>
          <w:rFonts w:asciiTheme="minorHAnsi" w:hAnsiTheme="minorHAnsi" w:cstheme="minorHAnsi"/>
          <w:b/>
          <w:sz w:val="22"/>
          <w:szCs w:val="22"/>
        </w:rPr>
      </w:pPr>
    </w:p>
    <w:p w14:paraId="3DB0ED5C" w14:textId="0550DE6B" w:rsidR="00FA5269" w:rsidRPr="00FA5269" w:rsidRDefault="00FA5269" w:rsidP="00A1035F">
      <w:pPr>
        <w:pStyle w:val="BodyTextIndent"/>
        <w:ind w:left="0"/>
        <w:jc w:val="both"/>
        <w:rPr>
          <w:rFonts w:asciiTheme="minorHAnsi" w:hAnsiTheme="minorHAnsi" w:cstheme="minorHAnsi"/>
          <w:sz w:val="22"/>
          <w:szCs w:val="22"/>
        </w:rPr>
      </w:pPr>
      <w:r w:rsidRPr="00FA5269">
        <w:rPr>
          <w:rFonts w:asciiTheme="minorHAnsi" w:hAnsiTheme="minorHAnsi" w:cstheme="minorHAnsi"/>
          <w:b/>
          <w:sz w:val="22"/>
          <w:szCs w:val="22"/>
        </w:rPr>
        <w:t>Main duties and responsibilities of a Trustee:</w:t>
      </w:r>
      <w:r w:rsidRPr="00FA5269">
        <w:rPr>
          <w:rFonts w:asciiTheme="minorHAnsi" w:hAnsiTheme="minorHAnsi" w:cstheme="minorHAnsi"/>
          <w:b/>
          <w:bCs/>
          <w:sz w:val="22"/>
          <w:szCs w:val="22"/>
        </w:rPr>
        <w:t xml:space="preserve"> </w:t>
      </w:r>
    </w:p>
    <w:p w14:paraId="478EC5B4" w14:textId="40EE7076" w:rsidR="00FA5269" w:rsidRPr="00FA5269" w:rsidRDefault="00FA5269" w:rsidP="00FA5269">
      <w:pPr>
        <w:numPr>
          <w:ilvl w:val="0"/>
          <w:numId w:val="4"/>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US"/>
        </w:rPr>
        <w:t>Ensuring that the organisation applies its resources exclusively in pursuance of its objects (the charity must not spend money on activities which are not included in its own objectives, no matter how worthwhile or charitable those activities are)</w:t>
      </w:r>
      <w:r w:rsidR="00A03A33">
        <w:rPr>
          <w:rFonts w:asciiTheme="minorHAnsi" w:hAnsiTheme="minorHAnsi" w:cstheme="minorHAnsi"/>
          <w:color w:val="000000"/>
          <w:lang w:val="en-US"/>
        </w:rPr>
        <w:t>.</w:t>
      </w:r>
    </w:p>
    <w:p w14:paraId="4B4357B7" w14:textId="165D2C59" w:rsidR="00FA5269" w:rsidRPr="00FA5269" w:rsidRDefault="00FA5269" w:rsidP="00FA5269">
      <w:pPr>
        <w:numPr>
          <w:ilvl w:val="0"/>
          <w:numId w:val="4"/>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US"/>
        </w:rPr>
        <w:t>Contributing actively to the board of trustees' role in giving firm strategic direction to the organisation, setting overall policy, defining goals and setting targets and evaluating performance against agreed targets</w:t>
      </w:r>
      <w:r w:rsidR="00A03A33">
        <w:rPr>
          <w:rFonts w:asciiTheme="minorHAnsi" w:hAnsiTheme="minorHAnsi" w:cstheme="minorHAnsi"/>
          <w:color w:val="000000"/>
          <w:lang w:val="en-US"/>
        </w:rPr>
        <w:t>.</w:t>
      </w:r>
    </w:p>
    <w:p w14:paraId="7188F2B3" w14:textId="0F7AFEC5" w:rsidR="00FA5269" w:rsidRPr="00FA5269" w:rsidRDefault="00FA5269" w:rsidP="00FA5269">
      <w:pPr>
        <w:numPr>
          <w:ilvl w:val="0"/>
          <w:numId w:val="4"/>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US"/>
        </w:rPr>
        <w:t>Safeguarding the good name and values of the organisation</w:t>
      </w:r>
      <w:r w:rsidR="00A03A33">
        <w:rPr>
          <w:rFonts w:asciiTheme="minorHAnsi" w:hAnsiTheme="minorHAnsi" w:cstheme="minorHAnsi"/>
          <w:color w:val="000000"/>
          <w:lang w:val="en-US"/>
        </w:rPr>
        <w:t>.</w:t>
      </w:r>
    </w:p>
    <w:p w14:paraId="2DD3BA75" w14:textId="7C8C7406" w:rsidR="00FA5269" w:rsidRPr="00FA5269" w:rsidRDefault="00FA5269" w:rsidP="00FA5269">
      <w:pPr>
        <w:numPr>
          <w:ilvl w:val="0"/>
          <w:numId w:val="4"/>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US"/>
        </w:rPr>
        <w:t>Ensuring the effective and efficient administration of the organisation</w:t>
      </w:r>
      <w:r w:rsidR="00A03A33">
        <w:rPr>
          <w:rFonts w:asciiTheme="minorHAnsi" w:hAnsiTheme="minorHAnsi" w:cstheme="minorHAnsi"/>
          <w:color w:val="000000"/>
          <w:lang w:val="en-US"/>
        </w:rPr>
        <w:t>.</w:t>
      </w:r>
    </w:p>
    <w:p w14:paraId="2EA4F70B" w14:textId="334C0DAE" w:rsidR="00FA5269" w:rsidRPr="00FA5269" w:rsidRDefault="00FA5269" w:rsidP="00FA5269">
      <w:pPr>
        <w:numPr>
          <w:ilvl w:val="0"/>
          <w:numId w:val="4"/>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US"/>
        </w:rPr>
        <w:t>Ensuring the financial stability of the organisation</w:t>
      </w:r>
      <w:r w:rsidR="00A03A33">
        <w:rPr>
          <w:rFonts w:asciiTheme="minorHAnsi" w:hAnsiTheme="minorHAnsi" w:cstheme="minorHAnsi"/>
          <w:color w:val="000000"/>
          <w:lang w:val="en-US"/>
        </w:rPr>
        <w:t>.</w:t>
      </w:r>
    </w:p>
    <w:p w14:paraId="09A620FD" w14:textId="07B59DA9" w:rsidR="00FA5269" w:rsidRPr="00FA5269" w:rsidRDefault="00FA5269" w:rsidP="00FA5269">
      <w:pPr>
        <w:numPr>
          <w:ilvl w:val="0"/>
          <w:numId w:val="4"/>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US"/>
        </w:rPr>
        <w:t>Protecting and managing the property of the charity and to ensure the proper investment of the charity’s funds</w:t>
      </w:r>
      <w:r w:rsidR="00A03A33">
        <w:rPr>
          <w:rFonts w:asciiTheme="minorHAnsi" w:hAnsiTheme="minorHAnsi" w:cstheme="minorHAnsi"/>
          <w:color w:val="000000"/>
          <w:lang w:val="en-US"/>
        </w:rPr>
        <w:t>.</w:t>
      </w:r>
    </w:p>
    <w:p w14:paraId="6841067B" w14:textId="6CB998AF" w:rsidR="00FA5269" w:rsidRPr="00FA5269" w:rsidRDefault="00FA5269" w:rsidP="00FA5269">
      <w:pPr>
        <w:spacing w:before="100" w:beforeAutospacing="1" w:after="100" w:afterAutospacing="1"/>
        <w:ind w:left="360"/>
        <w:rPr>
          <w:rFonts w:asciiTheme="minorHAnsi" w:eastAsia="Times New Roman" w:hAnsiTheme="minorHAnsi" w:cstheme="minorHAnsi"/>
          <w:lang w:val="en-CA" w:eastAsia="en-CA"/>
        </w:rPr>
      </w:pPr>
      <w:r w:rsidRPr="00FA5269">
        <w:rPr>
          <w:rFonts w:asciiTheme="minorHAnsi" w:hAnsiTheme="minorHAnsi" w:cstheme="minorHAnsi"/>
          <w:color w:val="000000"/>
          <w:lang w:val="en-US"/>
        </w:rPr>
        <w:t>In addition to the above statutory duties, each trustee should use any specific skills, knowledge or experience they must help the board of trustees reach sound decisions. This may involve scrutinising board papers, leading discussions, focusing on key issues, providing advice and guidance on new initiatives or on other issues in which the trustee has special expertise.</w:t>
      </w:r>
    </w:p>
    <w:p w14:paraId="2E4889AD" w14:textId="77777777" w:rsidR="00AD2010" w:rsidRPr="00FA5269" w:rsidRDefault="00FA5269" w:rsidP="00AD2010">
      <w:pPr>
        <w:rPr>
          <w:rFonts w:asciiTheme="minorHAnsi" w:hAnsiTheme="minorHAnsi" w:cstheme="minorHAnsi"/>
          <w:color w:val="000000"/>
        </w:rPr>
      </w:pPr>
      <w:r w:rsidRPr="00FA5269">
        <w:rPr>
          <w:rFonts w:asciiTheme="minorHAnsi" w:hAnsiTheme="minorHAnsi" w:cstheme="minorHAnsi"/>
          <w:b/>
          <w:bCs/>
          <w:lang w:val="en-US"/>
        </w:rPr>
        <w:t>Additional duties of the Treasurer</w:t>
      </w:r>
      <w:r w:rsidR="00A1035F">
        <w:rPr>
          <w:rFonts w:asciiTheme="minorHAnsi" w:hAnsiTheme="minorHAnsi" w:cstheme="minorHAnsi"/>
          <w:b/>
          <w:bCs/>
          <w:lang w:val="en-US"/>
        </w:rPr>
        <w:t>:</w:t>
      </w:r>
      <w:r w:rsidR="00A1035F">
        <w:rPr>
          <w:rFonts w:asciiTheme="minorHAnsi" w:hAnsiTheme="minorHAnsi" w:cstheme="minorHAnsi"/>
          <w:b/>
          <w:bCs/>
          <w:lang w:val="en-US"/>
        </w:rPr>
        <w:br/>
      </w:r>
      <w:r w:rsidRPr="00FA5269">
        <w:rPr>
          <w:rFonts w:asciiTheme="minorHAnsi" w:hAnsiTheme="minorHAnsi" w:cstheme="minorHAnsi"/>
          <w:color w:val="000000"/>
          <w:lang w:val="en"/>
        </w:rPr>
        <w:t xml:space="preserve">The overall role of the Treasurer is to maintain an overview of the organisation's finances, ensure continued financial viability and ensure that financial records and procedures are maintained to the highest standards. </w:t>
      </w:r>
      <w:r w:rsidR="00AD2010" w:rsidRPr="00FA5269">
        <w:rPr>
          <w:rFonts w:asciiTheme="minorHAnsi" w:hAnsiTheme="minorHAnsi" w:cstheme="minorHAnsi"/>
          <w:color w:val="000000"/>
          <w:lang w:val="en"/>
        </w:rPr>
        <w:t>They will:</w:t>
      </w:r>
    </w:p>
    <w:p w14:paraId="6C16A853" w14:textId="1B31E0FC"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lang w:val="en"/>
        </w:rPr>
      </w:pPr>
      <w:r w:rsidRPr="00FA5269">
        <w:rPr>
          <w:rFonts w:asciiTheme="minorHAnsi" w:hAnsiTheme="minorHAnsi" w:cstheme="minorHAnsi"/>
          <w:color w:val="000000"/>
          <w:lang w:val="en"/>
        </w:rPr>
        <w:t>Oversee, approve and present budgets, monthly management accounts and financial statements</w:t>
      </w:r>
      <w:r w:rsidR="00A03A33">
        <w:rPr>
          <w:rFonts w:asciiTheme="minorHAnsi" w:hAnsiTheme="minorHAnsi" w:cstheme="minorHAnsi"/>
          <w:color w:val="000000"/>
          <w:lang w:val="en"/>
        </w:rPr>
        <w:t>.</w:t>
      </w:r>
    </w:p>
    <w:p w14:paraId="3C445EBB" w14:textId="6390F597"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lang w:val="en"/>
        </w:rPr>
      </w:pPr>
      <w:r w:rsidRPr="00FA5269">
        <w:rPr>
          <w:rFonts w:asciiTheme="minorHAnsi" w:hAnsiTheme="minorHAnsi" w:cstheme="minorHAnsi"/>
          <w:color w:val="000000"/>
          <w:lang w:val="en"/>
        </w:rPr>
        <w:t>Managing year-end &amp; independent expert review process</w:t>
      </w:r>
      <w:r w:rsidR="00A03A33">
        <w:rPr>
          <w:rFonts w:asciiTheme="minorHAnsi" w:hAnsiTheme="minorHAnsi" w:cstheme="minorHAnsi"/>
          <w:color w:val="000000"/>
          <w:lang w:val="en"/>
        </w:rPr>
        <w:t>.</w:t>
      </w:r>
    </w:p>
    <w:p w14:paraId="25F2F909" w14:textId="342E8326"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Ensuring that the financial resources of the organisation meet its present and future needs</w:t>
      </w:r>
      <w:r w:rsidR="00A03A33">
        <w:rPr>
          <w:rFonts w:asciiTheme="minorHAnsi" w:hAnsiTheme="minorHAnsi" w:cstheme="minorHAnsi"/>
          <w:color w:val="000000"/>
          <w:lang w:val="en"/>
        </w:rPr>
        <w:t>.</w:t>
      </w:r>
    </w:p>
    <w:p w14:paraId="7548A496" w14:textId="3ADD26DA"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Ensuring that the charity builds an appropriate Reserves Policy</w:t>
      </w:r>
      <w:r w:rsidR="00A03A33">
        <w:rPr>
          <w:rFonts w:asciiTheme="minorHAnsi" w:hAnsiTheme="minorHAnsi" w:cstheme="minorHAnsi"/>
          <w:color w:val="000000"/>
          <w:lang w:val="en"/>
        </w:rPr>
        <w:t>.</w:t>
      </w:r>
    </w:p>
    <w:p w14:paraId="7EDEF1EB" w14:textId="51284399"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Preparing and presenting financial reports to the board/committee as required</w:t>
      </w:r>
      <w:r w:rsidR="00A03A33">
        <w:rPr>
          <w:rFonts w:asciiTheme="minorHAnsi" w:hAnsiTheme="minorHAnsi" w:cstheme="minorHAnsi"/>
          <w:color w:val="000000"/>
          <w:lang w:val="en"/>
        </w:rPr>
        <w:t>.</w:t>
      </w:r>
    </w:p>
    <w:p w14:paraId="49F3C612" w14:textId="03DB6A09"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Ensuring that appropriate accounting procedures and controls are in place</w:t>
      </w:r>
      <w:r w:rsidR="00A03A33">
        <w:rPr>
          <w:rFonts w:asciiTheme="minorHAnsi" w:hAnsiTheme="minorHAnsi" w:cstheme="minorHAnsi"/>
          <w:color w:val="000000"/>
          <w:lang w:val="en"/>
        </w:rPr>
        <w:t>.</w:t>
      </w:r>
    </w:p>
    <w:p w14:paraId="28028A90" w14:textId="2134D44F"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Liaising with any paid staff and volunteers about financial matters</w:t>
      </w:r>
      <w:r w:rsidR="00A03A33">
        <w:rPr>
          <w:rFonts w:asciiTheme="minorHAnsi" w:hAnsiTheme="minorHAnsi" w:cstheme="minorHAnsi"/>
          <w:color w:val="000000"/>
          <w:lang w:val="en"/>
        </w:rPr>
        <w:t>.</w:t>
      </w:r>
    </w:p>
    <w:p w14:paraId="048A90FB" w14:textId="58D6AABB"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Advising on the financial implications of the organisation's strategic plans</w:t>
      </w:r>
      <w:r w:rsidR="00A03A33">
        <w:rPr>
          <w:rFonts w:asciiTheme="minorHAnsi" w:hAnsiTheme="minorHAnsi" w:cstheme="minorHAnsi"/>
          <w:color w:val="000000"/>
          <w:lang w:val="en"/>
        </w:rPr>
        <w:t>.</w:t>
      </w:r>
    </w:p>
    <w:p w14:paraId="52E8986B" w14:textId="1E055C45"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Ensuring the organisation's compliance with current legislation</w:t>
      </w:r>
      <w:r w:rsidR="00A03A33">
        <w:rPr>
          <w:rFonts w:asciiTheme="minorHAnsi" w:hAnsiTheme="minorHAnsi" w:cstheme="minorHAnsi"/>
          <w:color w:val="000000"/>
          <w:lang w:val="en"/>
        </w:rPr>
        <w:t>.</w:t>
      </w:r>
    </w:p>
    <w:p w14:paraId="402C134B" w14:textId="0945C25C"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Ensuring equipment and assets are adequately recorded, maintained, and insured</w:t>
      </w:r>
      <w:r w:rsidR="00A03A33">
        <w:rPr>
          <w:rFonts w:asciiTheme="minorHAnsi" w:hAnsiTheme="minorHAnsi" w:cstheme="minorHAnsi"/>
          <w:color w:val="000000"/>
          <w:lang w:val="en"/>
        </w:rPr>
        <w:t>.</w:t>
      </w:r>
    </w:p>
    <w:p w14:paraId="75ECF697" w14:textId="6AFE8727"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Ensuring that the accounts are prepared and disclosed in the form required by funders and the relevant statutory bodies, e.g., OSCR</w:t>
      </w:r>
      <w:r w:rsidR="00A03A33">
        <w:rPr>
          <w:rFonts w:asciiTheme="minorHAnsi" w:hAnsiTheme="minorHAnsi" w:cstheme="minorHAnsi"/>
          <w:color w:val="000000"/>
          <w:lang w:val="en"/>
        </w:rPr>
        <w:t>.</w:t>
      </w:r>
    </w:p>
    <w:p w14:paraId="1EBCF099" w14:textId="5DC67074"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Keeping the board informed about its financial duties and responsibilities</w:t>
      </w:r>
      <w:r w:rsidR="00A03A33">
        <w:rPr>
          <w:rFonts w:asciiTheme="minorHAnsi" w:hAnsiTheme="minorHAnsi" w:cstheme="minorHAnsi"/>
          <w:color w:val="000000"/>
          <w:lang w:val="en"/>
        </w:rPr>
        <w:t>.</w:t>
      </w:r>
    </w:p>
    <w:p w14:paraId="5166ED3B" w14:textId="23B5AAA0" w:rsidR="00FA5269" w:rsidRPr="00FA5269" w:rsidRDefault="00FA5269" w:rsidP="00FA5269">
      <w:pPr>
        <w:numPr>
          <w:ilvl w:val="0"/>
          <w:numId w:val="3"/>
        </w:numPr>
        <w:tabs>
          <w:tab w:val="left" w:pos="183"/>
        </w:tabs>
        <w:spacing w:before="90" w:after="100" w:afterAutospacing="1"/>
        <w:rPr>
          <w:rFonts w:asciiTheme="minorHAnsi" w:hAnsiTheme="minorHAnsi" w:cstheme="minorHAnsi"/>
          <w:color w:val="000000"/>
        </w:rPr>
      </w:pPr>
      <w:r w:rsidRPr="00FA5269">
        <w:rPr>
          <w:rFonts w:asciiTheme="minorHAnsi" w:hAnsiTheme="minorHAnsi" w:cstheme="minorHAnsi"/>
          <w:color w:val="000000"/>
          <w:lang w:val="en"/>
        </w:rPr>
        <w:t>Contributing to the fundraising strategy of the organisation</w:t>
      </w:r>
      <w:r w:rsidR="00A03A33">
        <w:rPr>
          <w:rFonts w:asciiTheme="minorHAnsi" w:hAnsiTheme="minorHAnsi" w:cstheme="minorHAnsi"/>
          <w:color w:val="000000"/>
          <w:lang w:val="en"/>
        </w:rPr>
        <w:t>.</w:t>
      </w:r>
    </w:p>
    <w:p w14:paraId="1BF5D536" w14:textId="0B40B02C" w:rsidR="00FA5269" w:rsidRPr="00FA5269" w:rsidRDefault="00FA5269" w:rsidP="00EA30DD">
      <w:pPr>
        <w:shd w:val="clear" w:color="auto" w:fill="FFFFFF"/>
        <w:textAlignment w:val="baseline"/>
        <w:rPr>
          <w:rFonts w:asciiTheme="minorHAnsi" w:hAnsiTheme="minorHAnsi" w:cstheme="minorHAnsi"/>
        </w:rPr>
      </w:pPr>
      <w:r w:rsidRPr="00FA5269">
        <w:rPr>
          <w:rFonts w:asciiTheme="minorHAnsi" w:hAnsiTheme="minorHAnsi" w:cstheme="minorHAnsi"/>
          <w:color w:val="000000"/>
          <w:lang w:val="en"/>
        </w:rPr>
        <w:t>Making a formal presentation of the accounts at the Annual General Meeting and drawing attention to any important points in a coherent and easily understandable way</w:t>
      </w:r>
      <w:r w:rsidR="00EA30DD">
        <w:rPr>
          <w:rFonts w:asciiTheme="minorHAnsi" w:hAnsiTheme="minorHAnsi" w:cstheme="minorHAnsi"/>
          <w:color w:val="000000"/>
          <w:lang w:val="en"/>
        </w:rPr>
        <w:t>.</w:t>
      </w:r>
    </w:p>
    <w:p w14:paraId="711120C9" w14:textId="35FA3164" w:rsidR="00640754" w:rsidRPr="00FA5269" w:rsidRDefault="00640754" w:rsidP="00FA5269">
      <w:pPr>
        <w:rPr>
          <w:rFonts w:asciiTheme="minorHAnsi" w:hAnsiTheme="minorHAnsi" w:cstheme="minorHAnsi"/>
        </w:rPr>
      </w:pPr>
    </w:p>
    <w:sectPr w:rsidR="00640754" w:rsidRPr="00FA52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E127" w14:textId="77777777" w:rsidR="00D36A96" w:rsidRDefault="00D36A96" w:rsidP="00AD0260">
      <w:r>
        <w:separator/>
      </w:r>
    </w:p>
  </w:endnote>
  <w:endnote w:type="continuationSeparator" w:id="0">
    <w:p w14:paraId="4967BAE9" w14:textId="77777777" w:rsidR="00D36A96" w:rsidRDefault="00D36A96" w:rsidP="00AD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tic">
    <w:altName w:val="Calibri"/>
    <w:charset w:val="00"/>
    <w:family w:val="auto"/>
    <w:pitch w:val="variable"/>
    <w:sig w:usb0="8000006F" w:usb1="0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8CD" w14:textId="20B8C7A4" w:rsidR="00752635" w:rsidRDefault="00752635">
    <w:pPr>
      <w:pStyle w:val="Footer"/>
      <w:jc w:val="right"/>
    </w:pPr>
  </w:p>
  <w:p w14:paraId="549DF818" w14:textId="5672A6B0" w:rsidR="00BC241C" w:rsidRPr="00BC241C" w:rsidRDefault="00BB6C15" w:rsidP="00BC241C">
    <w:pPr>
      <w:pStyle w:val="Footer"/>
      <w:jc w:val="center"/>
      <w:rPr>
        <w:rFonts w:ascii="Amatic" w:hAnsi="Amatic"/>
        <w:sz w:val="28"/>
        <w:szCs w:val="28"/>
      </w:rPr>
    </w:pPr>
    <w:r w:rsidRPr="00BA54D7">
      <w:rPr>
        <w:rFonts w:ascii="Arial" w:hAnsi="Arial" w:cs="Arial"/>
        <w:bCs/>
        <w:noProof/>
        <w:szCs w:val="16"/>
      </w:rPr>
      <mc:AlternateContent>
        <mc:Choice Requires="wpg">
          <w:drawing>
            <wp:anchor distT="0" distB="0" distL="114300" distR="114300" simplePos="0" relativeHeight="251661312" behindDoc="1" locked="0" layoutInCell="1" allowOverlap="1" wp14:anchorId="07719711" wp14:editId="00B11916">
              <wp:simplePos x="0" y="0"/>
              <wp:positionH relativeFrom="page">
                <wp:align>left</wp:align>
              </wp:positionH>
              <wp:positionV relativeFrom="page">
                <wp:align>bottom</wp:align>
              </wp:positionV>
              <wp:extent cx="7772400" cy="1143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300"/>
                        <a:chOff x="0" y="0"/>
                        <a:chExt cx="12240" cy="180"/>
                      </a:xfrm>
                      <a:solidFill>
                        <a:schemeClr val="tx1"/>
                      </a:solidFill>
                    </wpg:grpSpPr>
                    <wps:wsp>
                      <wps:cNvPr id="5" name="Freeform 2"/>
                      <wps:cNvSpPr>
                        <a:spLocks/>
                      </wps:cNvSpPr>
                      <wps:spPr bwMode="auto">
                        <a:xfrm>
                          <a:off x="0" y="0"/>
                          <a:ext cx="12240" cy="180"/>
                        </a:xfrm>
                        <a:custGeom>
                          <a:avLst/>
                          <a:gdLst>
                            <a:gd name="T0" fmla="*/ 0 w 12240"/>
                            <a:gd name="T1" fmla="*/ 0 h 180"/>
                            <a:gd name="T2" fmla="*/ 12240 w 12240"/>
                            <a:gd name="T3" fmla="*/ 0 h 180"/>
                            <a:gd name="T4" fmla="*/ 12240 w 12240"/>
                            <a:gd name="T5" fmla="*/ 180 h 180"/>
                            <a:gd name="T6" fmla="*/ 0 w 12240"/>
                            <a:gd name="T7" fmla="*/ 180 h 180"/>
                            <a:gd name="T8" fmla="*/ 0 w 12240"/>
                            <a:gd name="T9" fmla="*/ 0 h 180"/>
                          </a:gdLst>
                          <a:ahLst/>
                          <a:cxnLst>
                            <a:cxn ang="0">
                              <a:pos x="T0" y="T1"/>
                            </a:cxn>
                            <a:cxn ang="0">
                              <a:pos x="T2" y="T3"/>
                            </a:cxn>
                            <a:cxn ang="0">
                              <a:pos x="T4" y="T5"/>
                            </a:cxn>
                            <a:cxn ang="0">
                              <a:pos x="T6" y="T7"/>
                            </a:cxn>
                            <a:cxn ang="0">
                              <a:pos x="T8" y="T9"/>
                            </a:cxn>
                          </a:cxnLst>
                          <a:rect l="0" t="0" r="r" b="b"/>
                          <a:pathLst>
                            <a:path w="12240" h="180">
                              <a:moveTo>
                                <a:pt x="0" y="0"/>
                              </a:moveTo>
                              <a:lnTo>
                                <a:pt x="12240" y="0"/>
                              </a:lnTo>
                              <a:lnTo>
                                <a:pt x="12240" y="180"/>
                              </a:lnTo>
                              <a:lnTo>
                                <a:pt x="0" y="18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2A1A3" id="Group 4" o:spid="_x0000_s1026" style="position:absolute;margin-left:0;margin-top:0;width:612pt;height:9pt;z-index:-251655168;mso-position-horizontal:left;mso-position-horizontal-relative:page;mso-position-vertical:bottom;mso-position-vertical-relative:page" coordsize="122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">
              <v:shape id="Freeform 2" o:spid="_x0000_s1027" style="position:absolute;width:12240;height:180;visibility:visible;mso-wrap-style:square;v-text-anchor:top" coordsize="12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" path="m,l12240,r,180l,180,,xe" filled="f" stroked="f">
                <v:path arrowok="t" o:connecttype="custom" o:connectlocs="0,0;12240,0;12240,180;0,180;0,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DAA3" w14:textId="77777777" w:rsidR="00D36A96" w:rsidRDefault="00D36A96" w:rsidP="00AD0260">
      <w:r>
        <w:separator/>
      </w:r>
    </w:p>
  </w:footnote>
  <w:footnote w:type="continuationSeparator" w:id="0">
    <w:p w14:paraId="0A6E8EE4" w14:textId="77777777" w:rsidR="00D36A96" w:rsidRDefault="00D36A96" w:rsidP="00AD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6811" w14:textId="3418B581" w:rsidR="00AD0260" w:rsidRPr="00BA54D7" w:rsidRDefault="00BC241C" w:rsidP="00F5116A">
    <w:pPr>
      <w:pStyle w:val="Header"/>
      <w:jc w:val="right"/>
      <w:rPr>
        <w:rFonts w:ascii="Arial" w:hAnsi="Arial" w:cs="Arial"/>
        <w:bCs/>
        <w:szCs w:val="16"/>
      </w:rPr>
    </w:pPr>
    <w:r w:rsidRPr="00BA54D7">
      <w:rPr>
        <w:rFonts w:ascii="Arial" w:hAnsi="Arial" w:cs="Arial"/>
        <w:bCs/>
        <w:noProof/>
        <w:szCs w:val="16"/>
      </w:rPr>
      <w:drawing>
        <wp:anchor distT="0" distB="0" distL="114300" distR="114300" simplePos="0" relativeHeight="251658240" behindDoc="1" locked="0" layoutInCell="1" allowOverlap="1" wp14:anchorId="2B5886DC" wp14:editId="1C3C2069">
          <wp:simplePos x="0" y="0"/>
          <wp:positionH relativeFrom="column">
            <wp:posOffset>-868101</wp:posOffset>
          </wp:positionH>
          <wp:positionV relativeFrom="paragraph">
            <wp:posOffset>-275960</wp:posOffset>
          </wp:positionV>
          <wp:extent cx="844952" cy="1134114"/>
          <wp:effectExtent l="0" t="0" r="0" b="889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Alloa Logo 2A - Colour Version 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847750" cy="1137870"/>
                  </a:xfrm>
                  <a:prstGeom prst="rect">
                    <a:avLst/>
                  </a:prstGeom>
                </pic:spPr>
              </pic:pic>
            </a:graphicData>
          </a:graphic>
          <wp14:sizeRelH relativeFrom="margin">
            <wp14:pctWidth>0</wp14:pctWidth>
          </wp14:sizeRelH>
          <wp14:sizeRelV relativeFrom="margin">
            <wp14:pctHeight>0</wp14:pctHeight>
          </wp14:sizeRelV>
        </wp:anchor>
      </w:drawing>
    </w:r>
    <w:r w:rsidR="00A344F1" w:rsidRPr="00BA54D7">
      <w:rPr>
        <w:rFonts w:ascii="Arial" w:hAnsi="Arial" w:cs="Arial"/>
        <w:bCs/>
        <w:noProof/>
        <w:szCs w:val="16"/>
      </w:rPr>
      <mc:AlternateContent>
        <mc:Choice Requires="wpg">
          <w:drawing>
            <wp:anchor distT="0" distB="0" distL="114300" distR="114300" simplePos="0" relativeHeight="251659264" behindDoc="1" locked="0" layoutInCell="1" allowOverlap="1" wp14:anchorId="71EDE448" wp14:editId="11576345">
              <wp:simplePos x="0" y="0"/>
              <wp:positionH relativeFrom="page">
                <wp:posOffset>0</wp:posOffset>
              </wp:positionH>
              <wp:positionV relativeFrom="page">
                <wp:posOffset>0</wp:posOffset>
              </wp:positionV>
              <wp:extent cx="7772400" cy="114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300"/>
                        <a:chOff x="0" y="0"/>
                        <a:chExt cx="12240" cy="180"/>
                      </a:xfrm>
                    </wpg:grpSpPr>
                    <wps:wsp>
                      <wps:cNvPr id="3" name="Freeform 2"/>
                      <wps:cNvSpPr>
                        <a:spLocks/>
                      </wps:cNvSpPr>
                      <wps:spPr bwMode="auto">
                        <a:xfrm>
                          <a:off x="0" y="0"/>
                          <a:ext cx="12240" cy="180"/>
                        </a:xfrm>
                        <a:custGeom>
                          <a:avLst/>
                          <a:gdLst>
                            <a:gd name="T0" fmla="*/ 0 w 12240"/>
                            <a:gd name="T1" fmla="*/ 0 h 180"/>
                            <a:gd name="T2" fmla="*/ 12240 w 12240"/>
                            <a:gd name="T3" fmla="*/ 0 h 180"/>
                            <a:gd name="T4" fmla="*/ 12240 w 12240"/>
                            <a:gd name="T5" fmla="*/ 180 h 180"/>
                            <a:gd name="T6" fmla="*/ 0 w 12240"/>
                            <a:gd name="T7" fmla="*/ 180 h 180"/>
                            <a:gd name="T8" fmla="*/ 0 w 12240"/>
                            <a:gd name="T9" fmla="*/ 0 h 180"/>
                          </a:gdLst>
                          <a:ahLst/>
                          <a:cxnLst>
                            <a:cxn ang="0">
                              <a:pos x="T0" y="T1"/>
                            </a:cxn>
                            <a:cxn ang="0">
                              <a:pos x="T2" y="T3"/>
                            </a:cxn>
                            <a:cxn ang="0">
                              <a:pos x="T4" y="T5"/>
                            </a:cxn>
                            <a:cxn ang="0">
                              <a:pos x="T6" y="T7"/>
                            </a:cxn>
                            <a:cxn ang="0">
                              <a:pos x="T8" y="T9"/>
                            </a:cxn>
                          </a:cxnLst>
                          <a:rect l="0" t="0" r="r" b="b"/>
                          <a:pathLst>
                            <a:path w="12240" h="180">
                              <a:moveTo>
                                <a:pt x="0" y="0"/>
                              </a:moveTo>
                              <a:lnTo>
                                <a:pt x="12240" y="0"/>
                              </a:lnTo>
                              <a:lnTo>
                                <a:pt x="12240" y="180"/>
                              </a:lnTo>
                              <a:lnTo>
                                <a:pt x="0" y="180"/>
                              </a:lnTo>
                              <a:lnTo>
                                <a:pt x="0" y="0"/>
                              </a:lnTo>
                              <a:close/>
                            </a:path>
                          </a:pathLst>
                        </a:custGeom>
                        <a:solidFill>
                          <a:srgbClr val="2D7C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4BD5D" id="Group 1" o:spid="_x0000_s1026" style="position:absolute;margin-left:0;margin-top:0;width:612pt;height:9pt;z-index:-251657216;mso-position-horizontal-relative:page;mso-position-vertical-relative:page" coordsize="122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">
              <v:shape id="Freeform 2" o:spid="_x0000_s1027" style="position:absolute;width:12240;height:180;visibility:visible;mso-wrap-style:square;v-text-anchor:top" coordsize="12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" path="m,l12240,r,180l,180,,xe" fillcolor="#2d7c31" stroked="f">
                <v:path arrowok="t" o:connecttype="custom" o:connectlocs="0,0;12240,0;12240,180;0,180;0,0" o:connectangles="0,0,0,0,0"/>
              </v:shape>
              <w10:wrap anchorx="page" anchory="page"/>
            </v:group>
          </w:pict>
        </mc:Fallback>
      </mc:AlternateContent>
    </w:r>
    <w:r w:rsidR="00AD0260" w:rsidRPr="00BA54D7">
      <w:rPr>
        <w:rFonts w:ascii="Arial" w:hAnsi="Arial" w:cs="Arial"/>
        <w:bCs/>
        <w:szCs w:val="16"/>
      </w:rPr>
      <w:t>Connect Alloa</w:t>
    </w:r>
  </w:p>
  <w:p w14:paraId="78A4404B" w14:textId="77777777" w:rsidR="00AD0260" w:rsidRPr="00BA54D7" w:rsidRDefault="00F5116A" w:rsidP="00F5116A">
    <w:pPr>
      <w:pStyle w:val="Header"/>
      <w:ind w:left="720"/>
      <w:jc w:val="right"/>
      <w:rPr>
        <w:rFonts w:ascii="Arial" w:hAnsi="Arial" w:cs="Arial"/>
        <w:bCs/>
        <w:szCs w:val="16"/>
      </w:rPr>
    </w:pPr>
    <w:r w:rsidRPr="00BA54D7">
      <w:rPr>
        <w:rFonts w:ascii="Arial" w:hAnsi="Arial" w:cs="Arial"/>
        <w:bCs/>
        <w:szCs w:val="16"/>
      </w:rPr>
      <w:t>St. Mungo’s</w:t>
    </w:r>
    <w:r w:rsidR="00AD0260" w:rsidRPr="00BA54D7">
      <w:rPr>
        <w:rFonts w:ascii="Arial" w:hAnsi="Arial" w:cs="Arial"/>
        <w:bCs/>
        <w:szCs w:val="16"/>
      </w:rPr>
      <w:t xml:space="preserve"> Parish Church, 10 Bedford Place, Alloa, FK10 1LJ</w:t>
    </w:r>
  </w:p>
  <w:p w14:paraId="0A152193" w14:textId="0DABE1BB" w:rsidR="005A2D97" w:rsidRPr="00BA54D7" w:rsidRDefault="005A2D97" w:rsidP="005A2D97">
    <w:pPr>
      <w:pStyle w:val="Header"/>
      <w:ind w:left="720"/>
      <w:jc w:val="right"/>
      <w:rPr>
        <w:rFonts w:ascii="Arial" w:hAnsi="Arial" w:cs="Arial"/>
        <w:bCs/>
        <w:color w:val="0000FF"/>
        <w:szCs w:val="16"/>
        <w:u w:val="single"/>
      </w:rPr>
    </w:pPr>
    <w:r w:rsidRPr="00BA54D7">
      <w:rPr>
        <w:rStyle w:val="Hyperlink"/>
        <w:rFonts w:ascii="Arial" w:hAnsi="Arial" w:cs="Arial"/>
        <w:bCs/>
        <w:szCs w:val="16"/>
      </w:rPr>
      <w:t>www.connectalloa.org.uk</w:t>
    </w:r>
  </w:p>
  <w:p w14:paraId="48CE8F7C" w14:textId="77777777" w:rsidR="00AD0260" w:rsidRPr="00BA54D7" w:rsidRDefault="00AD0260">
    <w:pPr>
      <w:pStyle w:val="Header"/>
      <w:rPr>
        <w:rFonts w:ascii="Arial" w:hAnsi="Arial" w:cs="Arial"/>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DC4"/>
    <w:multiLevelType w:val="hybridMultilevel"/>
    <w:tmpl w:val="2186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11CF2"/>
    <w:multiLevelType w:val="multilevel"/>
    <w:tmpl w:val="4D4E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65EDD"/>
    <w:multiLevelType w:val="hybridMultilevel"/>
    <w:tmpl w:val="2E80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38681A"/>
    <w:multiLevelType w:val="multilevel"/>
    <w:tmpl w:val="124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60"/>
    <w:rsid w:val="00046130"/>
    <w:rsid w:val="00054F85"/>
    <w:rsid w:val="000571BC"/>
    <w:rsid w:val="00095E95"/>
    <w:rsid w:val="000A7AB6"/>
    <w:rsid w:val="000D26EA"/>
    <w:rsid w:val="000E3691"/>
    <w:rsid w:val="00125E29"/>
    <w:rsid w:val="0014340C"/>
    <w:rsid w:val="001468C4"/>
    <w:rsid w:val="00160DE9"/>
    <w:rsid w:val="00167E3D"/>
    <w:rsid w:val="00267AEF"/>
    <w:rsid w:val="00281F90"/>
    <w:rsid w:val="002863FF"/>
    <w:rsid w:val="002E5AF8"/>
    <w:rsid w:val="002E7410"/>
    <w:rsid w:val="002F1469"/>
    <w:rsid w:val="00381E13"/>
    <w:rsid w:val="003C0EB8"/>
    <w:rsid w:val="003E297E"/>
    <w:rsid w:val="00413F25"/>
    <w:rsid w:val="00472976"/>
    <w:rsid w:val="004B156D"/>
    <w:rsid w:val="004C259F"/>
    <w:rsid w:val="004C4593"/>
    <w:rsid w:val="00504741"/>
    <w:rsid w:val="005214D3"/>
    <w:rsid w:val="00541910"/>
    <w:rsid w:val="00563C74"/>
    <w:rsid w:val="00581E99"/>
    <w:rsid w:val="005A2D97"/>
    <w:rsid w:val="005A5538"/>
    <w:rsid w:val="005A5EDD"/>
    <w:rsid w:val="005D211A"/>
    <w:rsid w:val="005D7861"/>
    <w:rsid w:val="005E640F"/>
    <w:rsid w:val="00640754"/>
    <w:rsid w:val="00647594"/>
    <w:rsid w:val="006B44D2"/>
    <w:rsid w:val="006D358E"/>
    <w:rsid w:val="00701B76"/>
    <w:rsid w:val="00750EC5"/>
    <w:rsid w:val="00752635"/>
    <w:rsid w:val="007564DA"/>
    <w:rsid w:val="00785B23"/>
    <w:rsid w:val="007908EE"/>
    <w:rsid w:val="00791029"/>
    <w:rsid w:val="007E5F8C"/>
    <w:rsid w:val="007F387F"/>
    <w:rsid w:val="00825FBC"/>
    <w:rsid w:val="00866473"/>
    <w:rsid w:val="008742C9"/>
    <w:rsid w:val="008E6B01"/>
    <w:rsid w:val="008F59A9"/>
    <w:rsid w:val="009837E0"/>
    <w:rsid w:val="009E30B9"/>
    <w:rsid w:val="00A03A33"/>
    <w:rsid w:val="00A1035F"/>
    <w:rsid w:val="00A344F1"/>
    <w:rsid w:val="00A84B7E"/>
    <w:rsid w:val="00AD0260"/>
    <w:rsid w:val="00AD2010"/>
    <w:rsid w:val="00AD6DF3"/>
    <w:rsid w:val="00B16256"/>
    <w:rsid w:val="00BA3C94"/>
    <w:rsid w:val="00BA54D7"/>
    <w:rsid w:val="00BB6C15"/>
    <w:rsid w:val="00BC241C"/>
    <w:rsid w:val="00C0335C"/>
    <w:rsid w:val="00C20694"/>
    <w:rsid w:val="00C2466F"/>
    <w:rsid w:val="00C4718C"/>
    <w:rsid w:val="00C6202B"/>
    <w:rsid w:val="00C80EFD"/>
    <w:rsid w:val="00CD097E"/>
    <w:rsid w:val="00D038D3"/>
    <w:rsid w:val="00D07F03"/>
    <w:rsid w:val="00D10FEB"/>
    <w:rsid w:val="00D114D3"/>
    <w:rsid w:val="00D22DCC"/>
    <w:rsid w:val="00D36A96"/>
    <w:rsid w:val="00D43F04"/>
    <w:rsid w:val="00D565AA"/>
    <w:rsid w:val="00D75647"/>
    <w:rsid w:val="00E111EC"/>
    <w:rsid w:val="00E36201"/>
    <w:rsid w:val="00EA30DD"/>
    <w:rsid w:val="00EC1C3C"/>
    <w:rsid w:val="00EC5D1D"/>
    <w:rsid w:val="00EE4235"/>
    <w:rsid w:val="00F2040F"/>
    <w:rsid w:val="00F3505A"/>
    <w:rsid w:val="00F46652"/>
    <w:rsid w:val="00F5116A"/>
    <w:rsid w:val="00FA0445"/>
    <w:rsid w:val="00FA5269"/>
    <w:rsid w:val="00FE5FD1"/>
    <w:rsid w:val="00FE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E7D9"/>
  <w15:chartTrackingRefBased/>
  <w15:docId w15:val="{CF7236F0-0613-40B1-A28A-61B86BAD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E0"/>
    <w:pPr>
      <w:spacing w:after="0" w:line="240" w:lineRule="auto"/>
    </w:pPr>
    <w:rPr>
      <w:rFonts w:ascii="Calibri" w:hAnsi="Calibri" w:cs="Calibri"/>
      <w:lang w:eastAsia="en-GB"/>
    </w:rPr>
  </w:style>
  <w:style w:type="paragraph" w:styleId="Heading1">
    <w:name w:val="heading 1"/>
    <w:basedOn w:val="Normal"/>
    <w:next w:val="Normal"/>
    <w:link w:val="Heading1Char"/>
    <w:qFormat/>
    <w:rsid w:val="002863F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26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rsid w:val="00AD0260"/>
  </w:style>
  <w:style w:type="paragraph" w:styleId="Footer">
    <w:name w:val="footer"/>
    <w:basedOn w:val="Normal"/>
    <w:link w:val="FooterChar"/>
    <w:uiPriority w:val="99"/>
    <w:unhideWhenUsed/>
    <w:rsid w:val="00AD026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AD0260"/>
  </w:style>
  <w:style w:type="character" w:styleId="Hyperlink">
    <w:name w:val="Hyperlink"/>
    <w:basedOn w:val="DefaultParagraphFont"/>
    <w:rsid w:val="00AD0260"/>
    <w:rPr>
      <w:color w:val="0000FF"/>
      <w:u w:val="single"/>
    </w:rPr>
  </w:style>
  <w:style w:type="character" w:customStyle="1" w:styleId="Heading1Char">
    <w:name w:val="Heading 1 Char"/>
    <w:basedOn w:val="DefaultParagraphFont"/>
    <w:link w:val="Heading1"/>
    <w:rsid w:val="00286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8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2D97"/>
    <w:rPr>
      <w:color w:val="605E5C"/>
      <w:shd w:val="clear" w:color="auto" w:fill="E1DFDD"/>
    </w:rPr>
  </w:style>
  <w:style w:type="paragraph" w:styleId="IntenseQuote">
    <w:name w:val="Intense Quote"/>
    <w:basedOn w:val="Normal"/>
    <w:next w:val="Normal"/>
    <w:link w:val="IntenseQuoteChar"/>
    <w:uiPriority w:val="30"/>
    <w:qFormat/>
    <w:rsid w:val="00791029"/>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cstheme="minorBidi"/>
      <w:i/>
      <w:iCs/>
      <w:color w:val="4472C4" w:themeColor="accent1"/>
      <w:lang w:eastAsia="en-US"/>
    </w:rPr>
  </w:style>
  <w:style w:type="character" w:customStyle="1" w:styleId="IntenseQuoteChar">
    <w:name w:val="Intense Quote Char"/>
    <w:basedOn w:val="DefaultParagraphFont"/>
    <w:link w:val="IntenseQuote"/>
    <w:uiPriority w:val="30"/>
    <w:rsid w:val="00791029"/>
    <w:rPr>
      <w:i/>
      <w:iCs/>
      <w:color w:val="4472C4" w:themeColor="accent1"/>
    </w:rPr>
  </w:style>
  <w:style w:type="paragraph" w:styleId="NormalWeb">
    <w:name w:val="Normal (Web)"/>
    <w:basedOn w:val="Normal"/>
    <w:uiPriority w:val="99"/>
    <w:semiHidden/>
    <w:unhideWhenUsed/>
    <w:rsid w:val="0014340C"/>
    <w:pPr>
      <w:spacing w:before="100" w:beforeAutospacing="1" w:after="100" w:afterAutospacing="1"/>
    </w:pPr>
  </w:style>
  <w:style w:type="character" w:styleId="Emphasis">
    <w:name w:val="Emphasis"/>
    <w:basedOn w:val="DefaultParagraphFont"/>
    <w:uiPriority w:val="20"/>
    <w:qFormat/>
    <w:rsid w:val="0014340C"/>
    <w:rPr>
      <w:i/>
      <w:iCs/>
    </w:rPr>
  </w:style>
  <w:style w:type="paragraph" w:styleId="BodyTextIndent">
    <w:name w:val="Body Text Indent"/>
    <w:basedOn w:val="Normal"/>
    <w:link w:val="BodyTextIndentChar"/>
    <w:unhideWhenUsed/>
    <w:rsid w:val="00167E3D"/>
    <w:pPr>
      <w:ind w:left="72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167E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8683">
      <w:bodyDiv w:val="1"/>
      <w:marLeft w:val="0"/>
      <w:marRight w:val="0"/>
      <w:marTop w:val="0"/>
      <w:marBottom w:val="0"/>
      <w:divBdr>
        <w:top w:val="none" w:sz="0" w:space="0" w:color="auto"/>
        <w:left w:val="none" w:sz="0" w:space="0" w:color="auto"/>
        <w:bottom w:val="none" w:sz="0" w:space="0" w:color="auto"/>
        <w:right w:val="none" w:sz="0" w:space="0" w:color="auto"/>
      </w:divBdr>
    </w:div>
    <w:div w:id="637077281">
      <w:bodyDiv w:val="1"/>
      <w:marLeft w:val="0"/>
      <w:marRight w:val="0"/>
      <w:marTop w:val="0"/>
      <w:marBottom w:val="0"/>
      <w:divBdr>
        <w:top w:val="none" w:sz="0" w:space="0" w:color="auto"/>
        <w:left w:val="none" w:sz="0" w:space="0" w:color="auto"/>
        <w:bottom w:val="none" w:sz="0" w:space="0" w:color="auto"/>
        <w:right w:val="none" w:sz="0" w:space="0" w:color="auto"/>
      </w:divBdr>
    </w:div>
    <w:div w:id="1108088899">
      <w:bodyDiv w:val="1"/>
      <w:marLeft w:val="0"/>
      <w:marRight w:val="0"/>
      <w:marTop w:val="0"/>
      <w:marBottom w:val="0"/>
      <w:divBdr>
        <w:top w:val="none" w:sz="0" w:space="0" w:color="auto"/>
        <w:left w:val="none" w:sz="0" w:space="0" w:color="auto"/>
        <w:bottom w:val="none" w:sz="0" w:space="0" w:color="auto"/>
        <w:right w:val="none" w:sz="0" w:space="0" w:color="auto"/>
      </w:divBdr>
    </w:div>
    <w:div w:id="13098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DF2F-ACF2-43D5-9D79-6695E06B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Crozier</dc:creator>
  <cp:keywords/>
  <dc:description/>
  <cp:lastModifiedBy>Dave Crozier</cp:lastModifiedBy>
  <cp:revision>3</cp:revision>
  <dcterms:created xsi:type="dcterms:W3CDTF">2021-11-17T15:35:00Z</dcterms:created>
  <dcterms:modified xsi:type="dcterms:W3CDTF">2021-11-23T12:14:00Z</dcterms:modified>
</cp:coreProperties>
</file>