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EF4" w14:textId="4761E995" w:rsidR="00CD3B75" w:rsidRPr="00C80D63" w:rsidRDefault="0038273E" w:rsidP="00CD3B75">
      <w:pPr>
        <w:rPr>
          <w:rFonts w:asciiTheme="minorHAnsi" w:hAnsiTheme="minorHAnsi" w:cs="Arial"/>
          <w:sz w:val="22"/>
          <w:szCs w:val="22"/>
        </w:rPr>
      </w:pPr>
      <w:r w:rsidRPr="00C80D63">
        <w:rPr>
          <w:rFonts w:asciiTheme="minorHAnsi" w:hAnsiTheme="minorHAnsi" w:cs="Arial"/>
          <w:noProof/>
          <w:sz w:val="22"/>
          <w:szCs w:val="22"/>
          <w:lang w:eastAsia="en-GB"/>
        </w:rPr>
        <w:drawing>
          <wp:anchor distT="0" distB="0" distL="114300" distR="114300" simplePos="0" relativeHeight="251661312" behindDoc="0" locked="0" layoutInCell="1" allowOverlap="1" wp14:anchorId="4F6CD632" wp14:editId="3388BCCB">
            <wp:simplePos x="0" y="0"/>
            <wp:positionH relativeFrom="column">
              <wp:posOffset>-209550</wp:posOffset>
            </wp:positionH>
            <wp:positionV relativeFrom="paragraph">
              <wp:posOffset>-423545</wp:posOffset>
            </wp:positionV>
            <wp:extent cx="1965325" cy="694690"/>
            <wp:effectExtent l="0" t="0" r="0" b="0"/>
            <wp:wrapNone/>
            <wp:docPr id="1" name="Picture 1" descr="P:\Marketing &amp; Fundraising\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 &amp; Fundraising\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32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1672C" w14:textId="77777777" w:rsidR="00CD3B75" w:rsidRPr="00C80D63" w:rsidRDefault="00CD3B75" w:rsidP="00CD3B75">
      <w:pPr>
        <w:pStyle w:val="Heading2"/>
        <w:tabs>
          <w:tab w:val="left" w:pos="1545"/>
        </w:tabs>
        <w:jc w:val="left"/>
        <w:rPr>
          <w:rFonts w:asciiTheme="minorHAnsi" w:hAnsiTheme="minorHAnsi" w:cs="Arial"/>
          <w:sz w:val="22"/>
          <w:szCs w:val="22"/>
        </w:rPr>
      </w:pPr>
      <w:r w:rsidRPr="00C80D63">
        <w:rPr>
          <w:rFonts w:asciiTheme="minorHAnsi" w:hAnsiTheme="minorHAnsi" w:cs="Arial"/>
          <w:sz w:val="22"/>
          <w:szCs w:val="22"/>
        </w:rPr>
        <w:tab/>
      </w:r>
    </w:p>
    <w:p w14:paraId="65FFEAAF" w14:textId="77777777" w:rsidR="00CD3B75" w:rsidRPr="00C80D63" w:rsidRDefault="00CD3B75" w:rsidP="00CD3B75">
      <w:pPr>
        <w:pStyle w:val="Heading2"/>
        <w:rPr>
          <w:rFonts w:asciiTheme="minorHAnsi" w:hAnsiTheme="minorHAnsi" w:cs="Arial"/>
          <w:sz w:val="22"/>
          <w:szCs w:val="22"/>
        </w:rPr>
      </w:pPr>
      <w:r w:rsidRPr="00C80D63">
        <w:rPr>
          <w:rFonts w:asciiTheme="minorHAnsi" w:hAnsiTheme="minorHAnsi" w:cs="Arial"/>
          <w:sz w:val="22"/>
          <w:szCs w:val="22"/>
        </w:rPr>
        <w:t>JOB DESCRIPTION</w:t>
      </w:r>
    </w:p>
    <w:p w14:paraId="1478AEE5" w14:textId="43475088" w:rsidR="00AE179C" w:rsidRDefault="00AE179C" w:rsidP="003833F8">
      <w:pPr>
        <w:jc w:val="both"/>
        <w:rPr>
          <w:rFonts w:asciiTheme="minorHAnsi" w:hAnsiTheme="minorHAnsi" w:cs="Arial"/>
          <w:b/>
          <w:sz w:val="22"/>
          <w:szCs w:val="22"/>
        </w:rPr>
      </w:pPr>
    </w:p>
    <w:p w14:paraId="21E95A75" w14:textId="77777777" w:rsidR="00E07E60" w:rsidRPr="003833F8" w:rsidRDefault="00E07E60" w:rsidP="003833F8">
      <w:pPr>
        <w:jc w:val="both"/>
        <w:rPr>
          <w:rFonts w:asciiTheme="minorHAnsi" w:hAnsiTheme="minorHAnsi"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48"/>
      </w:tblGrid>
      <w:tr w:rsidR="00D502AF" w:rsidRPr="003833F8" w14:paraId="2DB6B20A" w14:textId="77777777" w:rsidTr="00C46D9F">
        <w:tc>
          <w:tcPr>
            <w:tcW w:w="2628" w:type="dxa"/>
            <w:shd w:val="clear" w:color="auto" w:fill="auto"/>
          </w:tcPr>
          <w:p w14:paraId="00C0593D"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Job Title:</w:t>
            </w:r>
          </w:p>
        </w:tc>
        <w:tc>
          <w:tcPr>
            <w:tcW w:w="7148" w:type="dxa"/>
            <w:shd w:val="clear" w:color="auto" w:fill="auto"/>
          </w:tcPr>
          <w:p w14:paraId="6E2C1F39" w14:textId="2A919D7C" w:rsidR="00D502AF" w:rsidRPr="003833F8" w:rsidRDefault="009C7B87" w:rsidP="00C46D9F">
            <w:pPr>
              <w:rPr>
                <w:rFonts w:asciiTheme="minorHAnsi" w:hAnsiTheme="minorHAnsi" w:cs="Arial"/>
                <w:sz w:val="22"/>
                <w:szCs w:val="22"/>
              </w:rPr>
            </w:pPr>
            <w:r>
              <w:rPr>
                <w:rFonts w:asciiTheme="minorHAnsi" w:hAnsiTheme="minorHAnsi" w:cs="Arial"/>
                <w:sz w:val="22"/>
                <w:szCs w:val="22"/>
              </w:rPr>
              <w:t>Wellbeing Cook</w:t>
            </w:r>
          </w:p>
        </w:tc>
      </w:tr>
      <w:tr w:rsidR="00D502AF" w:rsidRPr="003833F8" w14:paraId="6686C315" w14:textId="77777777" w:rsidTr="00C46D9F">
        <w:tc>
          <w:tcPr>
            <w:tcW w:w="2628" w:type="dxa"/>
            <w:shd w:val="clear" w:color="auto" w:fill="auto"/>
          </w:tcPr>
          <w:p w14:paraId="54D8F10A"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Salary:</w:t>
            </w:r>
          </w:p>
        </w:tc>
        <w:tc>
          <w:tcPr>
            <w:tcW w:w="7148" w:type="dxa"/>
            <w:shd w:val="clear" w:color="auto" w:fill="auto"/>
          </w:tcPr>
          <w:p w14:paraId="21A3EA72" w14:textId="181AAA2C" w:rsidR="00D502AF" w:rsidRDefault="00D502AF" w:rsidP="00C46D9F">
            <w:pPr>
              <w:rPr>
                <w:rFonts w:asciiTheme="minorHAnsi" w:hAnsiTheme="minorHAnsi" w:cs="Arial"/>
                <w:sz w:val="22"/>
                <w:szCs w:val="22"/>
              </w:rPr>
            </w:pPr>
            <w:r>
              <w:rPr>
                <w:rFonts w:asciiTheme="minorHAnsi" w:hAnsiTheme="minorHAnsi" w:cs="Arial"/>
                <w:sz w:val="22"/>
                <w:szCs w:val="22"/>
              </w:rPr>
              <w:t>£</w:t>
            </w:r>
            <w:r w:rsidR="00FC6A2A">
              <w:rPr>
                <w:rFonts w:asciiTheme="minorHAnsi" w:hAnsiTheme="minorHAnsi" w:cs="Arial"/>
                <w:sz w:val="22"/>
                <w:szCs w:val="22"/>
              </w:rPr>
              <w:t>15,014.40</w:t>
            </w:r>
            <w:r>
              <w:rPr>
                <w:rFonts w:asciiTheme="minorHAnsi" w:hAnsiTheme="minorHAnsi" w:cs="Arial"/>
                <w:sz w:val="22"/>
                <w:szCs w:val="22"/>
              </w:rPr>
              <w:t xml:space="preserve"> per annum</w:t>
            </w:r>
          </w:p>
          <w:p w14:paraId="2865DAC7" w14:textId="2715156C" w:rsidR="00D502AF" w:rsidRPr="00EE66D0" w:rsidRDefault="00D502AF" w:rsidP="00C46D9F">
            <w:pPr>
              <w:rPr>
                <w:rFonts w:asciiTheme="minorHAnsi" w:hAnsiTheme="minorHAnsi" w:cs="Arial"/>
                <w:sz w:val="22"/>
                <w:szCs w:val="22"/>
              </w:rPr>
            </w:pPr>
            <w:r>
              <w:rPr>
                <w:rFonts w:asciiTheme="minorHAnsi" w:hAnsiTheme="minorHAnsi" w:cs="Arial"/>
                <w:sz w:val="22"/>
                <w:szCs w:val="22"/>
              </w:rPr>
              <w:t>(Full time equivalent would be £</w:t>
            </w:r>
            <w:r w:rsidR="00FC6A2A">
              <w:rPr>
                <w:rFonts w:asciiTheme="minorHAnsi" w:hAnsiTheme="minorHAnsi" w:cs="Arial"/>
                <w:sz w:val="22"/>
                <w:szCs w:val="22"/>
              </w:rPr>
              <w:t>18,768</w:t>
            </w:r>
            <w:r>
              <w:rPr>
                <w:rFonts w:asciiTheme="minorHAnsi" w:hAnsiTheme="minorHAnsi" w:cs="Arial"/>
                <w:sz w:val="22"/>
                <w:szCs w:val="22"/>
              </w:rPr>
              <w:t xml:space="preserve"> per annum)</w:t>
            </w:r>
          </w:p>
        </w:tc>
      </w:tr>
      <w:tr w:rsidR="00D502AF" w:rsidRPr="003833F8" w14:paraId="3BC30911" w14:textId="77777777" w:rsidTr="00C46D9F">
        <w:trPr>
          <w:trHeight w:val="227"/>
        </w:trPr>
        <w:tc>
          <w:tcPr>
            <w:tcW w:w="2628" w:type="dxa"/>
            <w:shd w:val="clear" w:color="auto" w:fill="auto"/>
          </w:tcPr>
          <w:p w14:paraId="5AF6DEB5"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Hours of work:</w:t>
            </w:r>
          </w:p>
        </w:tc>
        <w:tc>
          <w:tcPr>
            <w:tcW w:w="7148" w:type="dxa"/>
            <w:shd w:val="clear" w:color="auto" w:fill="auto"/>
          </w:tcPr>
          <w:p w14:paraId="6657D5F0" w14:textId="0847E3F1" w:rsidR="00D502AF" w:rsidRPr="00FC6A2A" w:rsidRDefault="00FC6A2A" w:rsidP="00C46D9F">
            <w:pPr>
              <w:jc w:val="both"/>
              <w:rPr>
                <w:rFonts w:asciiTheme="minorHAnsi" w:hAnsiTheme="minorHAnsi" w:cs="Arial"/>
                <w:sz w:val="22"/>
                <w:szCs w:val="22"/>
              </w:rPr>
            </w:pPr>
            <w:r w:rsidRPr="00FC6A2A">
              <w:rPr>
                <w:rFonts w:asciiTheme="minorHAnsi" w:hAnsiTheme="minorHAnsi" w:cs="Arial"/>
                <w:sz w:val="22"/>
                <w:szCs w:val="22"/>
              </w:rPr>
              <w:t>28</w:t>
            </w:r>
            <w:r w:rsidR="00D502AF" w:rsidRPr="00FC6A2A">
              <w:rPr>
                <w:rFonts w:asciiTheme="minorHAnsi" w:hAnsiTheme="minorHAnsi" w:cs="Arial"/>
                <w:sz w:val="22"/>
                <w:szCs w:val="22"/>
              </w:rPr>
              <w:t xml:space="preserve"> hours per week</w:t>
            </w:r>
          </w:p>
          <w:p w14:paraId="4BCABD0A" w14:textId="52B749B4" w:rsidR="00411B2F" w:rsidRPr="00FC6A2A" w:rsidRDefault="00411B2F" w:rsidP="00C46D9F">
            <w:pPr>
              <w:jc w:val="both"/>
              <w:rPr>
                <w:rFonts w:asciiTheme="minorHAnsi" w:hAnsiTheme="minorHAnsi" w:cs="Arial"/>
                <w:sz w:val="22"/>
                <w:szCs w:val="22"/>
              </w:rPr>
            </w:pPr>
            <w:r w:rsidRPr="00FC6A2A">
              <w:rPr>
                <w:rFonts w:asciiTheme="minorHAnsi" w:hAnsiTheme="minorHAnsi" w:cs="Arial"/>
                <w:sz w:val="22"/>
                <w:szCs w:val="22"/>
              </w:rPr>
              <w:t>(This may include unsociable hours including working evenings and weekends)</w:t>
            </w:r>
          </w:p>
        </w:tc>
      </w:tr>
      <w:tr w:rsidR="00D502AF" w:rsidRPr="003833F8" w14:paraId="32E161CF" w14:textId="77777777" w:rsidTr="00C46D9F">
        <w:tc>
          <w:tcPr>
            <w:tcW w:w="2628" w:type="dxa"/>
            <w:shd w:val="clear" w:color="auto" w:fill="auto"/>
          </w:tcPr>
          <w:p w14:paraId="443FA240"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Contract Type:</w:t>
            </w:r>
          </w:p>
        </w:tc>
        <w:tc>
          <w:tcPr>
            <w:tcW w:w="7148" w:type="dxa"/>
            <w:shd w:val="clear" w:color="auto" w:fill="auto"/>
          </w:tcPr>
          <w:p w14:paraId="58403941" w14:textId="2AD52659" w:rsidR="00D502AF" w:rsidRPr="00FC6A2A" w:rsidRDefault="00D502AF" w:rsidP="00C46D9F">
            <w:pPr>
              <w:rPr>
                <w:rFonts w:asciiTheme="minorHAnsi" w:hAnsiTheme="minorHAnsi" w:cs="Arial"/>
                <w:sz w:val="22"/>
                <w:szCs w:val="22"/>
              </w:rPr>
            </w:pPr>
            <w:r w:rsidRPr="00FC6A2A">
              <w:rPr>
                <w:rFonts w:asciiTheme="minorHAnsi" w:hAnsiTheme="minorHAnsi" w:cs="Arial"/>
                <w:sz w:val="22"/>
                <w:szCs w:val="22"/>
              </w:rPr>
              <w:t>Permanent</w:t>
            </w:r>
          </w:p>
        </w:tc>
      </w:tr>
      <w:tr w:rsidR="00D502AF" w:rsidRPr="00EE66D0" w14:paraId="77DFA3A7" w14:textId="77777777" w:rsidTr="00C46D9F">
        <w:tc>
          <w:tcPr>
            <w:tcW w:w="2628" w:type="dxa"/>
            <w:shd w:val="clear" w:color="auto" w:fill="auto"/>
          </w:tcPr>
          <w:p w14:paraId="0B720AF5"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Office base:</w:t>
            </w:r>
          </w:p>
        </w:tc>
        <w:tc>
          <w:tcPr>
            <w:tcW w:w="7148" w:type="dxa"/>
            <w:shd w:val="clear" w:color="auto" w:fill="auto"/>
          </w:tcPr>
          <w:p w14:paraId="311B1ACB" w14:textId="6BBF86F0" w:rsidR="00D502AF" w:rsidRPr="00FC6A2A" w:rsidRDefault="00FC6A2A" w:rsidP="00C46D9F">
            <w:pPr>
              <w:rPr>
                <w:rFonts w:asciiTheme="minorHAnsi" w:hAnsiTheme="minorHAnsi" w:cs="Arial"/>
                <w:sz w:val="22"/>
                <w:szCs w:val="22"/>
              </w:rPr>
            </w:pPr>
            <w:r w:rsidRPr="00FC6A2A">
              <w:rPr>
                <w:rFonts w:asciiTheme="minorHAnsi" w:hAnsiTheme="minorHAnsi" w:cs="Arial"/>
                <w:sz w:val="22"/>
                <w:szCs w:val="22"/>
              </w:rPr>
              <w:t>The Walled Garden, Muirhall Road, Perth PH2 7BH</w:t>
            </w:r>
          </w:p>
        </w:tc>
      </w:tr>
      <w:tr w:rsidR="00D502AF" w:rsidRPr="003833F8" w14:paraId="604FAB98" w14:textId="77777777" w:rsidTr="00C46D9F">
        <w:tc>
          <w:tcPr>
            <w:tcW w:w="2628" w:type="dxa"/>
            <w:shd w:val="clear" w:color="auto" w:fill="auto"/>
          </w:tcPr>
          <w:p w14:paraId="59962990" w14:textId="77777777" w:rsidR="00D502AF" w:rsidRPr="00EE66D0" w:rsidRDefault="00D502AF" w:rsidP="00C46D9F">
            <w:pPr>
              <w:rPr>
                <w:rFonts w:asciiTheme="minorHAnsi" w:hAnsiTheme="minorHAnsi" w:cs="Arial"/>
                <w:sz w:val="22"/>
                <w:szCs w:val="22"/>
              </w:rPr>
            </w:pPr>
            <w:r w:rsidRPr="00EE66D0">
              <w:rPr>
                <w:rFonts w:asciiTheme="minorHAnsi" w:hAnsiTheme="minorHAnsi" w:cs="Arial"/>
                <w:sz w:val="22"/>
                <w:szCs w:val="22"/>
              </w:rPr>
              <w:t>Service:</w:t>
            </w:r>
          </w:p>
        </w:tc>
        <w:tc>
          <w:tcPr>
            <w:tcW w:w="7148" w:type="dxa"/>
            <w:shd w:val="clear" w:color="auto" w:fill="auto"/>
          </w:tcPr>
          <w:p w14:paraId="70C568BA" w14:textId="68EB3EB1" w:rsidR="00D502AF" w:rsidRPr="00FC6A2A" w:rsidRDefault="00FC6A2A" w:rsidP="00C46D9F">
            <w:pPr>
              <w:rPr>
                <w:rFonts w:asciiTheme="minorHAnsi" w:hAnsiTheme="minorHAnsi" w:cs="Arial"/>
                <w:sz w:val="22"/>
                <w:szCs w:val="22"/>
              </w:rPr>
            </w:pPr>
            <w:r w:rsidRPr="00FC6A2A">
              <w:rPr>
                <w:rFonts w:asciiTheme="minorHAnsi" w:hAnsiTheme="minorHAnsi" w:cs="Arial"/>
                <w:sz w:val="22"/>
                <w:szCs w:val="22"/>
              </w:rPr>
              <w:t>Mental Health and Wellbeing</w:t>
            </w:r>
          </w:p>
        </w:tc>
      </w:tr>
      <w:tr w:rsidR="00D502AF" w:rsidRPr="003833F8" w14:paraId="07C100BE" w14:textId="77777777" w:rsidTr="00C46D9F">
        <w:tc>
          <w:tcPr>
            <w:tcW w:w="2628" w:type="dxa"/>
            <w:shd w:val="clear" w:color="auto" w:fill="auto"/>
          </w:tcPr>
          <w:p w14:paraId="6B76C227" w14:textId="77777777" w:rsidR="00D502AF" w:rsidRPr="00EE66D0" w:rsidRDefault="00D502AF" w:rsidP="00C46D9F">
            <w:pPr>
              <w:rPr>
                <w:rFonts w:asciiTheme="minorHAnsi" w:hAnsiTheme="minorHAnsi" w:cs="Arial"/>
                <w:sz w:val="22"/>
                <w:szCs w:val="22"/>
              </w:rPr>
            </w:pPr>
            <w:r>
              <w:rPr>
                <w:rFonts w:asciiTheme="minorHAnsi" w:hAnsiTheme="minorHAnsi" w:cs="Arial"/>
                <w:sz w:val="22"/>
                <w:szCs w:val="22"/>
              </w:rPr>
              <w:t>Responsible to:</w:t>
            </w:r>
          </w:p>
        </w:tc>
        <w:tc>
          <w:tcPr>
            <w:tcW w:w="7148" w:type="dxa"/>
            <w:shd w:val="clear" w:color="auto" w:fill="auto"/>
          </w:tcPr>
          <w:p w14:paraId="46034D80" w14:textId="5D6917B7" w:rsidR="00D502AF" w:rsidRPr="00FC6A2A" w:rsidRDefault="00FC6A2A" w:rsidP="00C46D9F">
            <w:pPr>
              <w:rPr>
                <w:rFonts w:asciiTheme="minorHAnsi" w:hAnsiTheme="minorHAnsi" w:cs="Arial"/>
                <w:sz w:val="22"/>
                <w:szCs w:val="22"/>
              </w:rPr>
            </w:pPr>
            <w:r w:rsidRPr="00FC6A2A">
              <w:rPr>
                <w:rFonts w:asciiTheme="minorHAnsi" w:hAnsiTheme="minorHAnsi" w:cs="Arial"/>
                <w:sz w:val="22"/>
                <w:szCs w:val="22"/>
              </w:rPr>
              <w:t>Mental Health and Wellbeing Hub Managers</w:t>
            </w:r>
          </w:p>
        </w:tc>
      </w:tr>
      <w:tr w:rsidR="00D502AF" w14:paraId="5A50B8AD" w14:textId="77777777" w:rsidTr="00C46D9F">
        <w:tc>
          <w:tcPr>
            <w:tcW w:w="2628" w:type="dxa"/>
            <w:shd w:val="clear" w:color="auto" w:fill="auto"/>
          </w:tcPr>
          <w:p w14:paraId="12463951" w14:textId="77777777" w:rsidR="00D502AF" w:rsidRDefault="00D502AF" w:rsidP="00C46D9F">
            <w:pPr>
              <w:rPr>
                <w:rFonts w:asciiTheme="minorHAnsi" w:hAnsiTheme="minorHAnsi" w:cs="Arial"/>
                <w:sz w:val="22"/>
                <w:szCs w:val="22"/>
              </w:rPr>
            </w:pPr>
            <w:r>
              <w:rPr>
                <w:rFonts w:asciiTheme="minorHAnsi" w:hAnsiTheme="minorHAnsi" w:cs="Arial"/>
                <w:sz w:val="22"/>
                <w:szCs w:val="22"/>
              </w:rPr>
              <w:t>Responsible for:</w:t>
            </w:r>
          </w:p>
        </w:tc>
        <w:tc>
          <w:tcPr>
            <w:tcW w:w="7148" w:type="dxa"/>
            <w:shd w:val="clear" w:color="auto" w:fill="auto"/>
          </w:tcPr>
          <w:p w14:paraId="2B11860F" w14:textId="23BFB6AD" w:rsidR="00D502AF" w:rsidRPr="00FC6A2A" w:rsidRDefault="00D502AF" w:rsidP="00C46D9F">
            <w:pPr>
              <w:rPr>
                <w:rFonts w:asciiTheme="minorHAnsi" w:hAnsiTheme="minorHAnsi" w:cs="Arial"/>
                <w:sz w:val="22"/>
                <w:szCs w:val="22"/>
              </w:rPr>
            </w:pPr>
            <w:r w:rsidRPr="00FC6A2A">
              <w:rPr>
                <w:rFonts w:asciiTheme="minorHAnsi" w:hAnsiTheme="minorHAnsi" w:cs="Arial"/>
                <w:sz w:val="22"/>
                <w:szCs w:val="22"/>
              </w:rPr>
              <w:t>No direct reports</w:t>
            </w:r>
          </w:p>
        </w:tc>
      </w:tr>
    </w:tbl>
    <w:p w14:paraId="65C9ACC5" w14:textId="77777777" w:rsidR="003833F8" w:rsidRPr="003833F8" w:rsidRDefault="003833F8" w:rsidP="003833F8">
      <w:pPr>
        <w:jc w:val="both"/>
        <w:rPr>
          <w:rFonts w:asciiTheme="minorHAnsi" w:hAnsiTheme="minorHAnsi" w:cs="Arial"/>
          <w:sz w:val="22"/>
          <w:szCs w:val="22"/>
        </w:rPr>
      </w:pPr>
    </w:p>
    <w:p w14:paraId="04F5FF4D" w14:textId="77777777" w:rsidR="00CD3B75" w:rsidRDefault="00CD3B75" w:rsidP="003833F8">
      <w:pPr>
        <w:jc w:val="both"/>
        <w:rPr>
          <w:rFonts w:asciiTheme="minorHAnsi" w:hAnsiTheme="minorHAnsi" w:cs="Arial"/>
          <w:b/>
          <w:sz w:val="22"/>
          <w:szCs w:val="22"/>
        </w:rPr>
      </w:pPr>
    </w:p>
    <w:p w14:paraId="6C4FD881" w14:textId="77777777" w:rsidR="003833F8" w:rsidRDefault="00CD3B75" w:rsidP="003833F8">
      <w:pPr>
        <w:jc w:val="both"/>
        <w:rPr>
          <w:rFonts w:asciiTheme="minorHAnsi" w:hAnsiTheme="minorHAnsi" w:cs="Arial"/>
          <w:b/>
          <w:sz w:val="22"/>
          <w:szCs w:val="22"/>
        </w:rPr>
      </w:pPr>
      <w:r w:rsidRPr="003833F8">
        <w:rPr>
          <w:rFonts w:asciiTheme="minorHAnsi" w:hAnsiTheme="minorHAnsi" w:cs="Arial"/>
          <w:b/>
          <w:sz w:val="22"/>
          <w:szCs w:val="22"/>
        </w:rPr>
        <w:t>Background</w:t>
      </w:r>
    </w:p>
    <w:p w14:paraId="4E31BB28" w14:textId="77777777" w:rsidR="006E1BC6" w:rsidRPr="003833F8" w:rsidRDefault="006E1BC6" w:rsidP="003833F8">
      <w:pPr>
        <w:jc w:val="both"/>
        <w:rPr>
          <w:rFonts w:asciiTheme="minorHAnsi" w:hAnsiTheme="minorHAnsi" w:cs="Arial"/>
          <w:b/>
          <w:sz w:val="22"/>
          <w:szCs w:val="22"/>
        </w:rPr>
      </w:pPr>
    </w:p>
    <w:p w14:paraId="079C80A2" w14:textId="77777777" w:rsidR="00F0005F" w:rsidRDefault="00F0005F" w:rsidP="00F0005F">
      <w:pPr>
        <w:jc w:val="both"/>
        <w:rPr>
          <w:rFonts w:asciiTheme="minorHAnsi" w:hAnsiTheme="minorHAnsi" w:cs="Arial"/>
          <w:sz w:val="22"/>
          <w:szCs w:val="22"/>
        </w:rPr>
      </w:pPr>
      <w:r>
        <w:rPr>
          <w:rFonts w:asciiTheme="minorHAnsi" w:hAnsiTheme="minorHAnsi" w:cs="Arial"/>
          <w:sz w:val="22"/>
          <w:szCs w:val="22"/>
        </w:rPr>
        <w:t>PKAVS is a leading charity in Perth &amp; Kinross, enhancing lives and connecting communities through diverse services in the areas of Carers, Mental Wellbeing, Minority Communities, Third Sector support and Volunteering. Every year PKAVS enhances the lives of over 5,000 local people, helping them to overcome barriers and achieve their goals. PKAVS is also the Third Sector Interface for Perth &amp; Kinross, supporting and developing the Third Sector and enhancing the Sector’s role in Community Planning.</w:t>
      </w:r>
    </w:p>
    <w:p w14:paraId="6046405A" w14:textId="77777777" w:rsidR="00003E00" w:rsidRPr="00003E00" w:rsidRDefault="00003E00" w:rsidP="00003E00">
      <w:pPr>
        <w:jc w:val="both"/>
        <w:rPr>
          <w:rFonts w:asciiTheme="minorHAnsi" w:hAnsiTheme="minorHAnsi" w:cs="Arial"/>
          <w:sz w:val="22"/>
          <w:szCs w:val="22"/>
        </w:rPr>
      </w:pPr>
    </w:p>
    <w:p w14:paraId="12F57F64" w14:textId="5EFA334C" w:rsidR="006E1BC6" w:rsidRDefault="00FC6A2A" w:rsidP="003833F8">
      <w:pPr>
        <w:jc w:val="both"/>
        <w:rPr>
          <w:rFonts w:asciiTheme="minorHAnsi" w:hAnsiTheme="minorHAnsi" w:cs="Arial"/>
          <w:sz w:val="22"/>
          <w:szCs w:val="22"/>
        </w:rPr>
      </w:pPr>
      <w:r w:rsidRPr="00FC6A2A">
        <w:rPr>
          <w:rFonts w:asciiTheme="minorHAnsi" w:hAnsiTheme="minorHAnsi" w:cs="Arial"/>
          <w:sz w:val="22"/>
          <w:szCs w:val="22"/>
        </w:rPr>
        <w:t>PKAVS Mental Health &amp; Wellbeing Hub provides support to people (aged 16 and above) recovering from mental health difficulties within two locations in Perth &amp; Kinross. The community-based service aims to create an environment of wellbeing, offering a range of meaningful activities to support clients in achieving their individual goals through a recovery and outcomes-based model. Activities include gardening, creative arts, café/catering experience, woodwork and physical/nutritional activity.</w:t>
      </w:r>
    </w:p>
    <w:p w14:paraId="6F24D31A" w14:textId="20B01FFA" w:rsidR="00003E00" w:rsidRDefault="00003E00" w:rsidP="003833F8">
      <w:pPr>
        <w:jc w:val="both"/>
        <w:rPr>
          <w:rFonts w:asciiTheme="minorHAnsi" w:hAnsiTheme="minorHAnsi" w:cs="Arial"/>
          <w:sz w:val="22"/>
          <w:szCs w:val="22"/>
        </w:rPr>
      </w:pPr>
    </w:p>
    <w:p w14:paraId="1FC7788A" w14:textId="77777777" w:rsidR="00FC6A2A" w:rsidRPr="003833F8" w:rsidRDefault="00FC6A2A" w:rsidP="003833F8">
      <w:pPr>
        <w:jc w:val="both"/>
        <w:rPr>
          <w:rFonts w:asciiTheme="minorHAnsi" w:hAnsiTheme="minorHAnsi" w:cs="Arial"/>
          <w:sz w:val="22"/>
          <w:szCs w:val="22"/>
        </w:rPr>
      </w:pPr>
    </w:p>
    <w:p w14:paraId="72C390FE" w14:textId="77777777" w:rsidR="003833F8" w:rsidRPr="003833F8" w:rsidRDefault="00CD3B75" w:rsidP="003833F8">
      <w:pPr>
        <w:jc w:val="both"/>
        <w:rPr>
          <w:rFonts w:asciiTheme="minorHAnsi" w:hAnsiTheme="minorHAnsi" w:cs="Arial"/>
          <w:b/>
          <w:sz w:val="22"/>
          <w:szCs w:val="22"/>
        </w:rPr>
      </w:pPr>
      <w:bookmarkStart w:id="0" w:name="OLE_LINK1"/>
      <w:bookmarkStart w:id="1" w:name="OLE_LINK2"/>
      <w:r w:rsidRPr="003833F8">
        <w:rPr>
          <w:rFonts w:asciiTheme="minorHAnsi" w:hAnsiTheme="minorHAnsi" w:cs="Arial"/>
          <w:b/>
          <w:sz w:val="22"/>
          <w:szCs w:val="22"/>
        </w:rPr>
        <w:t>Role</w:t>
      </w:r>
    </w:p>
    <w:p w14:paraId="539E468D" w14:textId="77777777" w:rsidR="003833F8" w:rsidRPr="003833F8" w:rsidRDefault="003833F8" w:rsidP="003833F8">
      <w:pPr>
        <w:jc w:val="both"/>
        <w:rPr>
          <w:rFonts w:asciiTheme="minorHAnsi" w:hAnsiTheme="minorHAnsi" w:cs="Arial"/>
          <w:sz w:val="22"/>
          <w:szCs w:val="22"/>
        </w:rPr>
      </w:pPr>
    </w:p>
    <w:p w14:paraId="51419530" w14:textId="2C736328" w:rsidR="00FC6A2A" w:rsidRPr="00FC6A2A" w:rsidRDefault="00FC6A2A" w:rsidP="00FC6A2A">
      <w:pPr>
        <w:jc w:val="both"/>
        <w:rPr>
          <w:rFonts w:asciiTheme="minorHAnsi" w:hAnsiTheme="minorHAnsi" w:cs="Arial"/>
          <w:sz w:val="22"/>
          <w:szCs w:val="22"/>
        </w:rPr>
      </w:pPr>
      <w:r w:rsidRPr="00FC6A2A">
        <w:rPr>
          <w:rFonts w:asciiTheme="minorHAnsi" w:hAnsiTheme="minorHAnsi" w:cs="Arial"/>
          <w:sz w:val="22"/>
          <w:szCs w:val="22"/>
        </w:rPr>
        <w:t>We are looking for a highly motivated person to develop and run the caf</w:t>
      </w:r>
      <w:r w:rsidR="00780774">
        <w:rPr>
          <w:rFonts w:asciiTheme="minorHAnsi" w:hAnsiTheme="minorHAnsi" w:cs="Arial"/>
          <w:sz w:val="22"/>
          <w:szCs w:val="22"/>
        </w:rPr>
        <w:t>é</w:t>
      </w:r>
      <w:r w:rsidRPr="00FC6A2A">
        <w:rPr>
          <w:rFonts w:asciiTheme="minorHAnsi" w:hAnsiTheme="minorHAnsi" w:cs="Arial"/>
          <w:sz w:val="22"/>
          <w:szCs w:val="22"/>
        </w:rPr>
        <w:t xml:space="preserve"> within the Walled Garden. You will be working as part of a small, supportive and dynamic staff team. This role has a strong focus on income generation through building our social enterprise, however, you will be required to provide support and engagement opportunities to those clients participating in the café activity area (Wednesday – Friday). During client activity engagement days, the role of the </w:t>
      </w:r>
      <w:r w:rsidR="00225B72">
        <w:rPr>
          <w:rFonts w:asciiTheme="minorHAnsi" w:hAnsiTheme="minorHAnsi" w:cs="Arial"/>
          <w:sz w:val="22"/>
          <w:szCs w:val="22"/>
        </w:rPr>
        <w:t>Wellbeing Cook</w:t>
      </w:r>
      <w:r w:rsidRPr="00FC6A2A">
        <w:rPr>
          <w:rFonts w:asciiTheme="minorHAnsi" w:hAnsiTheme="minorHAnsi" w:cs="Arial"/>
          <w:sz w:val="22"/>
          <w:szCs w:val="22"/>
        </w:rPr>
        <w:t xml:space="preserve"> is to empower clients working in the café  to build and improve confidence, skills and knowledge within the area of catering and gastronomy.  On a Saturday, the Café activity will not be available for clients to access for supported recovery purposes and the </w:t>
      </w:r>
      <w:r w:rsidR="00225B72">
        <w:rPr>
          <w:rFonts w:asciiTheme="minorHAnsi" w:hAnsiTheme="minorHAnsi" w:cs="Arial"/>
          <w:sz w:val="22"/>
          <w:szCs w:val="22"/>
        </w:rPr>
        <w:t>Wellbeing Cook</w:t>
      </w:r>
      <w:r w:rsidRPr="00FC6A2A">
        <w:rPr>
          <w:rFonts w:asciiTheme="minorHAnsi" w:hAnsiTheme="minorHAnsi" w:cs="Arial"/>
          <w:sz w:val="22"/>
          <w:szCs w:val="22"/>
        </w:rPr>
        <w:t xml:space="preserve"> will work with a team of independent volunteers on this day. </w:t>
      </w:r>
    </w:p>
    <w:p w14:paraId="5C0534E4" w14:textId="77777777" w:rsidR="00FC6A2A" w:rsidRPr="00FC6A2A" w:rsidRDefault="00FC6A2A" w:rsidP="00FC6A2A">
      <w:pPr>
        <w:jc w:val="both"/>
        <w:rPr>
          <w:rFonts w:asciiTheme="minorHAnsi" w:hAnsiTheme="minorHAnsi" w:cs="Arial"/>
          <w:sz w:val="22"/>
          <w:szCs w:val="22"/>
        </w:rPr>
      </w:pPr>
    </w:p>
    <w:p w14:paraId="4ECB0297" w14:textId="4C3F30F3" w:rsidR="00FC6A2A" w:rsidRPr="00FC6A2A" w:rsidRDefault="00FC6A2A" w:rsidP="00FC6A2A">
      <w:pPr>
        <w:jc w:val="both"/>
        <w:rPr>
          <w:rFonts w:asciiTheme="minorHAnsi" w:hAnsiTheme="minorHAnsi" w:cs="Arial"/>
          <w:sz w:val="22"/>
          <w:szCs w:val="22"/>
        </w:rPr>
      </w:pPr>
      <w:r w:rsidRPr="00FC6A2A">
        <w:rPr>
          <w:rFonts w:asciiTheme="minorHAnsi" w:hAnsiTheme="minorHAnsi" w:cs="Arial"/>
          <w:sz w:val="22"/>
          <w:szCs w:val="22"/>
        </w:rPr>
        <w:t xml:space="preserve">Experience of </w:t>
      </w:r>
      <w:r w:rsidR="00225B72">
        <w:rPr>
          <w:rFonts w:asciiTheme="minorHAnsi" w:hAnsiTheme="minorHAnsi" w:cs="Arial"/>
          <w:sz w:val="22"/>
          <w:szCs w:val="22"/>
        </w:rPr>
        <w:t>working within a</w:t>
      </w:r>
      <w:r w:rsidRPr="00FC6A2A">
        <w:rPr>
          <w:rFonts w:asciiTheme="minorHAnsi" w:hAnsiTheme="minorHAnsi" w:cs="Arial"/>
          <w:sz w:val="22"/>
          <w:szCs w:val="22"/>
        </w:rPr>
        <w:t xml:space="preserve"> café</w:t>
      </w:r>
      <w:r w:rsidR="00225B72">
        <w:rPr>
          <w:rFonts w:asciiTheme="minorHAnsi" w:hAnsiTheme="minorHAnsi" w:cs="Arial"/>
          <w:sz w:val="22"/>
          <w:szCs w:val="22"/>
        </w:rPr>
        <w:t>/field of catering</w:t>
      </w:r>
      <w:r w:rsidRPr="00FC6A2A">
        <w:rPr>
          <w:rFonts w:asciiTheme="minorHAnsi" w:hAnsiTheme="minorHAnsi" w:cs="Arial"/>
          <w:sz w:val="22"/>
          <w:szCs w:val="22"/>
        </w:rPr>
        <w:t xml:space="preserve"> is</w:t>
      </w:r>
      <w:r w:rsidR="00225B72">
        <w:rPr>
          <w:rFonts w:asciiTheme="minorHAnsi" w:hAnsiTheme="minorHAnsi" w:cs="Arial"/>
          <w:sz w:val="22"/>
          <w:szCs w:val="22"/>
        </w:rPr>
        <w:t xml:space="preserve"> </w:t>
      </w:r>
      <w:r w:rsidR="00472073">
        <w:rPr>
          <w:rFonts w:asciiTheme="minorHAnsi" w:hAnsiTheme="minorHAnsi" w:cs="Arial"/>
          <w:sz w:val="22"/>
          <w:szCs w:val="22"/>
        </w:rPr>
        <w:t>essential</w:t>
      </w:r>
      <w:r w:rsidRPr="00FC6A2A">
        <w:rPr>
          <w:rFonts w:asciiTheme="minorHAnsi" w:hAnsiTheme="minorHAnsi" w:cs="Arial"/>
          <w:sz w:val="22"/>
          <w:szCs w:val="22"/>
        </w:rPr>
        <w:t xml:space="preserve"> and you will be responsible for delivering a high-quality, varied menu of light lunches, drinks and home baking. The café will be open to the public from Wednesday – Saturday and your role is to ensure your team of clients and volunteers provide a high-quality service to customers. Development of outside catering and take-away options are also part of your job role. </w:t>
      </w:r>
    </w:p>
    <w:p w14:paraId="5D2F4D0B" w14:textId="77777777" w:rsidR="00FC6A2A" w:rsidRPr="00FC6A2A" w:rsidRDefault="00FC6A2A" w:rsidP="00FC6A2A">
      <w:pPr>
        <w:jc w:val="both"/>
        <w:rPr>
          <w:rFonts w:asciiTheme="minorHAnsi" w:hAnsiTheme="minorHAnsi" w:cs="Arial"/>
          <w:sz w:val="22"/>
          <w:szCs w:val="22"/>
        </w:rPr>
      </w:pPr>
    </w:p>
    <w:p w14:paraId="3C46205D" w14:textId="2207CEBB" w:rsidR="003833F8" w:rsidRDefault="00FC6A2A" w:rsidP="00FC6A2A">
      <w:pPr>
        <w:jc w:val="both"/>
        <w:rPr>
          <w:rFonts w:asciiTheme="minorHAnsi" w:hAnsiTheme="minorHAnsi"/>
          <w:b/>
          <w:bCs/>
          <w:sz w:val="22"/>
          <w:szCs w:val="22"/>
        </w:rPr>
      </w:pPr>
      <w:r w:rsidRPr="00FC6A2A">
        <w:rPr>
          <w:rFonts w:asciiTheme="minorHAnsi" w:hAnsiTheme="minorHAnsi" w:cs="Arial"/>
          <w:sz w:val="22"/>
          <w:szCs w:val="22"/>
        </w:rPr>
        <w:t>Your role will also involve occasionally facilitating cooking workshops to small groups of clients interested in learning practical cookery skills either face to face or via Zoom.</w:t>
      </w:r>
      <w:r w:rsidR="00225B72">
        <w:rPr>
          <w:rFonts w:asciiTheme="minorHAnsi" w:hAnsiTheme="minorHAnsi" w:cs="Arial"/>
          <w:sz w:val="22"/>
          <w:szCs w:val="22"/>
        </w:rPr>
        <w:t xml:space="preserve"> </w:t>
      </w:r>
    </w:p>
    <w:p w14:paraId="695471B7" w14:textId="3B891CAF" w:rsidR="00003E00" w:rsidRDefault="00003E00" w:rsidP="003833F8">
      <w:pPr>
        <w:jc w:val="both"/>
        <w:rPr>
          <w:rFonts w:asciiTheme="minorHAnsi" w:hAnsiTheme="minorHAnsi"/>
          <w:b/>
          <w:bCs/>
          <w:sz w:val="22"/>
          <w:szCs w:val="22"/>
        </w:rPr>
      </w:pPr>
    </w:p>
    <w:p w14:paraId="161E3A52" w14:textId="77777777" w:rsidR="00FC6A2A" w:rsidRPr="003833F8" w:rsidRDefault="00FC6A2A" w:rsidP="003833F8">
      <w:pPr>
        <w:jc w:val="both"/>
        <w:rPr>
          <w:rFonts w:asciiTheme="minorHAnsi" w:hAnsiTheme="minorHAnsi"/>
          <w:b/>
          <w:bCs/>
          <w:sz w:val="22"/>
          <w:szCs w:val="22"/>
        </w:rPr>
      </w:pPr>
    </w:p>
    <w:p w14:paraId="2A108526" w14:textId="77777777" w:rsidR="00FC6A2A" w:rsidRDefault="00FC6A2A">
      <w:pPr>
        <w:rPr>
          <w:rFonts w:asciiTheme="minorHAnsi" w:hAnsiTheme="minorHAnsi" w:cs="Arial"/>
          <w:b/>
          <w:sz w:val="22"/>
          <w:szCs w:val="22"/>
        </w:rPr>
      </w:pPr>
      <w:r>
        <w:rPr>
          <w:rFonts w:asciiTheme="minorHAnsi" w:hAnsiTheme="minorHAnsi" w:cs="Arial"/>
          <w:b/>
          <w:sz w:val="22"/>
          <w:szCs w:val="22"/>
        </w:rPr>
        <w:br w:type="page"/>
      </w:r>
    </w:p>
    <w:p w14:paraId="679B62D4" w14:textId="1CFE4A0B" w:rsidR="003833F8" w:rsidRDefault="006E1BC6" w:rsidP="003833F8">
      <w:pPr>
        <w:jc w:val="both"/>
        <w:rPr>
          <w:rFonts w:asciiTheme="minorHAnsi" w:hAnsiTheme="minorHAnsi" w:cs="Arial"/>
          <w:b/>
          <w:sz w:val="22"/>
          <w:szCs w:val="22"/>
        </w:rPr>
      </w:pPr>
      <w:r>
        <w:rPr>
          <w:rFonts w:asciiTheme="minorHAnsi" w:hAnsiTheme="minorHAnsi" w:cs="Arial"/>
          <w:b/>
          <w:sz w:val="22"/>
          <w:szCs w:val="22"/>
        </w:rPr>
        <w:lastRenderedPageBreak/>
        <w:t xml:space="preserve">Key </w:t>
      </w:r>
      <w:r w:rsidR="00FC6A2A">
        <w:rPr>
          <w:rFonts w:asciiTheme="minorHAnsi" w:hAnsiTheme="minorHAnsi" w:cs="Arial"/>
          <w:b/>
          <w:sz w:val="22"/>
          <w:szCs w:val="22"/>
        </w:rPr>
        <w:t>Objectives</w:t>
      </w:r>
    </w:p>
    <w:p w14:paraId="4F2B47B1" w14:textId="77777777" w:rsidR="006E1BC6" w:rsidRDefault="006E1BC6" w:rsidP="003833F8">
      <w:pPr>
        <w:jc w:val="both"/>
        <w:rPr>
          <w:rFonts w:asciiTheme="minorHAnsi" w:hAnsiTheme="minorHAnsi" w:cs="Arial"/>
          <w:b/>
          <w:sz w:val="22"/>
          <w:szCs w:val="22"/>
        </w:rPr>
      </w:pPr>
    </w:p>
    <w:p w14:paraId="2BAD6625" w14:textId="287F44C4"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Leading and organising a team of volunteers and clients.</w:t>
      </w:r>
    </w:p>
    <w:p w14:paraId="3634674B" w14:textId="77777777" w:rsidR="00FC6A2A" w:rsidRPr="00FC6A2A" w:rsidRDefault="00FC6A2A" w:rsidP="00FC6A2A">
      <w:pPr>
        <w:pStyle w:val="ListParagraph"/>
        <w:jc w:val="both"/>
        <w:rPr>
          <w:rFonts w:asciiTheme="minorHAnsi" w:hAnsiTheme="minorHAnsi" w:cs="Arial"/>
          <w:bCs/>
          <w:sz w:val="22"/>
          <w:szCs w:val="22"/>
        </w:rPr>
      </w:pPr>
    </w:p>
    <w:p w14:paraId="136B7786" w14:textId="7667689A"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Prepar</w:t>
      </w:r>
      <w:r>
        <w:rPr>
          <w:rFonts w:asciiTheme="minorHAnsi" w:hAnsiTheme="minorHAnsi" w:cs="Arial"/>
          <w:bCs/>
          <w:sz w:val="22"/>
          <w:szCs w:val="22"/>
        </w:rPr>
        <w:t>ing</w:t>
      </w:r>
      <w:r w:rsidRPr="00FC6A2A">
        <w:rPr>
          <w:rFonts w:asciiTheme="minorHAnsi" w:hAnsiTheme="minorHAnsi" w:cs="Arial"/>
          <w:bCs/>
          <w:sz w:val="22"/>
          <w:szCs w:val="22"/>
        </w:rPr>
        <w:t xml:space="preserve"> and cooking of all foods for caf</w:t>
      </w:r>
      <w:r w:rsidR="00780774">
        <w:rPr>
          <w:rFonts w:asciiTheme="minorHAnsi" w:hAnsiTheme="minorHAnsi" w:cs="Arial"/>
          <w:bCs/>
          <w:sz w:val="22"/>
          <w:szCs w:val="22"/>
        </w:rPr>
        <w:t>é</w:t>
      </w:r>
      <w:r w:rsidRPr="00FC6A2A">
        <w:rPr>
          <w:rFonts w:asciiTheme="minorHAnsi" w:hAnsiTheme="minorHAnsi" w:cs="Arial"/>
          <w:bCs/>
          <w:sz w:val="22"/>
          <w:szCs w:val="22"/>
        </w:rPr>
        <w:t xml:space="preserve"> service. </w:t>
      </w:r>
    </w:p>
    <w:p w14:paraId="1CD509E7" w14:textId="77777777" w:rsidR="00FC6A2A" w:rsidRPr="00FC6A2A" w:rsidRDefault="00FC6A2A" w:rsidP="00FC6A2A">
      <w:pPr>
        <w:pStyle w:val="ListParagraph"/>
        <w:jc w:val="both"/>
        <w:rPr>
          <w:rFonts w:asciiTheme="minorHAnsi" w:hAnsiTheme="minorHAnsi" w:cs="Arial"/>
          <w:bCs/>
          <w:sz w:val="22"/>
          <w:szCs w:val="22"/>
        </w:rPr>
      </w:pPr>
    </w:p>
    <w:p w14:paraId="33E99B91" w14:textId="77777777"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Maintaining kitchen standards as per food safety procedures.</w:t>
      </w:r>
    </w:p>
    <w:p w14:paraId="2401C971" w14:textId="77777777" w:rsidR="00FC6A2A" w:rsidRPr="00FC6A2A" w:rsidRDefault="00FC6A2A" w:rsidP="00FC6A2A">
      <w:pPr>
        <w:pStyle w:val="ListParagraph"/>
        <w:jc w:val="both"/>
        <w:rPr>
          <w:rFonts w:asciiTheme="minorHAnsi" w:hAnsiTheme="minorHAnsi" w:cs="Arial"/>
          <w:bCs/>
          <w:sz w:val="22"/>
          <w:szCs w:val="22"/>
        </w:rPr>
      </w:pPr>
    </w:p>
    <w:p w14:paraId="7399BDA1" w14:textId="77777777"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Maintaining high standards in relation to Health and Safety in the kitchen.</w:t>
      </w:r>
    </w:p>
    <w:p w14:paraId="6C0CB190" w14:textId="77777777" w:rsidR="00FC6A2A" w:rsidRPr="00FC6A2A" w:rsidRDefault="00FC6A2A" w:rsidP="00FC6A2A">
      <w:pPr>
        <w:pStyle w:val="ListParagraph"/>
        <w:jc w:val="both"/>
        <w:rPr>
          <w:rFonts w:asciiTheme="minorHAnsi" w:hAnsiTheme="minorHAnsi" w:cs="Arial"/>
          <w:bCs/>
          <w:sz w:val="22"/>
          <w:szCs w:val="22"/>
        </w:rPr>
      </w:pPr>
    </w:p>
    <w:p w14:paraId="3E04C6B1" w14:textId="48FD14E0"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Tak</w:t>
      </w:r>
      <w:r>
        <w:rPr>
          <w:rFonts w:asciiTheme="minorHAnsi" w:hAnsiTheme="minorHAnsi" w:cs="Arial"/>
          <w:bCs/>
          <w:sz w:val="22"/>
          <w:szCs w:val="22"/>
        </w:rPr>
        <w:t>ing</w:t>
      </w:r>
      <w:r w:rsidRPr="00FC6A2A">
        <w:rPr>
          <w:rFonts w:asciiTheme="minorHAnsi" w:hAnsiTheme="minorHAnsi" w:cs="Arial"/>
          <w:bCs/>
          <w:sz w:val="22"/>
          <w:szCs w:val="22"/>
        </w:rPr>
        <w:t xml:space="preserve"> charge of ordering all caf</w:t>
      </w:r>
      <w:r w:rsidR="00780774">
        <w:rPr>
          <w:rFonts w:asciiTheme="minorHAnsi" w:hAnsiTheme="minorHAnsi" w:cs="Arial"/>
          <w:bCs/>
          <w:sz w:val="22"/>
          <w:szCs w:val="22"/>
        </w:rPr>
        <w:t>é</w:t>
      </w:r>
      <w:r w:rsidRPr="00FC6A2A">
        <w:rPr>
          <w:rFonts w:asciiTheme="minorHAnsi" w:hAnsiTheme="minorHAnsi" w:cs="Arial"/>
          <w:bCs/>
          <w:sz w:val="22"/>
          <w:szCs w:val="22"/>
        </w:rPr>
        <w:t xml:space="preserve"> food, </w:t>
      </w:r>
      <w:r w:rsidR="00BA6965">
        <w:rPr>
          <w:rFonts w:asciiTheme="minorHAnsi" w:hAnsiTheme="minorHAnsi" w:cs="Arial"/>
          <w:bCs/>
          <w:sz w:val="22"/>
          <w:szCs w:val="22"/>
        </w:rPr>
        <w:t>cleaning products</w:t>
      </w:r>
      <w:r w:rsidRPr="00FC6A2A">
        <w:rPr>
          <w:rFonts w:asciiTheme="minorHAnsi" w:hAnsiTheme="minorHAnsi" w:cs="Arial"/>
          <w:bCs/>
          <w:sz w:val="22"/>
          <w:szCs w:val="22"/>
        </w:rPr>
        <w:t xml:space="preserve"> etc.</w:t>
      </w:r>
    </w:p>
    <w:p w14:paraId="584744FF" w14:textId="77777777" w:rsidR="00FC6A2A" w:rsidRPr="00FC6A2A" w:rsidRDefault="00FC6A2A" w:rsidP="00FC6A2A">
      <w:pPr>
        <w:pStyle w:val="ListParagraph"/>
        <w:jc w:val="both"/>
        <w:rPr>
          <w:rFonts w:asciiTheme="minorHAnsi" w:hAnsiTheme="minorHAnsi" w:cs="Arial"/>
          <w:bCs/>
          <w:sz w:val="22"/>
          <w:szCs w:val="22"/>
        </w:rPr>
      </w:pPr>
    </w:p>
    <w:p w14:paraId="412EDC87" w14:textId="63C8ADDD"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Maintaining the cleanliness of the caf</w:t>
      </w:r>
      <w:r w:rsidR="00780774">
        <w:rPr>
          <w:rFonts w:asciiTheme="minorHAnsi" w:hAnsiTheme="minorHAnsi" w:cs="Arial"/>
          <w:bCs/>
          <w:sz w:val="22"/>
          <w:szCs w:val="22"/>
        </w:rPr>
        <w:t>é</w:t>
      </w:r>
      <w:r w:rsidRPr="00FC6A2A">
        <w:rPr>
          <w:rFonts w:asciiTheme="minorHAnsi" w:hAnsiTheme="minorHAnsi" w:cs="Arial"/>
          <w:bCs/>
          <w:sz w:val="22"/>
          <w:szCs w:val="22"/>
        </w:rPr>
        <w:t>, kitchen and customer toilets.</w:t>
      </w:r>
    </w:p>
    <w:p w14:paraId="3DCF047B" w14:textId="77777777" w:rsidR="00FC6A2A" w:rsidRPr="00FC6A2A" w:rsidRDefault="00FC6A2A" w:rsidP="00FC6A2A">
      <w:pPr>
        <w:ind w:left="360"/>
        <w:jc w:val="both"/>
        <w:rPr>
          <w:rFonts w:asciiTheme="minorHAnsi" w:hAnsiTheme="minorHAnsi" w:cs="Arial"/>
          <w:bCs/>
          <w:sz w:val="22"/>
          <w:szCs w:val="22"/>
        </w:rPr>
      </w:pPr>
    </w:p>
    <w:p w14:paraId="49EBA991" w14:textId="7EC02164" w:rsidR="00FC6A2A" w:rsidRPr="00FC6A2A" w:rsidRDefault="00FC6A2A" w:rsidP="00FC6A2A">
      <w:pPr>
        <w:pStyle w:val="ListParagraph"/>
        <w:numPr>
          <w:ilvl w:val="0"/>
          <w:numId w:val="18"/>
        </w:numPr>
        <w:jc w:val="both"/>
        <w:rPr>
          <w:rFonts w:asciiTheme="minorHAnsi" w:hAnsiTheme="minorHAnsi" w:cs="Arial"/>
          <w:bCs/>
          <w:sz w:val="22"/>
          <w:szCs w:val="22"/>
        </w:rPr>
      </w:pPr>
      <w:r>
        <w:rPr>
          <w:rFonts w:asciiTheme="minorHAnsi" w:hAnsiTheme="minorHAnsi" w:cs="Arial"/>
          <w:bCs/>
          <w:sz w:val="22"/>
          <w:szCs w:val="22"/>
        </w:rPr>
        <w:t>Working</w:t>
      </w:r>
      <w:r w:rsidRPr="00FC6A2A">
        <w:rPr>
          <w:rFonts w:asciiTheme="minorHAnsi" w:hAnsiTheme="minorHAnsi" w:cs="Arial"/>
          <w:bCs/>
          <w:sz w:val="22"/>
          <w:szCs w:val="22"/>
        </w:rPr>
        <w:t xml:space="preserve"> closely with the Activity Engagement Worker (Garden) to build stronger links as a kitchen-garden. </w:t>
      </w:r>
    </w:p>
    <w:p w14:paraId="70D4F311" w14:textId="77777777" w:rsidR="00FC6A2A" w:rsidRPr="00FC6A2A" w:rsidRDefault="00FC6A2A" w:rsidP="00FC6A2A">
      <w:pPr>
        <w:ind w:left="360"/>
        <w:jc w:val="both"/>
        <w:rPr>
          <w:rFonts w:asciiTheme="minorHAnsi" w:hAnsiTheme="minorHAnsi" w:cs="Arial"/>
          <w:bCs/>
          <w:sz w:val="22"/>
          <w:szCs w:val="22"/>
        </w:rPr>
      </w:pPr>
    </w:p>
    <w:p w14:paraId="347DD9BF" w14:textId="3BB5A382" w:rsidR="00FC6A2A" w:rsidRPr="00FC6A2A" w:rsidRDefault="00FC6A2A" w:rsidP="00FC6A2A">
      <w:pPr>
        <w:pStyle w:val="ListParagraph"/>
        <w:numPr>
          <w:ilvl w:val="0"/>
          <w:numId w:val="18"/>
        </w:numPr>
        <w:jc w:val="both"/>
        <w:rPr>
          <w:rFonts w:asciiTheme="minorHAnsi" w:hAnsiTheme="minorHAnsi" w:cs="Arial"/>
          <w:bCs/>
          <w:sz w:val="22"/>
          <w:szCs w:val="22"/>
        </w:rPr>
      </w:pPr>
      <w:r>
        <w:rPr>
          <w:rFonts w:asciiTheme="minorHAnsi" w:hAnsiTheme="minorHAnsi" w:cs="Arial"/>
          <w:bCs/>
          <w:sz w:val="22"/>
          <w:szCs w:val="22"/>
        </w:rPr>
        <w:t>Developing and evaluating</w:t>
      </w:r>
      <w:r w:rsidRPr="00FC6A2A">
        <w:rPr>
          <w:rFonts w:asciiTheme="minorHAnsi" w:hAnsiTheme="minorHAnsi" w:cs="Arial"/>
          <w:bCs/>
          <w:sz w:val="22"/>
          <w:szCs w:val="22"/>
        </w:rPr>
        <w:t xml:space="preserve"> the menu on a regular basis to ensure variety and relevance to seasonal produce. </w:t>
      </w:r>
    </w:p>
    <w:p w14:paraId="5B1756EB" w14:textId="77777777" w:rsidR="00FC6A2A" w:rsidRPr="00FC6A2A" w:rsidRDefault="00FC6A2A" w:rsidP="00FC6A2A">
      <w:pPr>
        <w:ind w:left="360"/>
        <w:jc w:val="both"/>
        <w:rPr>
          <w:rFonts w:asciiTheme="minorHAnsi" w:hAnsiTheme="minorHAnsi" w:cs="Arial"/>
          <w:bCs/>
          <w:sz w:val="22"/>
          <w:szCs w:val="22"/>
        </w:rPr>
      </w:pPr>
    </w:p>
    <w:p w14:paraId="296E49BE" w14:textId="20938501" w:rsidR="00FC6A2A" w:rsidRPr="00FC6A2A" w:rsidRDefault="00FC6A2A" w:rsidP="00FC6A2A">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Contributing to occasional staff meetings and training sessions</w:t>
      </w:r>
      <w:r w:rsidR="00BA6965">
        <w:rPr>
          <w:rFonts w:asciiTheme="minorHAnsi" w:hAnsiTheme="minorHAnsi" w:cs="Arial"/>
          <w:bCs/>
          <w:sz w:val="22"/>
          <w:szCs w:val="22"/>
        </w:rPr>
        <w:t>,</w:t>
      </w:r>
      <w:r w:rsidRPr="00FC6A2A">
        <w:rPr>
          <w:rFonts w:asciiTheme="minorHAnsi" w:hAnsiTheme="minorHAnsi" w:cs="Arial"/>
          <w:bCs/>
          <w:sz w:val="22"/>
          <w:szCs w:val="22"/>
        </w:rPr>
        <w:t xml:space="preserve"> and the development of </w:t>
      </w:r>
      <w:r w:rsidR="00BA6965">
        <w:rPr>
          <w:rFonts w:asciiTheme="minorHAnsi" w:hAnsiTheme="minorHAnsi" w:cs="Arial"/>
          <w:bCs/>
          <w:sz w:val="22"/>
          <w:szCs w:val="22"/>
        </w:rPr>
        <w:t xml:space="preserve">the </w:t>
      </w:r>
      <w:r w:rsidRPr="00FC6A2A">
        <w:rPr>
          <w:rFonts w:asciiTheme="minorHAnsi" w:hAnsiTheme="minorHAnsi" w:cs="Arial"/>
          <w:bCs/>
          <w:sz w:val="22"/>
          <w:szCs w:val="22"/>
        </w:rPr>
        <w:t>Mental Health and Wellbeing Hub as a whole.</w:t>
      </w:r>
    </w:p>
    <w:p w14:paraId="070FC5BC" w14:textId="77777777" w:rsidR="00FC6A2A" w:rsidRPr="00FC6A2A" w:rsidRDefault="00FC6A2A" w:rsidP="00FC6A2A">
      <w:pPr>
        <w:ind w:left="360"/>
        <w:jc w:val="both"/>
        <w:rPr>
          <w:rFonts w:asciiTheme="minorHAnsi" w:hAnsiTheme="minorHAnsi" w:cs="Arial"/>
          <w:bCs/>
          <w:sz w:val="22"/>
          <w:szCs w:val="22"/>
        </w:rPr>
      </w:pPr>
    </w:p>
    <w:p w14:paraId="03216A42" w14:textId="4C1B5430" w:rsidR="00FC6A2A" w:rsidRPr="00FC6A2A" w:rsidRDefault="00FC6A2A" w:rsidP="00FC6A2A">
      <w:pPr>
        <w:pStyle w:val="ListParagraph"/>
        <w:numPr>
          <w:ilvl w:val="0"/>
          <w:numId w:val="18"/>
        </w:numPr>
        <w:jc w:val="both"/>
        <w:rPr>
          <w:rFonts w:asciiTheme="minorHAnsi" w:hAnsiTheme="minorHAnsi" w:cs="Arial"/>
          <w:bCs/>
          <w:sz w:val="22"/>
          <w:szCs w:val="22"/>
        </w:rPr>
      </w:pPr>
      <w:r>
        <w:rPr>
          <w:rFonts w:asciiTheme="minorHAnsi" w:hAnsiTheme="minorHAnsi" w:cs="Arial"/>
          <w:bCs/>
          <w:sz w:val="22"/>
          <w:szCs w:val="22"/>
        </w:rPr>
        <w:t>Working</w:t>
      </w:r>
      <w:r w:rsidRPr="00FC6A2A">
        <w:rPr>
          <w:rFonts w:asciiTheme="minorHAnsi" w:hAnsiTheme="minorHAnsi" w:cs="Arial"/>
          <w:bCs/>
          <w:sz w:val="22"/>
          <w:szCs w:val="22"/>
        </w:rPr>
        <w:t xml:space="preserve"> with management to develop the menu for take-away options and outside catering. </w:t>
      </w:r>
    </w:p>
    <w:p w14:paraId="33F618DB" w14:textId="77777777" w:rsidR="00FC6A2A" w:rsidRPr="00FC6A2A" w:rsidRDefault="00FC6A2A" w:rsidP="00FC6A2A">
      <w:pPr>
        <w:ind w:left="360"/>
        <w:jc w:val="both"/>
        <w:rPr>
          <w:rFonts w:asciiTheme="minorHAnsi" w:hAnsiTheme="minorHAnsi" w:cs="Arial"/>
          <w:bCs/>
          <w:sz w:val="22"/>
          <w:szCs w:val="22"/>
        </w:rPr>
      </w:pPr>
    </w:p>
    <w:p w14:paraId="45112437" w14:textId="626B4416" w:rsidR="00003E00" w:rsidRDefault="00FC6A2A" w:rsidP="00003E00">
      <w:pPr>
        <w:pStyle w:val="ListParagraph"/>
        <w:numPr>
          <w:ilvl w:val="0"/>
          <w:numId w:val="18"/>
        </w:numPr>
        <w:jc w:val="both"/>
        <w:rPr>
          <w:rFonts w:asciiTheme="minorHAnsi" w:hAnsiTheme="minorHAnsi" w:cs="Arial"/>
          <w:bCs/>
          <w:sz w:val="22"/>
          <w:szCs w:val="22"/>
        </w:rPr>
      </w:pPr>
      <w:r w:rsidRPr="00FC6A2A">
        <w:rPr>
          <w:rFonts w:asciiTheme="minorHAnsi" w:hAnsiTheme="minorHAnsi" w:cs="Arial"/>
          <w:bCs/>
          <w:sz w:val="22"/>
          <w:szCs w:val="22"/>
        </w:rPr>
        <w:t>Work</w:t>
      </w:r>
      <w:r>
        <w:rPr>
          <w:rFonts w:asciiTheme="minorHAnsi" w:hAnsiTheme="minorHAnsi" w:cs="Arial"/>
          <w:bCs/>
          <w:sz w:val="22"/>
          <w:szCs w:val="22"/>
        </w:rPr>
        <w:t>ing</w:t>
      </w:r>
      <w:r w:rsidRPr="00FC6A2A">
        <w:rPr>
          <w:rFonts w:asciiTheme="minorHAnsi" w:hAnsiTheme="minorHAnsi" w:cs="Arial"/>
          <w:bCs/>
          <w:sz w:val="22"/>
          <w:szCs w:val="22"/>
        </w:rPr>
        <w:t xml:space="preserve"> collaboratively with the Recovery and Development officers to support a training programme for clients and volunteers in SVQ2 in customer service where appropriate.</w:t>
      </w:r>
    </w:p>
    <w:p w14:paraId="0CD7254F" w14:textId="7DF6D88E" w:rsidR="00FC6A2A" w:rsidRDefault="00FC6A2A" w:rsidP="00FC6A2A">
      <w:pPr>
        <w:pStyle w:val="ListParagraph"/>
        <w:rPr>
          <w:rFonts w:asciiTheme="minorHAnsi" w:hAnsiTheme="minorHAnsi" w:cs="Arial"/>
          <w:bCs/>
          <w:sz w:val="22"/>
          <w:szCs w:val="22"/>
        </w:rPr>
      </w:pPr>
    </w:p>
    <w:p w14:paraId="01DEABDD" w14:textId="77777777" w:rsidR="00FC6A2A" w:rsidRPr="00FC6A2A" w:rsidRDefault="00FC6A2A" w:rsidP="00FC6A2A">
      <w:pPr>
        <w:pStyle w:val="ListParagraph"/>
        <w:rPr>
          <w:rFonts w:asciiTheme="minorHAnsi" w:hAnsiTheme="minorHAnsi" w:cs="Arial"/>
          <w:bCs/>
          <w:sz w:val="22"/>
          <w:szCs w:val="22"/>
        </w:rPr>
      </w:pPr>
    </w:p>
    <w:p w14:paraId="7EAAEA99" w14:textId="77777777" w:rsidR="00FC6A2A" w:rsidRDefault="00FC6A2A" w:rsidP="00FC6A2A">
      <w:pPr>
        <w:jc w:val="both"/>
        <w:rPr>
          <w:rFonts w:asciiTheme="minorHAnsi" w:hAnsiTheme="minorHAnsi" w:cs="Arial"/>
          <w:b/>
          <w:sz w:val="22"/>
          <w:szCs w:val="22"/>
        </w:rPr>
      </w:pPr>
      <w:r>
        <w:rPr>
          <w:rFonts w:asciiTheme="minorHAnsi" w:hAnsiTheme="minorHAnsi" w:cs="Arial"/>
          <w:b/>
          <w:sz w:val="22"/>
          <w:szCs w:val="22"/>
        </w:rPr>
        <w:t>Key Tasks and R</w:t>
      </w:r>
      <w:r w:rsidRPr="003833F8">
        <w:rPr>
          <w:rFonts w:asciiTheme="minorHAnsi" w:hAnsiTheme="minorHAnsi" w:cs="Arial"/>
          <w:b/>
          <w:sz w:val="22"/>
          <w:szCs w:val="22"/>
        </w:rPr>
        <w:t>esponsibilities</w:t>
      </w:r>
    </w:p>
    <w:p w14:paraId="481FF3C2" w14:textId="77777777" w:rsidR="00FC6A2A" w:rsidRPr="00FC6A2A" w:rsidRDefault="00FC6A2A" w:rsidP="00FC6A2A">
      <w:pPr>
        <w:jc w:val="both"/>
        <w:rPr>
          <w:rFonts w:asciiTheme="minorHAnsi" w:hAnsiTheme="minorHAnsi" w:cs="Arial"/>
          <w:bCs/>
          <w:sz w:val="22"/>
          <w:szCs w:val="22"/>
        </w:rPr>
      </w:pPr>
    </w:p>
    <w:p w14:paraId="75646AEC" w14:textId="0286AD67" w:rsidR="00FC6A2A" w:rsidRPr="00FC6A2A" w:rsidRDefault="00FC6A2A" w:rsidP="00FC6A2A">
      <w:pPr>
        <w:pStyle w:val="ListParagraph"/>
        <w:numPr>
          <w:ilvl w:val="0"/>
          <w:numId w:val="20"/>
        </w:numPr>
        <w:jc w:val="both"/>
        <w:rPr>
          <w:rFonts w:asciiTheme="minorHAnsi" w:hAnsiTheme="minorHAnsi" w:cs="Arial"/>
          <w:bCs/>
          <w:sz w:val="22"/>
          <w:szCs w:val="22"/>
        </w:rPr>
      </w:pPr>
      <w:r w:rsidRPr="00FC6A2A">
        <w:rPr>
          <w:rFonts w:asciiTheme="minorHAnsi" w:hAnsiTheme="minorHAnsi" w:cs="Arial"/>
          <w:bCs/>
          <w:sz w:val="22"/>
          <w:szCs w:val="22"/>
        </w:rPr>
        <w:t>To run the caf</w:t>
      </w:r>
      <w:r>
        <w:rPr>
          <w:rFonts w:asciiTheme="minorHAnsi" w:hAnsiTheme="minorHAnsi" w:cs="Arial"/>
          <w:bCs/>
          <w:sz w:val="22"/>
          <w:szCs w:val="22"/>
        </w:rPr>
        <w:t>é</w:t>
      </w:r>
      <w:r w:rsidRPr="00FC6A2A">
        <w:rPr>
          <w:rFonts w:asciiTheme="minorHAnsi" w:hAnsiTheme="minorHAnsi" w:cs="Arial"/>
          <w:bCs/>
          <w:sz w:val="22"/>
          <w:szCs w:val="22"/>
        </w:rPr>
        <w:t xml:space="preserve"> as a social enterprise within </w:t>
      </w:r>
      <w:r w:rsidR="00BA6965">
        <w:rPr>
          <w:rFonts w:asciiTheme="minorHAnsi" w:hAnsiTheme="minorHAnsi" w:cs="Arial"/>
          <w:bCs/>
          <w:sz w:val="22"/>
          <w:szCs w:val="22"/>
        </w:rPr>
        <w:t>T</w:t>
      </w:r>
      <w:r w:rsidRPr="00FC6A2A">
        <w:rPr>
          <w:rFonts w:asciiTheme="minorHAnsi" w:hAnsiTheme="minorHAnsi" w:cs="Arial"/>
          <w:bCs/>
          <w:sz w:val="22"/>
          <w:szCs w:val="22"/>
        </w:rPr>
        <w:t xml:space="preserve">he Walled Garden with opening hours of 10am - 3pm Wednesday - Saturday. </w:t>
      </w:r>
    </w:p>
    <w:p w14:paraId="2866DC31" w14:textId="77777777" w:rsidR="00FC6A2A" w:rsidRPr="00FC6A2A" w:rsidRDefault="00FC6A2A" w:rsidP="00FC6A2A">
      <w:pPr>
        <w:pStyle w:val="ListParagraph"/>
        <w:jc w:val="both"/>
        <w:rPr>
          <w:rFonts w:asciiTheme="minorHAnsi" w:hAnsiTheme="minorHAnsi" w:cs="Arial"/>
          <w:bCs/>
          <w:sz w:val="22"/>
          <w:szCs w:val="22"/>
        </w:rPr>
      </w:pPr>
    </w:p>
    <w:p w14:paraId="0D1A1267" w14:textId="6213FC54" w:rsidR="00FC6A2A" w:rsidRPr="00FC6A2A" w:rsidRDefault="00FC6A2A"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p</w:t>
      </w:r>
      <w:r w:rsidRPr="00FC6A2A">
        <w:rPr>
          <w:rFonts w:asciiTheme="minorHAnsi" w:hAnsiTheme="minorHAnsi" w:cs="Arial"/>
          <w:bCs/>
          <w:sz w:val="22"/>
          <w:szCs w:val="22"/>
        </w:rPr>
        <w:t>rovide appropriate levels of practical support to clients and volunteers working within the caf</w:t>
      </w:r>
      <w:r>
        <w:rPr>
          <w:rFonts w:asciiTheme="minorHAnsi" w:hAnsiTheme="minorHAnsi" w:cs="Arial"/>
          <w:bCs/>
          <w:sz w:val="22"/>
          <w:szCs w:val="22"/>
        </w:rPr>
        <w:t>é</w:t>
      </w:r>
      <w:r w:rsidRPr="00FC6A2A">
        <w:rPr>
          <w:rFonts w:asciiTheme="minorHAnsi" w:hAnsiTheme="minorHAnsi" w:cs="Arial"/>
          <w:bCs/>
          <w:sz w:val="22"/>
          <w:szCs w:val="22"/>
        </w:rPr>
        <w:t xml:space="preserve"> environment and managing their weekly rota for caf</w:t>
      </w:r>
      <w:r w:rsidR="00780774">
        <w:rPr>
          <w:rFonts w:asciiTheme="minorHAnsi" w:hAnsiTheme="minorHAnsi" w:cs="Arial"/>
          <w:bCs/>
          <w:sz w:val="22"/>
          <w:szCs w:val="22"/>
        </w:rPr>
        <w:t>é</w:t>
      </w:r>
      <w:r w:rsidRPr="00FC6A2A">
        <w:rPr>
          <w:rFonts w:asciiTheme="minorHAnsi" w:hAnsiTheme="minorHAnsi" w:cs="Arial"/>
          <w:bCs/>
          <w:sz w:val="22"/>
          <w:szCs w:val="22"/>
        </w:rPr>
        <w:t xml:space="preserve"> supervision.</w:t>
      </w:r>
    </w:p>
    <w:p w14:paraId="3C40C1A6" w14:textId="77777777" w:rsidR="00FC6A2A" w:rsidRPr="00FC6A2A" w:rsidRDefault="00FC6A2A" w:rsidP="00FC6A2A">
      <w:pPr>
        <w:pStyle w:val="ListParagraph"/>
        <w:jc w:val="both"/>
        <w:rPr>
          <w:rFonts w:asciiTheme="minorHAnsi" w:hAnsiTheme="minorHAnsi" w:cs="Arial"/>
          <w:bCs/>
          <w:sz w:val="22"/>
          <w:szCs w:val="22"/>
        </w:rPr>
      </w:pPr>
    </w:p>
    <w:p w14:paraId="1B51DB0B" w14:textId="649782B1" w:rsidR="00FC6A2A" w:rsidRDefault="00FC6A2A" w:rsidP="00FC6A2A">
      <w:pPr>
        <w:pStyle w:val="ListParagraph"/>
        <w:numPr>
          <w:ilvl w:val="0"/>
          <w:numId w:val="20"/>
        </w:numPr>
        <w:jc w:val="both"/>
        <w:rPr>
          <w:rFonts w:asciiTheme="minorHAnsi" w:hAnsiTheme="minorHAnsi" w:cs="Arial"/>
          <w:bCs/>
          <w:sz w:val="22"/>
          <w:szCs w:val="22"/>
        </w:rPr>
      </w:pPr>
      <w:r w:rsidRPr="00FC6A2A">
        <w:rPr>
          <w:rFonts w:asciiTheme="minorHAnsi" w:hAnsiTheme="minorHAnsi" w:cs="Arial"/>
          <w:bCs/>
          <w:sz w:val="22"/>
          <w:szCs w:val="22"/>
        </w:rPr>
        <w:t>To take leadership of the opening and closing of the café on a Saturday as the main/sole staff member on site.</w:t>
      </w:r>
    </w:p>
    <w:p w14:paraId="2946726F" w14:textId="77777777" w:rsidR="00BA6965" w:rsidRPr="00BA6965" w:rsidRDefault="00BA6965" w:rsidP="00BA6965">
      <w:pPr>
        <w:pStyle w:val="ListParagraph"/>
        <w:rPr>
          <w:rFonts w:asciiTheme="minorHAnsi" w:hAnsiTheme="minorHAnsi" w:cs="Arial"/>
          <w:bCs/>
          <w:sz w:val="22"/>
          <w:szCs w:val="22"/>
        </w:rPr>
      </w:pPr>
    </w:p>
    <w:p w14:paraId="237DB99D" w14:textId="68B2B53E" w:rsidR="00BA6965" w:rsidRPr="00BA6965" w:rsidRDefault="00BA6965" w:rsidP="00BA6965">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w</w:t>
      </w:r>
      <w:r w:rsidRPr="00FC6A2A">
        <w:rPr>
          <w:rFonts w:asciiTheme="minorHAnsi" w:hAnsiTheme="minorHAnsi" w:cs="Arial"/>
          <w:bCs/>
          <w:sz w:val="22"/>
          <w:szCs w:val="22"/>
        </w:rPr>
        <w:t xml:space="preserve">ork collaboratively with Activity Engagement Worker (Garden) by utilising </w:t>
      </w:r>
      <w:r>
        <w:rPr>
          <w:rFonts w:asciiTheme="minorHAnsi" w:hAnsiTheme="minorHAnsi" w:cs="Arial"/>
          <w:bCs/>
          <w:sz w:val="22"/>
          <w:szCs w:val="22"/>
        </w:rPr>
        <w:t xml:space="preserve">home grown </w:t>
      </w:r>
      <w:r w:rsidRPr="00FC6A2A">
        <w:rPr>
          <w:rFonts w:asciiTheme="minorHAnsi" w:hAnsiTheme="minorHAnsi" w:cs="Arial"/>
          <w:bCs/>
          <w:sz w:val="22"/>
          <w:szCs w:val="22"/>
        </w:rPr>
        <w:t>produce wherever possible</w:t>
      </w:r>
      <w:r>
        <w:rPr>
          <w:rFonts w:asciiTheme="minorHAnsi" w:hAnsiTheme="minorHAnsi" w:cs="Arial"/>
          <w:bCs/>
          <w:sz w:val="22"/>
          <w:szCs w:val="22"/>
        </w:rPr>
        <w:t>.</w:t>
      </w:r>
    </w:p>
    <w:p w14:paraId="2E4CF164" w14:textId="77777777" w:rsidR="00FC6A2A" w:rsidRPr="00FC6A2A" w:rsidRDefault="00FC6A2A" w:rsidP="00FC6A2A">
      <w:pPr>
        <w:pStyle w:val="ListParagraph"/>
        <w:jc w:val="both"/>
        <w:rPr>
          <w:rFonts w:asciiTheme="minorHAnsi" w:hAnsiTheme="minorHAnsi" w:cs="Arial"/>
          <w:bCs/>
          <w:sz w:val="22"/>
          <w:szCs w:val="22"/>
        </w:rPr>
      </w:pPr>
    </w:p>
    <w:p w14:paraId="58D54C3D" w14:textId="6C8FE6E2" w:rsidR="00FC6A2A" w:rsidRPr="00FC6A2A" w:rsidRDefault="00FC6A2A"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b</w:t>
      </w:r>
      <w:r w:rsidRPr="00FC6A2A">
        <w:rPr>
          <w:rFonts w:asciiTheme="minorHAnsi" w:hAnsiTheme="minorHAnsi" w:cs="Arial"/>
          <w:bCs/>
          <w:sz w:val="22"/>
          <w:szCs w:val="22"/>
        </w:rPr>
        <w:t xml:space="preserve">e </w:t>
      </w:r>
      <w:r>
        <w:rPr>
          <w:rFonts w:asciiTheme="minorHAnsi" w:hAnsiTheme="minorHAnsi" w:cs="Arial"/>
          <w:bCs/>
          <w:sz w:val="22"/>
          <w:szCs w:val="22"/>
        </w:rPr>
        <w:t>the</w:t>
      </w:r>
      <w:r w:rsidRPr="00FC6A2A">
        <w:rPr>
          <w:rFonts w:asciiTheme="minorHAnsi" w:hAnsiTheme="minorHAnsi" w:cs="Arial"/>
          <w:bCs/>
          <w:sz w:val="22"/>
          <w:szCs w:val="22"/>
        </w:rPr>
        <w:t xml:space="preserve"> key contact for suppliers to </w:t>
      </w:r>
      <w:r w:rsidR="00BA6965">
        <w:rPr>
          <w:rFonts w:asciiTheme="minorHAnsi" w:hAnsiTheme="minorHAnsi" w:cs="Arial"/>
          <w:bCs/>
          <w:sz w:val="22"/>
          <w:szCs w:val="22"/>
        </w:rPr>
        <w:t>T</w:t>
      </w:r>
      <w:r w:rsidRPr="00FC6A2A">
        <w:rPr>
          <w:rFonts w:asciiTheme="minorHAnsi" w:hAnsiTheme="minorHAnsi" w:cs="Arial"/>
          <w:bCs/>
          <w:sz w:val="22"/>
          <w:szCs w:val="22"/>
        </w:rPr>
        <w:t xml:space="preserve">he Walled </w:t>
      </w:r>
      <w:r>
        <w:rPr>
          <w:rFonts w:asciiTheme="minorHAnsi" w:hAnsiTheme="minorHAnsi" w:cs="Arial"/>
          <w:bCs/>
          <w:sz w:val="22"/>
          <w:szCs w:val="22"/>
        </w:rPr>
        <w:t>G</w:t>
      </w:r>
      <w:r w:rsidRPr="00FC6A2A">
        <w:rPr>
          <w:rFonts w:asciiTheme="minorHAnsi" w:hAnsiTheme="minorHAnsi" w:cs="Arial"/>
          <w:bCs/>
          <w:sz w:val="22"/>
          <w:szCs w:val="22"/>
        </w:rPr>
        <w:t>arden</w:t>
      </w:r>
      <w:r w:rsidR="00BA6965">
        <w:rPr>
          <w:rFonts w:asciiTheme="minorHAnsi" w:hAnsiTheme="minorHAnsi" w:cs="Arial"/>
          <w:bCs/>
          <w:sz w:val="22"/>
          <w:szCs w:val="22"/>
        </w:rPr>
        <w:t xml:space="preserve"> café. </w:t>
      </w:r>
    </w:p>
    <w:p w14:paraId="09DAA1DF" w14:textId="77777777" w:rsidR="00FC6A2A" w:rsidRPr="00FC6A2A" w:rsidRDefault="00FC6A2A" w:rsidP="00FC6A2A">
      <w:pPr>
        <w:pStyle w:val="ListParagraph"/>
        <w:jc w:val="both"/>
        <w:rPr>
          <w:rFonts w:asciiTheme="minorHAnsi" w:hAnsiTheme="minorHAnsi" w:cs="Arial"/>
          <w:bCs/>
          <w:sz w:val="22"/>
          <w:szCs w:val="22"/>
        </w:rPr>
      </w:pPr>
    </w:p>
    <w:p w14:paraId="5B251676" w14:textId="77777777" w:rsidR="00BA6965" w:rsidRDefault="00FC6A2A" w:rsidP="00FC6A2A">
      <w:pPr>
        <w:pStyle w:val="ListParagraph"/>
        <w:numPr>
          <w:ilvl w:val="0"/>
          <w:numId w:val="20"/>
        </w:numPr>
        <w:jc w:val="both"/>
        <w:rPr>
          <w:rFonts w:asciiTheme="minorHAnsi" w:hAnsiTheme="minorHAnsi" w:cs="Arial"/>
          <w:bCs/>
          <w:sz w:val="22"/>
          <w:szCs w:val="22"/>
        </w:rPr>
      </w:pPr>
      <w:r w:rsidRPr="00FC6A2A">
        <w:rPr>
          <w:rFonts w:asciiTheme="minorHAnsi" w:hAnsiTheme="minorHAnsi" w:cs="Arial"/>
          <w:bCs/>
          <w:sz w:val="22"/>
          <w:szCs w:val="22"/>
        </w:rPr>
        <w:t xml:space="preserve">To promote a </w:t>
      </w:r>
      <w:r w:rsidR="00BA6965">
        <w:rPr>
          <w:rFonts w:asciiTheme="minorHAnsi" w:hAnsiTheme="minorHAnsi" w:cs="Arial"/>
          <w:bCs/>
          <w:sz w:val="22"/>
          <w:szCs w:val="22"/>
        </w:rPr>
        <w:t xml:space="preserve">holistic, </w:t>
      </w:r>
      <w:r w:rsidRPr="00FC6A2A">
        <w:rPr>
          <w:rFonts w:asciiTheme="minorHAnsi" w:hAnsiTheme="minorHAnsi" w:cs="Arial"/>
          <w:bCs/>
          <w:sz w:val="22"/>
          <w:szCs w:val="22"/>
        </w:rPr>
        <w:t xml:space="preserve">healthy lifestyle culture within </w:t>
      </w:r>
      <w:r w:rsidR="00BA6965">
        <w:rPr>
          <w:rFonts w:asciiTheme="minorHAnsi" w:hAnsiTheme="minorHAnsi" w:cs="Arial"/>
          <w:bCs/>
          <w:sz w:val="22"/>
          <w:szCs w:val="22"/>
        </w:rPr>
        <w:t>T</w:t>
      </w:r>
      <w:r w:rsidRPr="00FC6A2A">
        <w:rPr>
          <w:rFonts w:asciiTheme="minorHAnsi" w:hAnsiTheme="minorHAnsi" w:cs="Arial"/>
          <w:bCs/>
          <w:sz w:val="22"/>
          <w:szCs w:val="22"/>
        </w:rPr>
        <w:t>he Walled Garden</w:t>
      </w:r>
      <w:r w:rsidR="00BA6965">
        <w:rPr>
          <w:rFonts w:asciiTheme="minorHAnsi" w:hAnsiTheme="minorHAnsi" w:cs="Arial"/>
          <w:bCs/>
          <w:sz w:val="22"/>
          <w:szCs w:val="22"/>
        </w:rPr>
        <w:t>.</w:t>
      </w:r>
    </w:p>
    <w:p w14:paraId="38DB83AC" w14:textId="77777777" w:rsidR="00BA6965" w:rsidRPr="00BA6965" w:rsidRDefault="00BA6965" w:rsidP="00BA6965">
      <w:pPr>
        <w:pStyle w:val="ListParagraph"/>
        <w:rPr>
          <w:rFonts w:asciiTheme="minorHAnsi" w:hAnsiTheme="minorHAnsi" w:cs="Arial"/>
          <w:bCs/>
          <w:sz w:val="22"/>
          <w:szCs w:val="22"/>
        </w:rPr>
      </w:pPr>
    </w:p>
    <w:p w14:paraId="23809618" w14:textId="28CF3EF8" w:rsidR="00FC6A2A" w:rsidRPr="00FC6A2A" w:rsidRDefault="00FC6A2A" w:rsidP="00FC6A2A">
      <w:pPr>
        <w:pStyle w:val="ListParagraph"/>
        <w:numPr>
          <w:ilvl w:val="0"/>
          <w:numId w:val="20"/>
        </w:numPr>
        <w:jc w:val="both"/>
        <w:rPr>
          <w:rFonts w:asciiTheme="minorHAnsi" w:hAnsiTheme="minorHAnsi" w:cs="Arial"/>
          <w:bCs/>
          <w:sz w:val="22"/>
          <w:szCs w:val="22"/>
        </w:rPr>
      </w:pPr>
      <w:r w:rsidRPr="00FC6A2A">
        <w:rPr>
          <w:rFonts w:asciiTheme="minorHAnsi" w:hAnsiTheme="minorHAnsi" w:cs="Arial"/>
          <w:bCs/>
          <w:sz w:val="22"/>
          <w:szCs w:val="22"/>
        </w:rPr>
        <w:t xml:space="preserve"> </w:t>
      </w:r>
      <w:r w:rsidR="00BA6965">
        <w:rPr>
          <w:rFonts w:asciiTheme="minorHAnsi" w:hAnsiTheme="minorHAnsi" w:cs="Arial"/>
          <w:bCs/>
          <w:sz w:val="22"/>
          <w:szCs w:val="22"/>
        </w:rPr>
        <w:t>Developing</w:t>
      </w:r>
      <w:r w:rsidRPr="00FC6A2A">
        <w:rPr>
          <w:rFonts w:asciiTheme="minorHAnsi" w:hAnsiTheme="minorHAnsi" w:cs="Arial"/>
          <w:bCs/>
          <w:sz w:val="22"/>
          <w:szCs w:val="22"/>
        </w:rPr>
        <w:t xml:space="preserve"> the menu </w:t>
      </w:r>
      <w:r w:rsidR="00BA6965">
        <w:rPr>
          <w:rFonts w:asciiTheme="minorHAnsi" w:hAnsiTheme="minorHAnsi" w:cs="Arial"/>
          <w:bCs/>
          <w:sz w:val="22"/>
          <w:szCs w:val="22"/>
        </w:rPr>
        <w:t xml:space="preserve">in compliance </w:t>
      </w:r>
      <w:r w:rsidRPr="00FC6A2A">
        <w:rPr>
          <w:rFonts w:asciiTheme="minorHAnsi" w:hAnsiTheme="minorHAnsi" w:cs="Arial"/>
          <w:bCs/>
          <w:sz w:val="22"/>
          <w:szCs w:val="22"/>
        </w:rPr>
        <w:t>with the requirements of the Healthy Living Award.</w:t>
      </w:r>
    </w:p>
    <w:p w14:paraId="17BA5E72" w14:textId="3B99C24A" w:rsidR="00FC6A2A" w:rsidRPr="00BA6965" w:rsidRDefault="00FC6A2A" w:rsidP="00BA6965">
      <w:pPr>
        <w:jc w:val="both"/>
        <w:rPr>
          <w:rFonts w:asciiTheme="minorHAnsi" w:hAnsiTheme="minorHAnsi" w:cs="Arial"/>
          <w:bCs/>
          <w:sz w:val="22"/>
          <w:szCs w:val="22"/>
        </w:rPr>
      </w:pPr>
    </w:p>
    <w:p w14:paraId="63C5F82E" w14:textId="02EE2721" w:rsidR="00FC6A2A" w:rsidRPr="00FC6A2A" w:rsidRDefault="00FC6A2A"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en</w:t>
      </w:r>
      <w:r w:rsidRPr="00FC6A2A">
        <w:rPr>
          <w:rFonts w:asciiTheme="minorHAnsi" w:hAnsiTheme="minorHAnsi" w:cs="Arial"/>
          <w:bCs/>
          <w:sz w:val="22"/>
          <w:szCs w:val="22"/>
        </w:rPr>
        <w:t>sure all health and safety and fire regulations are met within the caf</w:t>
      </w:r>
      <w:r w:rsidR="00780774">
        <w:rPr>
          <w:rFonts w:asciiTheme="minorHAnsi" w:hAnsiTheme="minorHAnsi" w:cs="Arial"/>
          <w:bCs/>
          <w:sz w:val="22"/>
          <w:szCs w:val="22"/>
        </w:rPr>
        <w:t>é</w:t>
      </w:r>
      <w:r w:rsidRPr="00FC6A2A">
        <w:rPr>
          <w:rFonts w:asciiTheme="minorHAnsi" w:hAnsiTheme="minorHAnsi" w:cs="Arial"/>
          <w:bCs/>
          <w:sz w:val="22"/>
          <w:szCs w:val="22"/>
        </w:rPr>
        <w:t>. In particular managing the caf</w:t>
      </w:r>
      <w:r>
        <w:rPr>
          <w:rFonts w:asciiTheme="minorHAnsi" w:hAnsiTheme="minorHAnsi" w:cs="Arial"/>
          <w:bCs/>
          <w:sz w:val="22"/>
          <w:szCs w:val="22"/>
        </w:rPr>
        <w:t>é</w:t>
      </w:r>
      <w:r w:rsidRPr="00FC6A2A">
        <w:rPr>
          <w:rFonts w:asciiTheme="minorHAnsi" w:hAnsiTheme="minorHAnsi" w:cs="Arial"/>
          <w:bCs/>
          <w:sz w:val="22"/>
          <w:szCs w:val="22"/>
        </w:rPr>
        <w:t>’s food safety procedures and maintaining all records and ensuring their implementation.</w:t>
      </w:r>
    </w:p>
    <w:p w14:paraId="3CCEE277" w14:textId="77777777" w:rsidR="00FC6A2A" w:rsidRPr="00FC6A2A" w:rsidRDefault="00FC6A2A" w:rsidP="00FC6A2A">
      <w:pPr>
        <w:pStyle w:val="ListParagraph"/>
        <w:jc w:val="both"/>
        <w:rPr>
          <w:rFonts w:asciiTheme="minorHAnsi" w:hAnsiTheme="minorHAnsi" w:cs="Arial"/>
          <w:bCs/>
          <w:sz w:val="22"/>
          <w:szCs w:val="22"/>
        </w:rPr>
      </w:pPr>
    </w:p>
    <w:p w14:paraId="67D2BC54" w14:textId="1D2E8191" w:rsidR="00FC6A2A" w:rsidRPr="00FC6A2A" w:rsidRDefault="00FC6A2A"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manage</w:t>
      </w:r>
      <w:r w:rsidRPr="00FC6A2A">
        <w:rPr>
          <w:rFonts w:asciiTheme="minorHAnsi" w:hAnsiTheme="minorHAnsi" w:cs="Arial"/>
          <w:bCs/>
          <w:sz w:val="22"/>
          <w:szCs w:val="22"/>
        </w:rPr>
        <w:t xml:space="preserve"> the caf</w:t>
      </w:r>
      <w:r>
        <w:rPr>
          <w:rFonts w:asciiTheme="minorHAnsi" w:hAnsiTheme="minorHAnsi" w:cs="Arial"/>
          <w:bCs/>
          <w:sz w:val="22"/>
          <w:szCs w:val="22"/>
        </w:rPr>
        <w:t>é</w:t>
      </w:r>
      <w:r w:rsidRPr="00FC6A2A">
        <w:rPr>
          <w:rFonts w:asciiTheme="minorHAnsi" w:hAnsiTheme="minorHAnsi" w:cs="Arial"/>
          <w:bCs/>
          <w:sz w:val="22"/>
          <w:szCs w:val="22"/>
        </w:rPr>
        <w:t xml:space="preserve"> budget including setting process in line with financial targets.</w:t>
      </w:r>
    </w:p>
    <w:p w14:paraId="1A8FDF33" w14:textId="77777777" w:rsidR="00FC6A2A" w:rsidRPr="00FC6A2A" w:rsidRDefault="00FC6A2A" w:rsidP="004E1A18">
      <w:pPr>
        <w:pStyle w:val="ListParagraph"/>
        <w:jc w:val="both"/>
        <w:rPr>
          <w:rFonts w:asciiTheme="minorHAnsi" w:hAnsiTheme="minorHAnsi" w:cs="Arial"/>
          <w:bCs/>
          <w:sz w:val="22"/>
          <w:szCs w:val="22"/>
        </w:rPr>
      </w:pPr>
    </w:p>
    <w:p w14:paraId="1C726499" w14:textId="256ACAF2" w:rsidR="00FC6A2A" w:rsidRPr="00FC6A2A" w:rsidRDefault="004E1A18"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assist</w:t>
      </w:r>
      <w:r w:rsidR="00FC6A2A" w:rsidRPr="00FC6A2A">
        <w:rPr>
          <w:rFonts w:asciiTheme="minorHAnsi" w:hAnsiTheme="minorHAnsi" w:cs="Arial"/>
          <w:bCs/>
          <w:sz w:val="22"/>
          <w:szCs w:val="22"/>
        </w:rPr>
        <w:t xml:space="preserve"> in the promotion and marketing of the Walled Garden café.</w:t>
      </w:r>
    </w:p>
    <w:p w14:paraId="6B89F67B" w14:textId="77777777" w:rsidR="00FC6A2A" w:rsidRPr="004E1A18" w:rsidRDefault="00FC6A2A" w:rsidP="004E1A18">
      <w:pPr>
        <w:ind w:left="360"/>
        <w:jc w:val="both"/>
        <w:rPr>
          <w:rFonts w:asciiTheme="minorHAnsi" w:hAnsiTheme="minorHAnsi" w:cs="Arial"/>
          <w:bCs/>
          <w:sz w:val="22"/>
          <w:szCs w:val="22"/>
        </w:rPr>
      </w:pPr>
    </w:p>
    <w:p w14:paraId="6F7CE4A5" w14:textId="74C2EB36" w:rsidR="00FC6A2A" w:rsidRPr="00BA6965" w:rsidRDefault="004E1A18" w:rsidP="00BA6965">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h</w:t>
      </w:r>
      <w:r w:rsidR="00FC6A2A" w:rsidRPr="00FC6A2A">
        <w:rPr>
          <w:rFonts w:asciiTheme="minorHAnsi" w:hAnsiTheme="minorHAnsi" w:cs="Arial"/>
          <w:bCs/>
          <w:sz w:val="22"/>
          <w:szCs w:val="22"/>
        </w:rPr>
        <w:t>ave a creative approach to fundraising and events, utilising the caf</w:t>
      </w:r>
      <w:r>
        <w:rPr>
          <w:rFonts w:asciiTheme="minorHAnsi" w:hAnsiTheme="minorHAnsi" w:cs="Arial"/>
          <w:bCs/>
          <w:sz w:val="22"/>
          <w:szCs w:val="22"/>
        </w:rPr>
        <w:t xml:space="preserve">é </w:t>
      </w:r>
      <w:r w:rsidR="00FC6A2A" w:rsidRPr="00FC6A2A">
        <w:rPr>
          <w:rFonts w:asciiTheme="minorHAnsi" w:hAnsiTheme="minorHAnsi" w:cs="Arial"/>
          <w:bCs/>
          <w:sz w:val="22"/>
          <w:szCs w:val="22"/>
        </w:rPr>
        <w:t>building to create awareness of the service along with raising funds.</w:t>
      </w:r>
    </w:p>
    <w:p w14:paraId="6B24CED8" w14:textId="77777777" w:rsidR="00FC6A2A" w:rsidRPr="00FC6A2A" w:rsidRDefault="00FC6A2A" w:rsidP="004E1A18">
      <w:pPr>
        <w:pStyle w:val="ListParagraph"/>
        <w:jc w:val="both"/>
        <w:rPr>
          <w:rFonts w:asciiTheme="minorHAnsi" w:hAnsiTheme="minorHAnsi" w:cs="Arial"/>
          <w:bCs/>
          <w:sz w:val="22"/>
          <w:szCs w:val="22"/>
        </w:rPr>
      </w:pPr>
    </w:p>
    <w:p w14:paraId="7E201F50" w14:textId="6EF22C44" w:rsidR="00FC6A2A" w:rsidRPr="00FC6A2A" w:rsidRDefault="004E1A18"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assist</w:t>
      </w:r>
      <w:r w:rsidR="00FC6A2A" w:rsidRPr="00FC6A2A">
        <w:rPr>
          <w:rFonts w:asciiTheme="minorHAnsi" w:hAnsiTheme="minorHAnsi" w:cs="Arial"/>
          <w:bCs/>
          <w:sz w:val="22"/>
          <w:szCs w:val="22"/>
        </w:rPr>
        <w:t xml:space="preserve"> in the development of a farm shop culture, advertising goods within the caf</w:t>
      </w:r>
      <w:r>
        <w:rPr>
          <w:rFonts w:asciiTheme="minorHAnsi" w:hAnsiTheme="minorHAnsi" w:cs="Arial"/>
          <w:bCs/>
          <w:sz w:val="22"/>
          <w:szCs w:val="22"/>
        </w:rPr>
        <w:t>é</w:t>
      </w:r>
      <w:r w:rsidR="00FC6A2A" w:rsidRPr="00FC6A2A">
        <w:rPr>
          <w:rFonts w:asciiTheme="minorHAnsi" w:hAnsiTheme="minorHAnsi" w:cs="Arial"/>
          <w:bCs/>
          <w:sz w:val="22"/>
          <w:szCs w:val="22"/>
        </w:rPr>
        <w:t xml:space="preserve"> and also providing a small shop area within it.</w:t>
      </w:r>
    </w:p>
    <w:p w14:paraId="315E412A" w14:textId="77777777" w:rsidR="00FC6A2A" w:rsidRPr="00FC6A2A" w:rsidRDefault="00FC6A2A" w:rsidP="004E1A18">
      <w:pPr>
        <w:pStyle w:val="ListParagraph"/>
        <w:jc w:val="both"/>
        <w:rPr>
          <w:rFonts w:asciiTheme="minorHAnsi" w:hAnsiTheme="minorHAnsi" w:cs="Arial"/>
          <w:bCs/>
          <w:sz w:val="22"/>
          <w:szCs w:val="22"/>
        </w:rPr>
      </w:pPr>
    </w:p>
    <w:p w14:paraId="07F6C0E7" w14:textId="5637E385" w:rsidR="00FC6A2A" w:rsidRPr="00FC6A2A" w:rsidRDefault="004E1A18" w:rsidP="00FC6A2A">
      <w:pPr>
        <w:pStyle w:val="ListParagraph"/>
        <w:numPr>
          <w:ilvl w:val="0"/>
          <w:numId w:val="20"/>
        </w:numPr>
        <w:jc w:val="both"/>
        <w:rPr>
          <w:rFonts w:asciiTheme="minorHAnsi" w:hAnsiTheme="minorHAnsi" w:cs="Arial"/>
          <w:bCs/>
          <w:sz w:val="22"/>
          <w:szCs w:val="22"/>
        </w:rPr>
      </w:pPr>
      <w:r>
        <w:rPr>
          <w:rFonts w:asciiTheme="minorHAnsi" w:hAnsiTheme="minorHAnsi" w:cs="Arial"/>
          <w:bCs/>
          <w:sz w:val="22"/>
          <w:szCs w:val="22"/>
        </w:rPr>
        <w:t>To t</w:t>
      </w:r>
      <w:r w:rsidR="00FC6A2A" w:rsidRPr="00FC6A2A">
        <w:rPr>
          <w:rFonts w:asciiTheme="minorHAnsi" w:hAnsiTheme="minorHAnsi" w:cs="Arial"/>
          <w:bCs/>
          <w:sz w:val="22"/>
          <w:szCs w:val="22"/>
        </w:rPr>
        <w:t>ake responsibility and support volunteers in working the till for use of all monetary transactions within the Walled Garden.</w:t>
      </w:r>
    </w:p>
    <w:p w14:paraId="3DA72B25" w14:textId="100B7C2D" w:rsidR="006E1BC6" w:rsidRDefault="006E1BC6" w:rsidP="004E1A18">
      <w:pPr>
        <w:pStyle w:val="ListParagraph"/>
        <w:jc w:val="both"/>
        <w:rPr>
          <w:rFonts w:asciiTheme="minorHAnsi" w:hAnsiTheme="minorHAnsi" w:cs="Arial"/>
          <w:bCs/>
          <w:sz w:val="22"/>
          <w:szCs w:val="22"/>
        </w:rPr>
      </w:pPr>
    </w:p>
    <w:p w14:paraId="23A78CBC" w14:textId="77777777" w:rsidR="004E1A18" w:rsidRDefault="004E1A18" w:rsidP="004E1A18">
      <w:pPr>
        <w:pStyle w:val="ListParagraph"/>
        <w:jc w:val="both"/>
        <w:rPr>
          <w:rFonts w:asciiTheme="minorHAnsi" w:hAnsiTheme="minorHAnsi" w:cs="Arial"/>
          <w:bCs/>
          <w:sz w:val="22"/>
          <w:szCs w:val="22"/>
        </w:rPr>
      </w:pPr>
    </w:p>
    <w:p w14:paraId="4B80A402" w14:textId="77777777" w:rsidR="004E1A18" w:rsidRPr="004E1A18" w:rsidRDefault="004E1A18" w:rsidP="004E1A18">
      <w:pPr>
        <w:pStyle w:val="ListParagraph"/>
        <w:ind w:left="0"/>
        <w:jc w:val="both"/>
        <w:rPr>
          <w:rFonts w:asciiTheme="minorHAnsi" w:hAnsiTheme="minorHAnsi" w:cs="Arial"/>
          <w:b/>
          <w:sz w:val="22"/>
          <w:szCs w:val="22"/>
        </w:rPr>
      </w:pPr>
      <w:r w:rsidRPr="004E1A18">
        <w:rPr>
          <w:rFonts w:asciiTheme="minorHAnsi" w:hAnsiTheme="minorHAnsi" w:cs="Arial"/>
          <w:b/>
          <w:sz w:val="22"/>
          <w:szCs w:val="22"/>
        </w:rPr>
        <w:t>Recording &amp; Monitoring</w:t>
      </w:r>
    </w:p>
    <w:p w14:paraId="0CD27300" w14:textId="77777777" w:rsidR="004E1A18" w:rsidRDefault="004E1A18" w:rsidP="004E1A18">
      <w:pPr>
        <w:jc w:val="both"/>
        <w:rPr>
          <w:rFonts w:asciiTheme="minorHAnsi" w:hAnsiTheme="minorHAnsi" w:cs="Arial"/>
          <w:bCs/>
          <w:sz w:val="22"/>
          <w:szCs w:val="22"/>
        </w:rPr>
      </w:pPr>
    </w:p>
    <w:p w14:paraId="6C18968D" w14:textId="2F6AEF35" w:rsidR="004E1A18" w:rsidRDefault="004E1A18" w:rsidP="004E1A18">
      <w:pPr>
        <w:pStyle w:val="ListParagraph"/>
        <w:numPr>
          <w:ilvl w:val="0"/>
          <w:numId w:val="25"/>
        </w:numPr>
        <w:jc w:val="both"/>
        <w:rPr>
          <w:rFonts w:asciiTheme="minorHAnsi" w:hAnsiTheme="minorHAnsi" w:cs="Arial"/>
          <w:bCs/>
          <w:sz w:val="22"/>
          <w:szCs w:val="22"/>
        </w:rPr>
      </w:pPr>
      <w:r w:rsidRPr="004E1A18">
        <w:rPr>
          <w:rFonts w:asciiTheme="minorHAnsi" w:hAnsiTheme="minorHAnsi" w:cs="Arial"/>
          <w:bCs/>
          <w:sz w:val="22"/>
          <w:szCs w:val="22"/>
        </w:rPr>
        <w:t xml:space="preserve">Record </w:t>
      </w:r>
      <w:r w:rsidR="00472073">
        <w:rPr>
          <w:rFonts w:asciiTheme="minorHAnsi" w:hAnsiTheme="minorHAnsi" w:cs="Arial"/>
          <w:bCs/>
          <w:sz w:val="22"/>
          <w:szCs w:val="22"/>
        </w:rPr>
        <w:t xml:space="preserve">daily </w:t>
      </w:r>
      <w:r w:rsidRPr="004E1A18">
        <w:rPr>
          <w:rFonts w:asciiTheme="minorHAnsi" w:hAnsiTheme="minorHAnsi" w:cs="Arial"/>
          <w:bCs/>
          <w:sz w:val="22"/>
          <w:szCs w:val="22"/>
        </w:rPr>
        <w:t>income and expenditure in a clear system.</w:t>
      </w:r>
    </w:p>
    <w:p w14:paraId="53FF9BDE" w14:textId="77777777" w:rsidR="004E1A18" w:rsidRDefault="004E1A18" w:rsidP="004E1A18">
      <w:pPr>
        <w:pStyle w:val="ListParagraph"/>
        <w:jc w:val="both"/>
        <w:rPr>
          <w:rFonts w:asciiTheme="minorHAnsi" w:hAnsiTheme="minorHAnsi" w:cs="Arial"/>
          <w:bCs/>
          <w:sz w:val="22"/>
          <w:szCs w:val="22"/>
        </w:rPr>
      </w:pPr>
    </w:p>
    <w:p w14:paraId="092F47DC" w14:textId="1616492E" w:rsidR="004E1A18" w:rsidRDefault="004E1A18" w:rsidP="004E1A18">
      <w:pPr>
        <w:pStyle w:val="ListParagraph"/>
        <w:numPr>
          <w:ilvl w:val="0"/>
          <w:numId w:val="25"/>
        </w:numPr>
        <w:jc w:val="both"/>
        <w:rPr>
          <w:rFonts w:asciiTheme="minorHAnsi" w:hAnsiTheme="minorHAnsi" w:cs="Arial"/>
          <w:bCs/>
          <w:sz w:val="22"/>
          <w:szCs w:val="22"/>
        </w:rPr>
      </w:pPr>
      <w:r w:rsidRPr="004E1A18">
        <w:rPr>
          <w:rFonts w:asciiTheme="minorHAnsi" w:hAnsiTheme="minorHAnsi" w:cs="Arial"/>
          <w:bCs/>
          <w:sz w:val="22"/>
          <w:szCs w:val="22"/>
        </w:rPr>
        <w:t>Evaluate the caf</w:t>
      </w:r>
      <w:r>
        <w:rPr>
          <w:rFonts w:asciiTheme="minorHAnsi" w:hAnsiTheme="minorHAnsi" w:cs="Arial"/>
          <w:bCs/>
          <w:sz w:val="22"/>
          <w:szCs w:val="22"/>
        </w:rPr>
        <w:t>é</w:t>
      </w:r>
      <w:r w:rsidRPr="004E1A18">
        <w:rPr>
          <w:rFonts w:asciiTheme="minorHAnsi" w:hAnsiTheme="minorHAnsi" w:cs="Arial"/>
          <w:bCs/>
          <w:sz w:val="22"/>
          <w:szCs w:val="22"/>
        </w:rPr>
        <w:t xml:space="preserve"> menu and service delivery regularly to ensure our service provision is of a high standard and valid.</w:t>
      </w:r>
    </w:p>
    <w:p w14:paraId="70022DD1" w14:textId="77777777" w:rsidR="004E1A18" w:rsidRDefault="004E1A18" w:rsidP="004E1A18">
      <w:pPr>
        <w:pStyle w:val="ListParagraph"/>
        <w:jc w:val="both"/>
        <w:rPr>
          <w:rFonts w:asciiTheme="minorHAnsi" w:hAnsiTheme="minorHAnsi" w:cs="Arial"/>
          <w:bCs/>
          <w:sz w:val="22"/>
          <w:szCs w:val="22"/>
        </w:rPr>
      </w:pPr>
    </w:p>
    <w:p w14:paraId="5E164F83" w14:textId="1EA4AF67" w:rsidR="004E1A18" w:rsidRDefault="004E1A18" w:rsidP="004E1A18">
      <w:pPr>
        <w:pStyle w:val="ListParagraph"/>
        <w:numPr>
          <w:ilvl w:val="0"/>
          <w:numId w:val="25"/>
        </w:numPr>
        <w:jc w:val="both"/>
        <w:rPr>
          <w:rFonts w:asciiTheme="minorHAnsi" w:hAnsiTheme="minorHAnsi" w:cs="Arial"/>
          <w:bCs/>
          <w:sz w:val="22"/>
          <w:szCs w:val="22"/>
        </w:rPr>
      </w:pPr>
      <w:r w:rsidRPr="004E1A18">
        <w:rPr>
          <w:rFonts w:asciiTheme="minorHAnsi" w:hAnsiTheme="minorHAnsi" w:cs="Arial"/>
          <w:bCs/>
          <w:sz w:val="22"/>
          <w:szCs w:val="22"/>
        </w:rPr>
        <w:t>Seek and record feedback from customers on a regular basis.</w:t>
      </w:r>
    </w:p>
    <w:p w14:paraId="2EE9BB4A" w14:textId="77777777" w:rsidR="004E1A18" w:rsidRPr="004E1A18" w:rsidRDefault="004E1A18" w:rsidP="004E1A18">
      <w:pPr>
        <w:jc w:val="both"/>
        <w:rPr>
          <w:rFonts w:asciiTheme="minorHAnsi" w:hAnsiTheme="minorHAnsi" w:cs="Arial"/>
          <w:bCs/>
          <w:sz w:val="22"/>
          <w:szCs w:val="22"/>
        </w:rPr>
      </w:pPr>
    </w:p>
    <w:p w14:paraId="01518FC9" w14:textId="32CED113" w:rsidR="004E1A18" w:rsidRPr="004E1A18" w:rsidRDefault="00472073" w:rsidP="004E1A18">
      <w:pPr>
        <w:pStyle w:val="ListParagraph"/>
        <w:numPr>
          <w:ilvl w:val="0"/>
          <w:numId w:val="25"/>
        </w:numPr>
        <w:jc w:val="both"/>
        <w:rPr>
          <w:rFonts w:asciiTheme="minorHAnsi" w:hAnsiTheme="minorHAnsi" w:cs="Arial"/>
          <w:bCs/>
          <w:sz w:val="22"/>
          <w:szCs w:val="22"/>
        </w:rPr>
      </w:pPr>
      <w:r>
        <w:rPr>
          <w:rFonts w:asciiTheme="minorHAnsi" w:hAnsiTheme="minorHAnsi" w:cs="Arial"/>
          <w:bCs/>
          <w:sz w:val="22"/>
          <w:szCs w:val="22"/>
        </w:rPr>
        <w:t xml:space="preserve">Communicating and working collaboratively with Management and the wider team. </w:t>
      </w:r>
    </w:p>
    <w:p w14:paraId="3105C113" w14:textId="77777777" w:rsidR="004E1A18" w:rsidRPr="004E1A18" w:rsidRDefault="004E1A18" w:rsidP="004E1A18">
      <w:pPr>
        <w:pStyle w:val="ListParagraph"/>
        <w:jc w:val="both"/>
        <w:rPr>
          <w:rFonts w:asciiTheme="minorHAnsi" w:hAnsiTheme="minorHAnsi" w:cs="Arial"/>
          <w:bCs/>
          <w:sz w:val="22"/>
          <w:szCs w:val="22"/>
        </w:rPr>
      </w:pPr>
    </w:p>
    <w:p w14:paraId="44CCD271" w14:textId="77777777" w:rsidR="004E1A18" w:rsidRPr="004E1A18" w:rsidRDefault="004E1A18" w:rsidP="004E1A18">
      <w:pPr>
        <w:pStyle w:val="ListParagraph"/>
        <w:jc w:val="both"/>
        <w:rPr>
          <w:rFonts w:asciiTheme="minorHAnsi" w:hAnsiTheme="minorHAnsi" w:cs="Arial"/>
          <w:bCs/>
          <w:sz w:val="22"/>
          <w:szCs w:val="22"/>
        </w:rPr>
      </w:pPr>
    </w:p>
    <w:p w14:paraId="00B2048C" w14:textId="77777777" w:rsidR="004E1A18" w:rsidRPr="004E1A18" w:rsidRDefault="004E1A18" w:rsidP="004E1A18">
      <w:pPr>
        <w:pStyle w:val="ListParagraph"/>
        <w:ind w:left="0"/>
        <w:jc w:val="both"/>
        <w:rPr>
          <w:rFonts w:asciiTheme="minorHAnsi" w:hAnsiTheme="minorHAnsi" w:cs="Arial"/>
          <w:b/>
          <w:sz w:val="22"/>
          <w:szCs w:val="22"/>
        </w:rPr>
      </w:pPr>
      <w:r w:rsidRPr="004E1A18">
        <w:rPr>
          <w:rFonts w:asciiTheme="minorHAnsi" w:hAnsiTheme="minorHAnsi" w:cs="Arial"/>
          <w:b/>
          <w:sz w:val="22"/>
          <w:szCs w:val="22"/>
        </w:rPr>
        <w:t xml:space="preserve">Accountability </w:t>
      </w:r>
    </w:p>
    <w:p w14:paraId="2ACBDF2F" w14:textId="77777777" w:rsidR="004E1A18" w:rsidRDefault="004E1A18" w:rsidP="004E1A18">
      <w:pPr>
        <w:jc w:val="both"/>
        <w:rPr>
          <w:rFonts w:asciiTheme="minorHAnsi" w:hAnsiTheme="minorHAnsi" w:cs="Arial"/>
          <w:bCs/>
          <w:sz w:val="22"/>
          <w:szCs w:val="22"/>
        </w:rPr>
      </w:pPr>
    </w:p>
    <w:p w14:paraId="18E7C5F8" w14:textId="77777777" w:rsidR="004E1A18" w:rsidRDefault="004E1A18" w:rsidP="004E1A18">
      <w:pPr>
        <w:pStyle w:val="ListParagraph"/>
        <w:numPr>
          <w:ilvl w:val="0"/>
          <w:numId w:val="26"/>
        </w:numPr>
        <w:jc w:val="both"/>
        <w:rPr>
          <w:rFonts w:asciiTheme="minorHAnsi" w:hAnsiTheme="minorHAnsi" w:cs="Arial"/>
          <w:bCs/>
          <w:sz w:val="22"/>
          <w:szCs w:val="22"/>
        </w:rPr>
      </w:pPr>
      <w:r w:rsidRPr="004E1A18">
        <w:rPr>
          <w:rFonts w:asciiTheme="minorHAnsi" w:hAnsiTheme="minorHAnsi" w:cs="Arial"/>
          <w:bCs/>
          <w:sz w:val="22"/>
          <w:szCs w:val="22"/>
        </w:rPr>
        <w:t>Carry out the duties of the post within PKAVS policies and procedures.</w:t>
      </w:r>
    </w:p>
    <w:p w14:paraId="0816ED1D" w14:textId="77777777" w:rsidR="004E1A18" w:rsidRDefault="004E1A18" w:rsidP="004E1A18">
      <w:pPr>
        <w:pStyle w:val="ListParagraph"/>
        <w:jc w:val="both"/>
        <w:rPr>
          <w:rFonts w:asciiTheme="minorHAnsi" w:hAnsiTheme="minorHAnsi" w:cs="Arial"/>
          <w:bCs/>
          <w:sz w:val="22"/>
          <w:szCs w:val="22"/>
        </w:rPr>
      </w:pPr>
    </w:p>
    <w:p w14:paraId="6BD6D350" w14:textId="77777777" w:rsidR="004E1A18" w:rsidRDefault="004E1A18" w:rsidP="004E1A18">
      <w:pPr>
        <w:pStyle w:val="ListParagraph"/>
        <w:numPr>
          <w:ilvl w:val="0"/>
          <w:numId w:val="26"/>
        </w:numPr>
        <w:jc w:val="both"/>
        <w:rPr>
          <w:rFonts w:asciiTheme="minorHAnsi" w:hAnsiTheme="minorHAnsi" w:cs="Arial"/>
          <w:bCs/>
          <w:sz w:val="22"/>
          <w:szCs w:val="22"/>
        </w:rPr>
      </w:pPr>
      <w:r w:rsidRPr="004E1A18">
        <w:rPr>
          <w:rFonts w:asciiTheme="minorHAnsi" w:hAnsiTheme="minorHAnsi" w:cs="Arial"/>
          <w:bCs/>
          <w:sz w:val="22"/>
          <w:szCs w:val="22"/>
        </w:rPr>
        <w:t>Prepare regular work plans in agreement with the hub managers.</w:t>
      </w:r>
    </w:p>
    <w:p w14:paraId="2B7593B5" w14:textId="77777777" w:rsidR="004E1A18" w:rsidRPr="004E1A18" w:rsidRDefault="004E1A18" w:rsidP="004E1A18">
      <w:pPr>
        <w:pStyle w:val="ListParagraph"/>
        <w:rPr>
          <w:rFonts w:asciiTheme="minorHAnsi" w:hAnsiTheme="minorHAnsi" w:cs="Arial"/>
          <w:bCs/>
          <w:sz w:val="22"/>
          <w:szCs w:val="22"/>
        </w:rPr>
      </w:pPr>
    </w:p>
    <w:p w14:paraId="7742440F" w14:textId="0CEF181A" w:rsidR="004E1A18" w:rsidRDefault="004E1A18" w:rsidP="004E1A18">
      <w:pPr>
        <w:pStyle w:val="ListParagraph"/>
        <w:numPr>
          <w:ilvl w:val="0"/>
          <w:numId w:val="26"/>
        </w:numPr>
        <w:jc w:val="both"/>
        <w:rPr>
          <w:rFonts w:asciiTheme="minorHAnsi" w:hAnsiTheme="minorHAnsi" w:cs="Arial"/>
          <w:bCs/>
          <w:sz w:val="22"/>
          <w:szCs w:val="22"/>
        </w:rPr>
      </w:pPr>
      <w:r w:rsidRPr="004E1A18">
        <w:rPr>
          <w:rFonts w:asciiTheme="minorHAnsi" w:hAnsiTheme="minorHAnsi" w:cs="Arial"/>
          <w:bCs/>
          <w:sz w:val="22"/>
          <w:szCs w:val="22"/>
        </w:rPr>
        <w:t xml:space="preserve">Participate in regular team meetings with </w:t>
      </w:r>
      <w:r w:rsidR="00472073">
        <w:rPr>
          <w:rFonts w:asciiTheme="minorHAnsi" w:hAnsiTheme="minorHAnsi" w:cs="Arial"/>
          <w:bCs/>
          <w:sz w:val="22"/>
          <w:szCs w:val="22"/>
        </w:rPr>
        <w:t>hub</w:t>
      </w:r>
      <w:r w:rsidRPr="004E1A18">
        <w:rPr>
          <w:rFonts w:asciiTheme="minorHAnsi" w:hAnsiTheme="minorHAnsi" w:cs="Arial"/>
          <w:bCs/>
          <w:sz w:val="22"/>
          <w:szCs w:val="22"/>
        </w:rPr>
        <w:t xml:space="preserve"> staff.</w:t>
      </w:r>
    </w:p>
    <w:p w14:paraId="4439F7C6" w14:textId="77777777" w:rsidR="004E1A18" w:rsidRPr="004E1A18" w:rsidRDefault="004E1A18" w:rsidP="004E1A18">
      <w:pPr>
        <w:pStyle w:val="ListParagraph"/>
        <w:rPr>
          <w:rFonts w:asciiTheme="minorHAnsi" w:hAnsiTheme="minorHAnsi" w:cs="Arial"/>
          <w:bCs/>
          <w:sz w:val="22"/>
          <w:szCs w:val="22"/>
        </w:rPr>
      </w:pPr>
    </w:p>
    <w:p w14:paraId="556FFBEE" w14:textId="77777777" w:rsidR="004E1A18" w:rsidRDefault="004E1A18" w:rsidP="004E1A18">
      <w:pPr>
        <w:pStyle w:val="ListParagraph"/>
        <w:numPr>
          <w:ilvl w:val="0"/>
          <w:numId w:val="26"/>
        </w:numPr>
        <w:jc w:val="both"/>
        <w:rPr>
          <w:rFonts w:asciiTheme="minorHAnsi" w:hAnsiTheme="minorHAnsi" w:cs="Arial"/>
          <w:bCs/>
          <w:sz w:val="22"/>
          <w:szCs w:val="22"/>
        </w:rPr>
      </w:pPr>
      <w:r w:rsidRPr="004E1A18">
        <w:rPr>
          <w:rFonts w:asciiTheme="minorHAnsi" w:hAnsiTheme="minorHAnsi" w:cs="Arial"/>
          <w:bCs/>
          <w:sz w:val="22"/>
          <w:szCs w:val="22"/>
        </w:rPr>
        <w:t>Seek personal support and opportunities for self-development where appropriate.</w:t>
      </w:r>
    </w:p>
    <w:p w14:paraId="4420BBFE" w14:textId="77777777" w:rsidR="004E1A18" w:rsidRPr="004E1A18" w:rsidRDefault="004E1A18" w:rsidP="004E1A18">
      <w:pPr>
        <w:pStyle w:val="ListParagraph"/>
        <w:rPr>
          <w:rFonts w:asciiTheme="minorHAnsi" w:hAnsiTheme="minorHAnsi" w:cs="Arial"/>
          <w:bCs/>
          <w:sz w:val="22"/>
          <w:szCs w:val="22"/>
        </w:rPr>
      </w:pPr>
    </w:p>
    <w:p w14:paraId="26CA4032" w14:textId="07D234CF" w:rsidR="004E1A18" w:rsidRPr="004E1A18" w:rsidRDefault="004E1A18" w:rsidP="004E1A18">
      <w:pPr>
        <w:pStyle w:val="ListParagraph"/>
        <w:numPr>
          <w:ilvl w:val="0"/>
          <w:numId w:val="26"/>
        </w:numPr>
        <w:jc w:val="both"/>
        <w:rPr>
          <w:rFonts w:asciiTheme="minorHAnsi" w:hAnsiTheme="minorHAnsi" w:cs="Arial"/>
          <w:bCs/>
          <w:sz w:val="22"/>
          <w:szCs w:val="22"/>
        </w:rPr>
      </w:pPr>
      <w:r w:rsidRPr="004E1A18">
        <w:rPr>
          <w:rFonts w:asciiTheme="minorHAnsi" w:hAnsiTheme="minorHAnsi" w:cs="Arial"/>
          <w:bCs/>
          <w:sz w:val="22"/>
          <w:szCs w:val="22"/>
        </w:rPr>
        <w:t>Undertake any other duties necessary to further the aims and objectives of the service.</w:t>
      </w:r>
    </w:p>
    <w:bookmarkEnd w:id="0"/>
    <w:bookmarkEnd w:id="1"/>
    <w:p w14:paraId="3A7C500F" w14:textId="77777777" w:rsidR="00FC6A2A" w:rsidRDefault="00FC6A2A" w:rsidP="00B74FD0">
      <w:pPr>
        <w:jc w:val="both"/>
        <w:rPr>
          <w:rFonts w:asciiTheme="minorHAnsi" w:hAnsiTheme="minorHAnsi" w:cs="Arial"/>
          <w:bCs/>
          <w:sz w:val="22"/>
          <w:szCs w:val="22"/>
        </w:rPr>
      </w:pPr>
    </w:p>
    <w:p w14:paraId="512F0A20" w14:textId="10A8E595" w:rsidR="00B74FD0" w:rsidRPr="0060615A" w:rsidRDefault="00B74FD0" w:rsidP="00B74FD0">
      <w:pPr>
        <w:jc w:val="both"/>
        <w:rPr>
          <w:rFonts w:asciiTheme="minorHAnsi" w:hAnsiTheme="minorHAnsi" w:cs="Arial"/>
          <w:bCs/>
          <w:sz w:val="22"/>
          <w:szCs w:val="22"/>
        </w:rPr>
      </w:pPr>
      <w:r w:rsidRPr="003833F8">
        <w:rPr>
          <w:rFonts w:asciiTheme="minorHAnsi" w:hAnsiTheme="minorHAnsi" w:cs="Arial"/>
          <w:bCs/>
          <w:sz w:val="22"/>
          <w:szCs w:val="22"/>
        </w:rPr>
        <w:t xml:space="preserve">This job description is </w:t>
      </w:r>
      <w:r w:rsidRPr="00745CE1">
        <w:rPr>
          <w:rFonts w:asciiTheme="minorHAnsi" w:hAnsiTheme="minorHAnsi" w:cs="Arial"/>
          <w:sz w:val="22"/>
          <w:szCs w:val="22"/>
        </w:rPr>
        <w:t xml:space="preserve">not an exhaustive list of tasks and the post holder may be asked to undertake any other reasonable duties in connection with their post. </w:t>
      </w:r>
    </w:p>
    <w:p w14:paraId="14A445BE" w14:textId="77777777" w:rsidR="003833F8" w:rsidRPr="003833F8" w:rsidRDefault="003833F8" w:rsidP="003833F8">
      <w:pPr>
        <w:jc w:val="both"/>
        <w:rPr>
          <w:rFonts w:asciiTheme="minorHAnsi" w:hAnsiTheme="minorHAnsi" w:cs="Arial"/>
          <w:b/>
          <w:sz w:val="22"/>
          <w:szCs w:val="22"/>
        </w:rPr>
      </w:pPr>
    </w:p>
    <w:p w14:paraId="7D1454E0" w14:textId="77777777" w:rsidR="003833F8" w:rsidRPr="003833F8" w:rsidRDefault="003833F8" w:rsidP="003833F8">
      <w:pPr>
        <w:pStyle w:val="Header"/>
        <w:rPr>
          <w:rFonts w:asciiTheme="minorHAnsi" w:hAnsiTheme="minorHAnsi"/>
          <w:sz w:val="22"/>
          <w:szCs w:val="22"/>
        </w:rPr>
      </w:pPr>
    </w:p>
    <w:p w14:paraId="100900D3" w14:textId="77777777" w:rsidR="003833F8" w:rsidRPr="003833F8" w:rsidRDefault="003833F8" w:rsidP="003833F8">
      <w:pPr>
        <w:rPr>
          <w:rFonts w:asciiTheme="minorHAnsi" w:hAnsiTheme="minorHAnsi"/>
        </w:rPr>
      </w:pPr>
    </w:p>
    <w:p w14:paraId="44716469" w14:textId="77777777" w:rsidR="002E7B98" w:rsidRDefault="002E7B98" w:rsidP="002E7B98">
      <w:pPr>
        <w:jc w:val="both"/>
        <w:rPr>
          <w:rFonts w:asciiTheme="minorHAnsi" w:hAnsiTheme="minorHAnsi"/>
        </w:rPr>
      </w:pPr>
    </w:p>
    <w:p w14:paraId="4D25EE1B" w14:textId="77777777" w:rsidR="00D502AF" w:rsidRDefault="00D502AF">
      <w:pPr>
        <w:rPr>
          <w:rFonts w:asciiTheme="minorHAnsi" w:hAnsiTheme="minorHAnsi" w:cs="Arial"/>
          <w:b/>
          <w:szCs w:val="22"/>
        </w:rPr>
      </w:pPr>
      <w:r>
        <w:rPr>
          <w:rFonts w:asciiTheme="minorHAnsi" w:hAnsiTheme="minorHAnsi" w:cs="Arial"/>
          <w:b/>
          <w:szCs w:val="22"/>
        </w:rPr>
        <w:br w:type="page"/>
      </w:r>
    </w:p>
    <w:p w14:paraId="432C531B" w14:textId="77777777" w:rsidR="00C10DCC" w:rsidRPr="002E7B98" w:rsidRDefault="00C10DCC" w:rsidP="002E7B98">
      <w:pPr>
        <w:jc w:val="both"/>
        <w:rPr>
          <w:rFonts w:asciiTheme="minorHAnsi" w:hAnsiTheme="minorHAnsi" w:cs="Arial"/>
          <w:b/>
          <w:szCs w:val="22"/>
        </w:rPr>
      </w:pPr>
      <w:r w:rsidRPr="00C80D63">
        <w:rPr>
          <w:rFonts w:asciiTheme="minorHAnsi" w:hAnsiTheme="minorHAnsi" w:cs="Arial"/>
          <w:b/>
          <w:szCs w:val="22"/>
        </w:rPr>
        <w:lastRenderedPageBreak/>
        <w:t>Person Specification</w:t>
      </w:r>
    </w:p>
    <w:p w14:paraId="167D0FB9" w14:textId="77777777" w:rsidR="00C10DCC" w:rsidRPr="00C80D63" w:rsidRDefault="00C10DCC" w:rsidP="003857F8">
      <w:pPr>
        <w:pStyle w:val="BodyText"/>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134"/>
        <w:gridCol w:w="1129"/>
      </w:tblGrid>
      <w:tr w:rsidR="00F42485" w:rsidRPr="00C80D63" w14:paraId="5404EA59" w14:textId="77777777" w:rsidTr="00541A37">
        <w:tc>
          <w:tcPr>
            <w:tcW w:w="7508" w:type="dxa"/>
            <w:gridSpan w:val="2"/>
            <w:shd w:val="clear" w:color="auto" w:fill="BFBFBF" w:themeFill="background1" w:themeFillShade="BF"/>
          </w:tcPr>
          <w:p w14:paraId="56D0E8AC" w14:textId="77777777" w:rsidR="00F42485" w:rsidRPr="00C80D63" w:rsidRDefault="00F42485" w:rsidP="003857F8">
            <w:pPr>
              <w:pStyle w:val="BodyText"/>
              <w:rPr>
                <w:rFonts w:asciiTheme="minorHAnsi" w:hAnsiTheme="minorHAnsi" w:cs="Arial"/>
                <w:szCs w:val="22"/>
              </w:rPr>
            </w:pPr>
          </w:p>
        </w:tc>
        <w:tc>
          <w:tcPr>
            <w:tcW w:w="1134" w:type="dxa"/>
            <w:shd w:val="clear" w:color="auto" w:fill="F2DBDB" w:themeFill="accent2" w:themeFillTint="33"/>
            <w:vAlign w:val="center"/>
          </w:tcPr>
          <w:p w14:paraId="277AFEBB" w14:textId="77777777" w:rsidR="00F42485" w:rsidRPr="00C80D63" w:rsidRDefault="00F42485" w:rsidP="003857F8">
            <w:pPr>
              <w:pStyle w:val="BodyText"/>
              <w:jc w:val="center"/>
              <w:rPr>
                <w:rFonts w:asciiTheme="minorHAnsi" w:hAnsiTheme="minorHAnsi" w:cs="Arial"/>
                <w:b/>
                <w:szCs w:val="22"/>
              </w:rPr>
            </w:pPr>
            <w:r w:rsidRPr="00C80D63">
              <w:rPr>
                <w:rFonts w:asciiTheme="minorHAnsi" w:hAnsiTheme="minorHAnsi" w:cs="Arial"/>
                <w:b/>
                <w:szCs w:val="22"/>
              </w:rPr>
              <w:t>Essential</w:t>
            </w:r>
          </w:p>
        </w:tc>
        <w:tc>
          <w:tcPr>
            <w:tcW w:w="1129" w:type="dxa"/>
            <w:shd w:val="clear" w:color="auto" w:fill="C2D69B" w:themeFill="accent3" w:themeFillTint="99"/>
            <w:vAlign w:val="center"/>
          </w:tcPr>
          <w:p w14:paraId="348B0328" w14:textId="77777777" w:rsidR="00F42485" w:rsidRPr="00C80D63" w:rsidRDefault="00F42485" w:rsidP="003857F8">
            <w:pPr>
              <w:pStyle w:val="BodyText"/>
              <w:jc w:val="center"/>
              <w:rPr>
                <w:rFonts w:asciiTheme="minorHAnsi" w:hAnsiTheme="minorHAnsi" w:cs="Arial"/>
                <w:b/>
                <w:szCs w:val="22"/>
              </w:rPr>
            </w:pPr>
            <w:r w:rsidRPr="00C80D63">
              <w:rPr>
                <w:rFonts w:asciiTheme="minorHAnsi" w:hAnsiTheme="minorHAnsi" w:cs="Arial"/>
                <w:b/>
                <w:szCs w:val="22"/>
              </w:rPr>
              <w:t>Desirable</w:t>
            </w:r>
          </w:p>
        </w:tc>
      </w:tr>
      <w:tr w:rsidR="00702685" w:rsidRPr="00C80D63" w14:paraId="08E0EACB" w14:textId="77777777" w:rsidTr="00B8461B">
        <w:tc>
          <w:tcPr>
            <w:tcW w:w="9771" w:type="dxa"/>
            <w:gridSpan w:val="4"/>
            <w:shd w:val="clear" w:color="auto" w:fill="BFBFBF" w:themeFill="background1" w:themeFillShade="BF"/>
          </w:tcPr>
          <w:p w14:paraId="5B9F49D9" w14:textId="77777777" w:rsidR="00702685" w:rsidRPr="00F42485" w:rsidRDefault="00702685" w:rsidP="00702685">
            <w:pPr>
              <w:pStyle w:val="BodyText"/>
              <w:spacing w:before="60" w:after="60"/>
              <w:jc w:val="left"/>
              <w:rPr>
                <w:rFonts w:asciiTheme="minorHAnsi" w:hAnsiTheme="minorHAnsi" w:cs="Arial"/>
                <w:b/>
                <w:szCs w:val="22"/>
              </w:rPr>
            </w:pPr>
            <w:r w:rsidRPr="00F42485">
              <w:rPr>
                <w:rFonts w:asciiTheme="minorHAnsi" w:hAnsiTheme="minorHAnsi" w:cs="Arial"/>
                <w:b/>
                <w:szCs w:val="22"/>
              </w:rPr>
              <w:t>Qualification</w:t>
            </w:r>
            <w:r>
              <w:rPr>
                <w:rFonts w:asciiTheme="minorHAnsi" w:hAnsiTheme="minorHAnsi" w:cs="Arial"/>
                <w:b/>
                <w:szCs w:val="22"/>
              </w:rPr>
              <w:t>s</w:t>
            </w:r>
          </w:p>
        </w:tc>
      </w:tr>
      <w:tr w:rsidR="00BF41A7" w:rsidRPr="00C80D63" w14:paraId="059EBF3A" w14:textId="77777777" w:rsidTr="00BF41A7">
        <w:tc>
          <w:tcPr>
            <w:tcW w:w="562" w:type="dxa"/>
            <w:shd w:val="clear" w:color="auto" w:fill="C2D69B" w:themeFill="accent3" w:themeFillTint="99"/>
          </w:tcPr>
          <w:p w14:paraId="379C22DF" w14:textId="5BDB8D16" w:rsidR="00BF41A7" w:rsidRPr="00C80D63" w:rsidRDefault="00BF41A7" w:rsidP="00BF41A7">
            <w:pPr>
              <w:pStyle w:val="NoSpacing"/>
              <w:rPr>
                <w:rFonts w:asciiTheme="minorHAnsi" w:hAnsiTheme="minorHAnsi" w:cs="Arial"/>
                <w:sz w:val="22"/>
                <w:szCs w:val="22"/>
                <w:lang w:eastAsia="en-GB"/>
              </w:rPr>
            </w:pPr>
            <w:r>
              <w:rPr>
                <w:rFonts w:asciiTheme="minorHAnsi" w:hAnsiTheme="minorHAnsi" w:cs="Arial"/>
                <w:sz w:val="22"/>
                <w:szCs w:val="22"/>
                <w:lang w:eastAsia="en-GB"/>
              </w:rPr>
              <w:t>D1</w:t>
            </w:r>
          </w:p>
        </w:tc>
        <w:tc>
          <w:tcPr>
            <w:tcW w:w="6946" w:type="dxa"/>
            <w:shd w:val="clear" w:color="auto" w:fill="C2D69B" w:themeFill="accent3" w:themeFillTint="99"/>
          </w:tcPr>
          <w:p w14:paraId="7BF29688" w14:textId="1298ED46" w:rsidR="00BF41A7" w:rsidRPr="004848ED" w:rsidRDefault="00BF41A7" w:rsidP="00BF41A7">
            <w:pPr>
              <w:pStyle w:val="PlainText"/>
            </w:pPr>
            <w:r w:rsidRPr="004E1A18">
              <w:t>A recognised qualification in cookery</w:t>
            </w:r>
            <w:r w:rsidR="00472073">
              <w:t xml:space="preserve">/ food and health. </w:t>
            </w:r>
          </w:p>
        </w:tc>
        <w:tc>
          <w:tcPr>
            <w:tcW w:w="1134" w:type="dxa"/>
            <w:shd w:val="clear" w:color="auto" w:fill="C2D69B" w:themeFill="accent3" w:themeFillTint="99"/>
            <w:vAlign w:val="center"/>
          </w:tcPr>
          <w:p w14:paraId="2485D139" w14:textId="47D24C26" w:rsidR="00BF41A7" w:rsidRPr="006E1BC6" w:rsidRDefault="00BF41A7" w:rsidP="00BF41A7">
            <w:pPr>
              <w:pStyle w:val="BodyText"/>
              <w:jc w:val="center"/>
              <w:rPr>
                <w:rFonts w:asciiTheme="minorHAnsi" w:hAnsiTheme="minorHAnsi" w:cs="Arial"/>
                <w:b/>
                <w:szCs w:val="22"/>
              </w:rPr>
            </w:pPr>
          </w:p>
        </w:tc>
        <w:tc>
          <w:tcPr>
            <w:tcW w:w="1129" w:type="dxa"/>
            <w:shd w:val="clear" w:color="auto" w:fill="C2D69B" w:themeFill="accent3" w:themeFillTint="99"/>
            <w:vAlign w:val="center"/>
          </w:tcPr>
          <w:p w14:paraId="3CB84E40" w14:textId="0332E3AE" w:rsidR="00BF41A7" w:rsidRPr="00C80D63" w:rsidRDefault="00BF41A7" w:rsidP="00BF41A7">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BF41A7" w:rsidRPr="00C80D63" w14:paraId="7336CF42" w14:textId="77777777" w:rsidTr="00BF41A7">
        <w:tc>
          <w:tcPr>
            <w:tcW w:w="562" w:type="dxa"/>
            <w:shd w:val="clear" w:color="auto" w:fill="C2D69B" w:themeFill="accent3" w:themeFillTint="99"/>
          </w:tcPr>
          <w:p w14:paraId="7E5580DD" w14:textId="4324B375" w:rsidR="00BF41A7" w:rsidRDefault="00BF41A7" w:rsidP="00BF41A7">
            <w:pPr>
              <w:pStyle w:val="NoSpacing"/>
              <w:rPr>
                <w:rFonts w:asciiTheme="minorHAnsi" w:hAnsiTheme="minorHAnsi" w:cs="Arial"/>
                <w:sz w:val="22"/>
                <w:szCs w:val="22"/>
                <w:lang w:eastAsia="en-GB"/>
              </w:rPr>
            </w:pPr>
            <w:r>
              <w:rPr>
                <w:rFonts w:asciiTheme="minorHAnsi" w:hAnsiTheme="minorHAnsi" w:cs="Arial"/>
                <w:sz w:val="22"/>
                <w:szCs w:val="22"/>
                <w:lang w:eastAsia="en-GB"/>
              </w:rPr>
              <w:t>D2</w:t>
            </w:r>
          </w:p>
        </w:tc>
        <w:tc>
          <w:tcPr>
            <w:tcW w:w="6946" w:type="dxa"/>
            <w:shd w:val="clear" w:color="auto" w:fill="C2D69B" w:themeFill="accent3" w:themeFillTint="99"/>
          </w:tcPr>
          <w:p w14:paraId="313DA1EF" w14:textId="3C7D0ACE" w:rsidR="00BF41A7" w:rsidRPr="004E1A18" w:rsidRDefault="00BF41A7" w:rsidP="00BF41A7">
            <w:pPr>
              <w:pStyle w:val="PlainText"/>
            </w:pPr>
            <w:r w:rsidRPr="004E1A18">
              <w:t>Food Hygiene and First Aid Certificate</w:t>
            </w:r>
            <w:r>
              <w:t>.</w:t>
            </w:r>
          </w:p>
        </w:tc>
        <w:tc>
          <w:tcPr>
            <w:tcW w:w="1134" w:type="dxa"/>
            <w:shd w:val="clear" w:color="auto" w:fill="C2D69B" w:themeFill="accent3" w:themeFillTint="99"/>
            <w:vAlign w:val="center"/>
          </w:tcPr>
          <w:p w14:paraId="247A2D36" w14:textId="69C02EE9" w:rsidR="00BF41A7" w:rsidRPr="00C80D63" w:rsidRDefault="00BF41A7" w:rsidP="00BF41A7">
            <w:pPr>
              <w:pStyle w:val="BodyText"/>
              <w:jc w:val="center"/>
              <w:rPr>
                <w:rFonts w:asciiTheme="minorHAnsi" w:hAnsiTheme="minorHAnsi" w:cs="Arial"/>
                <w:szCs w:val="22"/>
              </w:rPr>
            </w:pPr>
          </w:p>
        </w:tc>
        <w:tc>
          <w:tcPr>
            <w:tcW w:w="1129" w:type="dxa"/>
            <w:shd w:val="clear" w:color="auto" w:fill="C2D69B" w:themeFill="accent3" w:themeFillTint="99"/>
            <w:vAlign w:val="center"/>
          </w:tcPr>
          <w:p w14:paraId="7E252CDB" w14:textId="52554328" w:rsidR="00BF41A7" w:rsidRPr="00C80D63" w:rsidRDefault="00BF41A7" w:rsidP="00BF41A7">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4A3192" w:rsidRPr="00C80D63" w14:paraId="3AC26A6A" w14:textId="77777777" w:rsidTr="00702685">
        <w:tc>
          <w:tcPr>
            <w:tcW w:w="9771" w:type="dxa"/>
            <w:gridSpan w:val="4"/>
            <w:shd w:val="clear" w:color="auto" w:fill="BFBFBF" w:themeFill="background1" w:themeFillShade="BF"/>
          </w:tcPr>
          <w:p w14:paraId="361ABC9C" w14:textId="77777777" w:rsidR="004A3192" w:rsidRPr="00C80D63" w:rsidRDefault="00A21614" w:rsidP="004A3192">
            <w:pPr>
              <w:pStyle w:val="BodyText"/>
              <w:spacing w:before="60" w:after="60"/>
              <w:jc w:val="left"/>
              <w:rPr>
                <w:rFonts w:asciiTheme="minorHAnsi" w:hAnsiTheme="minorHAnsi" w:cs="Arial"/>
                <w:b/>
                <w:szCs w:val="22"/>
              </w:rPr>
            </w:pPr>
            <w:r>
              <w:rPr>
                <w:rFonts w:asciiTheme="minorHAnsi" w:hAnsiTheme="minorHAnsi" w:cs="Arial"/>
                <w:b/>
                <w:szCs w:val="22"/>
              </w:rPr>
              <w:t>Experience</w:t>
            </w:r>
          </w:p>
        </w:tc>
      </w:tr>
      <w:tr w:rsidR="004A3192" w:rsidRPr="00C80D63" w14:paraId="407B8E3D" w14:textId="77777777" w:rsidTr="004848ED">
        <w:tc>
          <w:tcPr>
            <w:tcW w:w="562" w:type="dxa"/>
            <w:shd w:val="clear" w:color="auto" w:fill="F2DBDB" w:themeFill="accent2" w:themeFillTint="33"/>
          </w:tcPr>
          <w:p w14:paraId="4F7931C2" w14:textId="4D5DB81E" w:rsidR="004A3192" w:rsidRPr="00166330" w:rsidRDefault="004848ED" w:rsidP="002F3162">
            <w:pPr>
              <w:pStyle w:val="NoSpacing"/>
              <w:rPr>
                <w:rFonts w:asciiTheme="minorHAnsi" w:hAnsiTheme="minorHAnsi" w:cs="Arial"/>
                <w:sz w:val="22"/>
                <w:szCs w:val="22"/>
                <w:lang w:eastAsia="en-GB"/>
              </w:rPr>
            </w:pPr>
            <w:r>
              <w:rPr>
                <w:rFonts w:asciiTheme="minorHAnsi" w:hAnsiTheme="minorHAnsi" w:cs="Arial"/>
                <w:sz w:val="22"/>
                <w:szCs w:val="22"/>
                <w:lang w:eastAsia="en-GB"/>
              </w:rPr>
              <w:t>E</w:t>
            </w:r>
            <w:r w:rsidR="00BF41A7">
              <w:rPr>
                <w:rFonts w:asciiTheme="minorHAnsi" w:hAnsiTheme="minorHAnsi" w:cs="Arial"/>
                <w:sz w:val="22"/>
                <w:szCs w:val="22"/>
                <w:lang w:eastAsia="en-GB"/>
              </w:rPr>
              <w:t>1</w:t>
            </w:r>
          </w:p>
        </w:tc>
        <w:tc>
          <w:tcPr>
            <w:tcW w:w="6946" w:type="dxa"/>
            <w:shd w:val="clear" w:color="auto" w:fill="F2DBDB" w:themeFill="accent2" w:themeFillTint="33"/>
          </w:tcPr>
          <w:p w14:paraId="7776C3BA" w14:textId="7195D034" w:rsidR="004A3192" w:rsidRPr="00166330" w:rsidRDefault="00472073" w:rsidP="004E1A18">
            <w:pPr>
              <w:jc w:val="both"/>
              <w:rPr>
                <w:rFonts w:ascii="Calibri" w:hAnsi="Calibri" w:cs="Arial"/>
                <w:sz w:val="22"/>
                <w:szCs w:val="22"/>
              </w:rPr>
            </w:pPr>
            <w:r w:rsidRPr="00FC6A2A">
              <w:rPr>
                <w:rFonts w:asciiTheme="minorHAnsi" w:hAnsiTheme="minorHAnsi" w:cs="Arial"/>
                <w:sz w:val="22"/>
                <w:szCs w:val="22"/>
              </w:rPr>
              <w:t xml:space="preserve">Experience of </w:t>
            </w:r>
            <w:r>
              <w:rPr>
                <w:rFonts w:asciiTheme="minorHAnsi" w:hAnsiTheme="minorHAnsi" w:cs="Arial"/>
                <w:sz w:val="22"/>
                <w:szCs w:val="22"/>
              </w:rPr>
              <w:t>working within a</w:t>
            </w:r>
            <w:r w:rsidRPr="00FC6A2A">
              <w:rPr>
                <w:rFonts w:asciiTheme="minorHAnsi" w:hAnsiTheme="minorHAnsi" w:cs="Arial"/>
                <w:sz w:val="22"/>
                <w:szCs w:val="22"/>
              </w:rPr>
              <w:t xml:space="preserve"> café</w:t>
            </w:r>
            <w:r>
              <w:rPr>
                <w:rFonts w:asciiTheme="minorHAnsi" w:hAnsiTheme="minorHAnsi" w:cs="Arial"/>
                <w:sz w:val="22"/>
                <w:szCs w:val="22"/>
              </w:rPr>
              <w:t>/field of catering.</w:t>
            </w:r>
          </w:p>
        </w:tc>
        <w:tc>
          <w:tcPr>
            <w:tcW w:w="1134" w:type="dxa"/>
            <w:shd w:val="clear" w:color="auto" w:fill="F2DBDB" w:themeFill="accent2" w:themeFillTint="33"/>
            <w:vAlign w:val="center"/>
          </w:tcPr>
          <w:p w14:paraId="223FB820" w14:textId="77777777" w:rsidR="004A3192" w:rsidRPr="00C80D63" w:rsidRDefault="004848ED" w:rsidP="004A3192">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0187595A" w14:textId="77777777" w:rsidR="004A3192" w:rsidRPr="00C80D63" w:rsidRDefault="004A3192" w:rsidP="004A3192">
            <w:pPr>
              <w:pStyle w:val="BodyText"/>
              <w:jc w:val="center"/>
              <w:rPr>
                <w:rFonts w:asciiTheme="minorHAnsi" w:hAnsiTheme="minorHAnsi" w:cs="Arial"/>
                <w:szCs w:val="22"/>
              </w:rPr>
            </w:pPr>
          </w:p>
        </w:tc>
      </w:tr>
      <w:tr w:rsidR="004A3192" w:rsidRPr="00C80D63" w14:paraId="19EC2DA1" w14:textId="77777777" w:rsidTr="00702685">
        <w:tc>
          <w:tcPr>
            <w:tcW w:w="9771" w:type="dxa"/>
            <w:gridSpan w:val="4"/>
            <w:shd w:val="clear" w:color="auto" w:fill="BFBFBF" w:themeFill="background1" w:themeFillShade="BF"/>
          </w:tcPr>
          <w:p w14:paraId="48CA74B5" w14:textId="77777777" w:rsidR="004A3192" w:rsidRPr="00C80D63" w:rsidRDefault="004A3192" w:rsidP="004A3192">
            <w:pPr>
              <w:pStyle w:val="BodyText"/>
              <w:spacing w:before="60" w:after="60"/>
              <w:jc w:val="left"/>
              <w:rPr>
                <w:rFonts w:asciiTheme="minorHAnsi" w:hAnsiTheme="minorHAnsi" w:cs="Arial"/>
                <w:b/>
                <w:szCs w:val="22"/>
              </w:rPr>
            </w:pPr>
            <w:r w:rsidRPr="00C80D63">
              <w:rPr>
                <w:rFonts w:asciiTheme="minorHAnsi" w:hAnsiTheme="minorHAnsi" w:cs="Arial"/>
                <w:b/>
                <w:szCs w:val="22"/>
              </w:rPr>
              <w:t>Knowledge &amp; Understanding</w:t>
            </w:r>
          </w:p>
        </w:tc>
      </w:tr>
      <w:tr w:rsidR="004A3192" w:rsidRPr="00C80D63" w14:paraId="7D7AE8B3" w14:textId="77777777" w:rsidTr="00003E00">
        <w:tc>
          <w:tcPr>
            <w:tcW w:w="562" w:type="dxa"/>
            <w:shd w:val="clear" w:color="auto" w:fill="F2DBDB" w:themeFill="accent2" w:themeFillTint="33"/>
          </w:tcPr>
          <w:p w14:paraId="149F4638" w14:textId="1DD9EE91" w:rsidR="004A3192" w:rsidRPr="006554B0" w:rsidRDefault="00003E00" w:rsidP="004A3192">
            <w:pPr>
              <w:pStyle w:val="BodyText"/>
              <w:rPr>
                <w:rFonts w:asciiTheme="minorHAnsi" w:hAnsiTheme="minorHAnsi" w:cs="Arial"/>
                <w:szCs w:val="22"/>
              </w:rPr>
            </w:pPr>
            <w:r>
              <w:rPr>
                <w:rFonts w:asciiTheme="minorHAnsi" w:hAnsiTheme="minorHAnsi" w:cs="Arial"/>
                <w:szCs w:val="22"/>
              </w:rPr>
              <w:t>E</w:t>
            </w:r>
            <w:r w:rsidR="00472073">
              <w:rPr>
                <w:rFonts w:asciiTheme="minorHAnsi" w:hAnsiTheme="minorHAnsi" w:cs="Arial"/>
                <w:szCs w:val="22"/>
              </w:rPr>
              <w:t>2</w:t>
            </w:r>
          </w:p>
        </w:tc>
        <w:tc>
          <w:tcPr>
            <w:tcW w:w="6946" w:type="dxa"/>
            <w:shd w:val="clear" w:color="auto" w:fill="F2DBDB" w:themeFill="accent2" w:themeFillTint="33"/>
          </w:tcPr>
          <w:p w14:paraId="3D5585D2" w14:textId="6FB8C7E1" w:rsidR="004A3192" w:rsidRPr="006554B0" w:rsidRDefault="004E1A18" w:rsidP="002F3162">
            <w:pPr>
              <w:pStyle w:val="PlainText"/>
              <w:jc w:val="both"/>
              <w:rPr>
                <w:rFonts w:asciiTheme="minorHAnsi" w:hAnsiTheme="minorHAnsi" w:cs="Arial"/>
                <w:szCs w:val="22"/>
              </w:rPr>
            </w:pPr>
            <w:r w:rsidRPr="004E1A18">
              <w:rPr>
                <w:rFonts w:asciiTheme="minorHAnsi" w:hAnsiTheme="minorHAnsi" w:cs="Arial"/>
                <w:szCs w:val="22"/>
              </w:rPr>
              <w:t>Knowledge and understanding of administrative procedures required i</w:t>
            </w:r>
            <w:r w:rsidR="007F6984">
              <w:rPr>
                <w:rFonts w:asciiTheme="minorHAnsi" w:hAnsiTheme="minorHAnsi" w:cs="Arial"/>
                <w:szCs w:val="22"/>
              </w:rPr>
              <w:t xml:space="preserve">n the field of catering (e.g. stock control). </w:t>
            </w:r>
          </w:p>
        </w:tc>
        <w:tc>
          <w:tcPr>
            <w:tcW w:w="1134" w:type="dxa"/>
            <w:shd w:val="clear" w:color="auto" w:fill="F2DBDB" w:themeFill="accent2" w:themeFillTint="33"/>
            <w:vAlign w:val="center"/>
          </w:tcPr>
          <w:p w14:paraId="14FB9AF7" w14:textId="77777777" w:rsidR="004A3192" w:rsidRPr="00C80D63" w:rsidRDefault="00003E00" w:rsidP="004A3192">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1374A8C2" w14:textId="77777777" w:rsidR="004A3192" w:rsidRPr="00C80D63" w:rsidRDefault="004A3192" w:rsidP="004A3192">
            <w:pPr>
              <w:pStyle w:val="BodyText"/>
              <w:jc w:val="center"/>
              <w:rPr>
                <w:rFonts w:asciiTheme="minorHAnsi" w:hAnsiTheme="minorHAnsi" w:cs="Arial"/>
                <w:szCs w:val="22"/>
              </w:rPr>
            </w:pPr>
          </w:p>
        </w:tc>
      </w:tr>
      <w:tr w:rsidR="004E1A18" w:rsidRPr="00C80D63" w14:paraId="0B7FFE45" w14:textId="77777777" w:rsidTr="00003E00">
        <w:tc>
          <w:tcPr>
            <w:tcW w:w="562" w:type="dxa"/>
            <w:shd w:val="clear" w:color="auto" w:fill="F2DBDB" w:themeFill="accent2" w:themeFillTint="33"/>
          </w:tcPr>
          <w:p w14:paraId="79718780" w14:textId="058C524D" w:rsidR="004E1A18" w:rsidRDefault="004E1A18" w:rsidP="004A3192">
            <w:pPr>
              <w:pStyle w:val="BodyText"/>
              <w:rPr>
                <w:rFonts w:asciiTheme="minorHAnsi" w:hAnsiTheme="minorHAnsi" w:cs="Arial"/>
                <w:szCs w:val="22"/>
              </w:rPr>
            </w:pPr>
            <w:r>
              <w:rPr>
                <w:rFonts w:asciiTheme="minorHAnsi" w:hAnsiTheme="minorHAnsi" w:cs="Arial"/>
                <w:szCs w:val="22"/>
              </w:rPr>
              <w:t>E</w:t>
            </w:r>
            <w:r w:rsidR="007F6984">
              <w:rPr>
                <w:rFonts w:asciiTheme="minorHAnsi" w:hAnsiTheme="minorHAnsi" w:cs="Arial"/>
                <w:szCs w:val="22"/>
              </w:rPr>
              <w:t>3</w:t>
            </w:r>
          </w:p>
        </w:tc>
        <w:tc>
          <w:tcPr>
            <w:tcW w:w="6946" w:type="dxa"/>
            <w:shd w:val="clear" w:color="auto" w:fill="F2DBDB" w:themeFill="accent2" w:themeFillTint="33"/>
          </w:tcPr>
          <w:p w14:paraId="13682B05" w14:textId="6AF05D30" w:rsidR="004E1A18" w:rsidRPr="004E1A18" w:rsidRDefault="004E1A18" w:rsidP="002F3162">
            <w:pPr>
              <w:pStyle w:val="PlainText"/>
              <w:jc w:val="both"/>
              <w:rPr>
                <w:rFonts w:asciiTheme="minorHAnsi" w:hAnsiTheme="minorHAnsi" w:cs="Arial"/>
                <w:szCs w:val="22"/>
              </w:rPr>
            </w:pPr>
            <w:r w:rsidRPr="004E1A18">
              <w:rPr>
                <w:rFonts w:asciiTheme="minorHAnsi" w:hAnsiTheme="minorHAnsi" w:cs="Arial"/>
                <w:szCs w:val="22"/>
              </w:rPr>
              <w:t>Awareness of Health and Safety legislation.</w:t>
            </w:r>
          </w:p>
        </w:tc>
        <w:tc>
          <w:tcPr>
            <w:tcW w:w="1134" w:type="dxa"/>
            <w:shd w:val="clear" w:color="auto" w:fill="F2DBDB" w:themeFill="accent2" w:themeFillTint="33"/>
            <w:vAlign w:val="center"/>
          </w:tcPr>
          <w:p w14:paraId="1E47197D" w14:textId="50F13C0A" w:rsidR="004E1A18" w:rsidRPr="00C80D63" w:rsidRDefault="004E1A18" w:rsidP="004A3192">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28A98C81" w14:textId="77777777" w:rsidR="004E1A18" w:rsidRPr="00C80D63" w:rsidRDefault="004E1A18" w:rsidP="004A3192">
            <w:pPr>
              <w:pStyle w:val="BodyText"/>
              <w:jc w:val="center"/>
              <w:rPr>
                <w:rFonts w:asciiTheme="minorHAnsi" w:hAnsiTheme="minorHAnsi" w:cs="Arial"/>
                <w:szCs w:val="22"/>
              </w:rPr>
            </w:pPr>
          </w:p>
        </w:tc>
      </w:tr>
      <w:tr w:rsidR="00003E00" w:rsidRPr="00C80D63" w14:paraId="0F51D797" w14:textId="77777777" w:rsidTr="00003E00">
        <w:tc>
          <w:tcPr>
            <w:tcW w:w="562" w:type="dxa"/>
            <w:shd w:val="clear" w:color="auto" w:fill="C2D69B" w:themeFill="accent3" w:themeFillTint="99"/>
          </w:tcPr>
          <w:p w14:paraId="6F3E0D24" w14:textId="42B9F430" w:rsidR="00003E00" w:rsidRPr="006554B0" w:rsidRDefault="00003E00" w:rsidP="00003E00">
            <w:pPr>
              <w:pStyle w:val="BodyText"/>
              <w:rPr>
                <w:rFonts w:asciiTheme="minorHAnsi" w:hAnsiTheme="minorHAnsi" w:cs="Arial"/>
                <w:szCs w:val="22"/>
              </w:rPr>
            </w:pPr>
            <w:r>
              <w:rPr>
                <w:rFonts w:asciiTheme="minorHAnsi" w:hAnsiTheme="minorHAnsi" w:cs="Arial"/>
                <w:szCs w:val="22"/>
              </w:rPr>
              <w:t>D</w:t>
            </w:r>
            <w:r w:rsidR="00BF41A7">
              <w:rPr>
                <w:rFonts w:asciiTheme="minorHAnsi" w:hAnsiTheme="minorHAnsi" w:cs="Arial"/>
                <w:szCs w:val="22"/>
              </w:rPr>
              <w:t>3</w:t>
            </w:r>
          </w:p>
        </w:tc>
        <w:tc>
          <w:tcPr>
            <w:tcW w:w="6946" w:type="dxa"/>
            <w:shd w:val="clear" w:color="auto" w:fill="C2D69B" w:themeFill="accent3" w:themeFillTint="99"/>
          </w:tcPr>
          <w:p w14:paraId="3A8B107F" w14:textId="3EBDBE37" w:rsidR="00003E00" w:rsidRPr="006554B0" w:rsidRDefault="004E1A18" w:rsidP="00003E00">
            <w:pPr>
              <w:pStyle w:val="PlainText"/>
              <w:jc w:val="both"/>
              <w:rPr>
                <w:rFonts w:asciiTheme="minorHAnsi" w:hAnsiTheme="minorHAnsi" w:cs="Arial"/>
                <w:szCs w:val="22"/>
              </w:rPr>
            </w:pPr>
            <w:r w:rsidRPr="004E1A18">
              <w:rPr>
                <w:rFonts w:asciiTheme="minorHAnsi" w:hAnsiTheme="minorHAnsi" w:cs="Arial"/>
                <w:szCs w:val="22"/>
              </w:rPr>
              <w:t>A good understanding of how to promote the caf</w:t>
            </w:r>
            <w:r>
              <w:rPr>
                <w:rFonts w:asciiTheme="minorHAnsi" w:hAnsiTheme="minorHAnsi" w:cs="Arial"/>
                <w:szCs w:val="22"/>
              </w:rPr>
              <w:t>é</w:t>
            </w:r>
            <w:r w:rsidRPr="004E1A18">
              <w:rPr>
                <w:rFonts w:asciiTheme="minorHAnsi" w:hAnsiTheme="minorHAnsi" w:cs="Arial"/>
                <w:szCs w:val="22"/>
              </w:rPr>
              <w:t xml:space="preserve"> and help sales.</w:t>
            </w:r>
          </w:p>
        </w:tc>
        <w:tc>
          <w:tcPr>
            <w:tcW w:w="1134" w:type="dxa"/>
            <w:shd w:val="clear" w:color="auto" w:fill="C2D69B" w:themeFill="accent3" w:themeFillTint="99"/>
            <w:vAlign w:val="center"/>
          </w:tcPr>
          <w:p w14:paraId="040499B4" w14:textId="77777777" w:rsidR="00003E00" w:rsidRPr="00C80D63" w:rsidRDefault="00003E00" w:rsidP="00003E00">
            <w:pPr>
              <w:pStyle w:val="BodyText"/>
              <w:jc w:val="center"/>
              <w:rPr>
                <w:rFonts w:asciiTheme="minorHAnsi" w:hAnsiTheme="minorHAnsi" w:cs="Arial"/>
                <w:szCs w:val="22"/>
              </w:rPr>
            </w:pPr>
          </w:p>
        </w:tc>
        <w:tc>
          <w:tcPr>
            <w:tcW w:w="1129" w:type="dxa"/>
            <w:shd w:val="clear" w:color="auto" w:fill="C2D69B" w:themeFill="accent3" w:themeFillTint="99"/>
            <w:vAlign w:val="center"/>
          </w:tcPr>
          <w:p w14:paraId="3F893F65" w14:textId="77777777" w:rsidR="00003E00" w:rsidRPr="00C80D63" w:rsidRDefault="00003E00" w:rsidP="00003E00">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DB5724" w:rsidRPr="00C80D63" w14:paraId="552944AF" w14:textId="77777777" w:rsidTr="00003E00">
        <w:tc>
          <w:tcPr>
            <w:tcW w:w="562" w:type="dxa"/>
            <w:shd w:val="clear" w:color="auto" w:fill="C2D69B" w:themeFill="accent3" w:themeFillTint="99"/>
          </w:tcPr>
          <w:p w14:paraId="52F32395" w14:textId="4BDED49E" w:rsidR="00DB5724" w:rsidRDefault="00DB5724" w:rsidP="00DB5724">
            <w:pPr>
              <w:pStyle w:val="BodyText"/>
              <w:rPr>
                <w:rFonts w:asciiTheme="minorHAnsi" w:hAnsiTheme="minorHAnsi" w:cs="Arial"/>
                <w:szCs w:val="22"/>
              </w:rPr>
            </w:pPr>
            <w:r>
              <w:rPr>
                <w:rFonts w:asciiTheme="minorHAnsi" w:hAnsiTheme="minorHAnsi" w:cs="Arial"/>
                <w:szCs w:val="22"/>
              </w:rPr>
              <w:t>D4</w:t>
            </w:r>
          </w:p>
        </w:tc>
        <w:tc>
          <w:tcPr>
            <w:tcW w:w="6946" w:type="dxa"/>
            <w:shd w:val="clear" w:color="auto" w:fill="C2D69B" w:themeFill="accent3" w:themeFillTint="99"/>
          </w:tcPr>
          <w:p w14:paraId="54A8F0E1" w14:textId="3E8FA1CB" w:rsidR="00DB5724" w:rsidRPr="004E1A18" w:rsidRDefault="00DB5724" w:rsidP="00DB5724">
            <w:pPr>
              <w:pStyle w:val="PlainText"/>
              <w:jc w:val="both"/>
              <w:rPr>
                <w:rFonts w:asciiTheme="minorHAnsi" w:hAnsiTheme="minorHAnsi" w:cs="Arial"/>
                <w:szCs w:val="22"/>
              </w:rPr>
            </w:pPr>
            <w:r w:rsidRPr="004E1A18">
              <w:rPr>
                <w:rFonts w:asciiTheme="minorHAnsi" w:hAnsiTheme="minorHAnsi" w:cstheme="minorHAnsi"/>
                <w:szCs w:val="22"/>
              </w:rPr>
              <w:t>Basic knowledge of Microsoft packages</w:t>
            </w:r>
            <w:r>
              <w:rPr>
                <w:rFonts w:asciiTheme="minorHAnsi" w:hAnsiTheme="minorHAnsi" w:cstheme="minorHAnsi"/>
                <w:szCs w:val="22"/>
              </w:rPr>
              <w:t>,</w:t>
            </w:r>
            <w:r w:rsidRPr="004E1A18">
              <w:rPr>
                <w:rFonts w:asciiTheme="minorHAnsi" w:hAnsiTheme="minorHAnsi" w:cstheme="minorHAnsi"/>
                <w:szCs w:val="22"/>
              </w:rPr>
              <w:t xml:space="preserve"> e</w:t>
            </w:r>
            <w:r>
              <w:rPr>
                <w:rFonts w:asciiTheme="minorHAnsi" w:hAnsiTheme="minorHAnsi" w:cstheme="minorHAnsi"/>
                <w:szCs w:val="22"/>
              </w:rPr>
              <w:t>.</w:t>
            </w:r>
            <w:r w:rsidRPr="004E1A18">
              <w:rPr>
                <w:rFonts w:asciiTheme="minorHAnsi" w:hAnsiTheme="minorHAnsi" w:cstheme="minorHAnsi"/>
                <w:szCs w:val="22"/>
              </w:rPr>
              <w:t>g</w:t>
            </w:r>
            <w:r>
              <w:rPr>
                <w:rFonts w:asciiTheme="minorHAnsi" w:hAnsiTheme="minorHAnsi" w:cstheme="minorHAnsi"/>
                <w:szCs w:val="22"/>
              </w:rPr>
              <w:t>.</w:t>
            </w:r>
            <w:r w:rsidRPr="004E1A18">
              <w:rPr>
                <w:rFonts w:asciiTheme="minorHAnsi" w:hAnsiTheme="minorHAnsi" w:cstheme="minorHAnsi"/>
                <w:szCs w:val="22"/>
              </w:rPr>
              <w:t xml:space="preserve"> Word, Access, Power</w:t>
            </w:r>
            <w:r>
              <w:rPr>
                <w:rFonts w:asciiTheme="minorHAnsi" w:hAnsiTheme="minorHAnsi" w:cstheme="minorHAnsi"/>
                <w:szCs w:val="22"/>
              </w:rPr>
              <w:t>P</w:t>
            </w:r>
            <w:r w:rsidRPr="004E1A18">
              <w:rPr>
                <w:rFonts w:asciiTheme="minorHAnsi" w:hAnsiTheme="minorHAnsi" w:cstheme="minorHAnsi"/>
                <w:szCs w:val="22"/>
              </w:rPr>
              <w:t>oint, Publisher</w:t>
            </w:r>
            <w:r>
              <w:rPr>
                <w:rFonts w:asciiTheme="minorHAnsi" w:hAnsiTheme="minorHAnsi" w:cstheme="minorHAnsi"/>
                <w:szCs w:val="22"/>
              </w:rPr>
              <w:t>,</w:t>
            </w:r>
            <w:r w:rsidRPr="004E1A18">
              <w:rPr>
                <w:rFonts w:asciiTheme="minorHAnsi" w:hAnsiTheme="minorHAnsi" w:cstheme="minorHAnsi"/>
                <w:szCs w:val="22"/>
              </w:rPr>
              <w:t xml:space="preserve"> etc.</w:t>
            </w:r>
          </w:p>
        </w:tc>
        <w:tc>
          <w:tcPr>
            <w:tcW w:w="1134" w:type="dxa"/>
            <w:shd w:val="clear" w:color="auto" w:fill="C2D69B" w:themeFill="accent3" w:themeFillTint="99"/>
            <w:vAlign w:val="center"/>
          </w:tcPr>
          <w:p w14:paraId="702DDB33" w14:textId="77777777" w:rsidR="00DB5724" w:rsidRPr="00C80D63" w:rsidRDefault="00DB5724" w:rsidP="00DB5724">
            <w:pPr>
              <w:pStyle w:val="BodyText"/>
              <w:jc w:val="center"/>
              <w:rPr>
                <w:rFonts w:asciiTheme="minorHAnsi" w:hAnsiTheme="minorHAnsi" w:cs="Arial"/>
                <w:szCs w:val="22"/>
              </w:rPr>
            </w:pPr>
          </w:p>
        </w:tc>
        <w:tc>
          <w:tcPr>
            <w:tcW w:w="1129" w:type="dxa"/>
            <w:shd w:val="clear" w:color="auto" w:fill="C2D69B" w:themeFill="accent3" w:themeFillTint="99"/>
            <w:vAlign w:val="center"/>
          </w:tcPr>
          <w:p w14:paraId="2A3F3036" w14:textId="273EADE8"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DB5724" w:rsidRPr="00C80D63" w14:paraId="14749E3F" w14:textId="77777777" w:rsidTr="00702685">
        <w:tc>
          <w:tcPr>
            <w:tcW w:w="9771" w:type="dxa"/>
            <w:gridSpan w:val="4"/>
            <w:shd w:val="clear" w:color="auto" w:fill="BFBFBF" w:themeFill="background1" w:themeFillShade="BF"/>
          </w:tcPr>
          <w:p w14:paraId="51C883C9" w14:textId="77777777" w:rsidR="00DB5724" w:rsidRPr="00C80D63" w:rsidRDefault="00DB5724" w:rsidP="00DB5724">
            <w:pPr>
              <w:pStyle w:val="BodyText"/>
              <w:spacing w:before="60" w:after="60"/>
              <w:jc w:val="left"/>
              <w:rPr>
                <w:rFonts w:asciiTheme="minorHAnsi" w:hAnsiTheme="minorHAnsi" w:cs="Arial"/>
                <w:b/>
                <w:szCs w:val="22"/>
              </w:rPr>
            </w:pPr>
            <w:r w:rsidRPr="00C80D63">
              <w:rPr>
                <w:rFonts w:asciiTheme="minorHAnsi" w:hAnsiTheme="minorHAnsi" w:cs="Arial"/>
                <w:b/>
                <w:szCs w:val="22"/>
              </w:rPr>
              <w:t>Skills &amp; Attributes</w:t>
            </w:r>
          </w:p>
        </w:tc>
      </w:tr>
      <w:tr w:rsidR="00DB5724" w:rsidRPr="00C80D63" w14:paraId="5724E1B6" w14:textId="77777777" w:rsidTr="00541A37">
        <w:tc>
          <w:tcPr>
            <w:tcW w:w="562" w:type="dxa"/>
            <w:shd w:val="clear" w:color="auto" w:fill="F2DBDB" w:themeFill="accent2" w:themeFillTint="33"/>
          </w:tcPr>
          <w:p w14:paraId="58E7A3C3" w14:textId="2C54C819" w:rsidR="00DB5724" w:rsidRPr="00B40B76" w:rsidRDefault="00DB5724" w:rsidP="00DB5724">
            <w:pPr>
              <w:rPr>
                <w:rFonts w:asciiTheme="minorHAnsi" w:hAnsiTheme="minorHAnsi" w:cs="Arial"/>
                <w:sz w:val="22"/>
                <w:szCs w:val="22"/>
              </w:rPr>
            </w:pPr>
            <w:r w:rsidRPr="00B40B76">
              <w:rPr>
                <w:rFonts w:asciiTheme="minorHAnsi" w:hAnsiTheme="minorHAnsi" w:cs="Arial"/>
                <w:sz w:val="22"/>
                <w:szCs w:val="22"/>
              </w:rPr>
              <w:t>E</w:t>
            </w:r>
            <w:r>
              <w:rPr>
                <w:rFonts w:asciiTheme="minorHAnsi" w:hAnsiTheme="minorHAnsi" w:cs="Arial"/>
                <w:sz w:val="22"/>
                <w:szCs w:val="22"/>
              </w:rPr>
              <w:t>4</w:t>
            </w:r>
          </w:p>
        </w:tc>
        <w:tc>
          <w:tcPr>
            <w:tcW w:w="6946" w:type="dxa"/>
            <w:shd w:val="clear" w:color="auto" w:fill="F2DBDB" w:themeFill="accent2" w:themeFillTint="33"/>
          </w:tcPr>
          <w:p w14:paraId="4982579E" w14:textId="436B2089" w:rsidR="00DB5724" w:rsidRPr="004E1A18" w:rsidRDefault="00DB5724" w:rsidP="00DB5724">
            <w:pPr>
              <w:pStyle w:val="BodyText"/>
              <w:rPr>
                <w:rFonts w:asciiTheme="minorHAnsi" w:hAnsiTheme="minorHAnsi" w:cstheme="minorHAnsi"/>
                <w:szCs w:val="22"/>
              </w:rPr>
            </w:pPr>
            <w:r>
              <w:rPr>
                <w:rFonts w:asciiTheme="minorHAnsi" w:hAnsiTheme="minorHAnsi" w:cstheme="minorHAnsi"/>
                <w:szCs w:val="22"/>
              </w:rPr>
              <w:t>Ability and willingness to support</w:t>
            </w:r>
            <w:r w:rsidRPr="004E1A18">
              <w:rPr>
                <w:rFonts w:asciiTheme="minorHAnsi" w:hAnsiTheme="minorHAnsi" w:cstheme="minorHAnsi"/>
                <w:szCs w:val="22"/>
              </w:rPr>
              <w:t xml:space="preserve"> the strong recovery focus within the service. </w:t>
            </w:r>
          </w:p>
        </w:tc>
        <w:tc>
          <w:tcPr>
            <w:tcW w:w="1134" w:type="dxa"/>
            <w:shd w:val="clear" w:color="auto" w:fill="F2DBDB" w:themeFill="accent2" w:themeFillTint="33"/>
            <w:vAlign w:val="center"/>
          </w:tcPr>
          <w:p w14:paraId="286811D4" w14:textId="77777777"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3B80CC28" w14:textId="77777777" w:rsidR="00DB5724" w:rsidRPr="00C80D63" w:rsidRDefault="00DB5724" w:rsidP="00DB5724">
            <w:pPr>
              <w:pStyle w:val="BodyText"/>
              <w:jc w:val="center"/>
              <w:rPr>
                <w:rFonts w:asciiTheme="minorHAnsi" w:hAnsiTheme="minorHAnsi" w:cs="Arial"/>
                <w:szCs w:val="22"/>
              </w:rPr>
            </w:pPr>
          </w:p>
        </w:tc>
      </w:tr>
      <w:tr w:rsidR="00DB5724" w:rsidRPr="00C80D63" w14:paraId="7A25C11E" w14:textId="77777777" w:rsidTr="00541A37">
        <w:tc>
          <w:tcPr>
            <w:tcW w:w="562" w:type="dxa"/>
            <w:shd w:val="clear" w:color="auto" w:fill="F2DBDB" w:themeFill="accent2" w:themeFillTint="33"/>
          </w:tcPr>
          <w:p w14:paraId="3CF3F263" w14:textId="04EF3030" w:rsidR="00DB5724" w:rsidRPr="00B40B76" w:rsidRDefault="00DB5724" w:rsidP="00DB5724">
            <w:pPr>
              <w:rPr>
                <w:rFonts w:asciiTheme="minorHAnsi" w:hAnsiTheme="minorHAnsi" w:cs="Arial"/>
                <w:sz w:val="22"/>
                <w:szCs w:val="22"/>
              </w:rPr>
            </w:pPr>
            <w:r w:rsidRPr="00B40B76">
              <w:rPr>
                <w:rFonts w:asciiTheme="minorHAnsi" w:hAnsiTheme="minorHAnsi" w:cs="Arial"/>
                <w:sz w:val="22"/>
                <w:szCs w:val="22"/>
              </w:rPr>
              <w:t>E</w:t>
            </w:r>
            <w:r>
              <w:rPr>
                <w:rFonts w:asciiTheme="minorHAnsi" w:hAnsiTheme="minorHAnsi" w:cs="Arial"/>
                <w:sz w:val="22"/>
                <w:szCs w:val="22"/>
              </w:rPr>
              <w:t>5</w:t>
            </w:r>
          </w:p>
        </w:tc>
        <w:tc>
          <w:tcPr>
            <w:tcW w:w="6946" w:type="dxa"/>
            <w:shd w:val="clear" w:color="auto" w:fill="F2DBDB" w:themeFill="accent2" w:themeFillTint="33"/>
          </w:tcPr>
          <w:p w14:paraId="75A68FB0" w14:textId="796A60E5" w:rsidR="00DB5724" w:rsidRPr="004E1A18" w:rsidRDefault="00DB5724" w:rsidP="00DB5724">
            <w:pPr>
              <w:jc w:val="both"/>
              <w:rPr>
                <w:rFonts w:asciiTheme="minorHAnsi" w:hAnsiTheme="minorHAnsi" w:cstheme="minorHAnsi"/>
                <w:sz w:val="22"/>
                <w:szCs w:val="22"/>
              </w:rPr>
            </w:pPr>
            <w:r w:rsidRPr="004E1A18">
              <w:rPr>
                <w:rFonts w:asciiTheme="minorHAnsi" w:hAnsiTheme="minorHAnsi" w:cstheme="minorHAnsi"/>
                <w:sz w:val="22"/>
                <w:szCs w:val="22"/>
              </w:rPr>
              <w:t>A proven ability to engage directly with people with mental health problems, promote equality and help reduce stigma.</w:t>
            </w:r>
          </w:p>
        </w:tc>
        <w:tc>
          <w:tcPr>
            <w:tcW w:w="1134" w:type="dxa"/>
            <w:shd w:val="clear" w:color="auto" w:fill="F2DBDB" w:themeFill="accent2" w:themeFillTint="33"/>
            <w:vAlign w:val="center"/>
          </w:tcPr>
          <w:p w14:paraId="11E336F8" w14:textId="77777777"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54C08E73" w14:textId="77777777" w:rsidR="00DB5724" w:rsidRPr="00C80D63" w:rsidRDefault="00DB5724" w:rsidP="00DB5724">
            <w:pPr>
              <w:pStyle w:val="BodyText"/>
              <w:jc w:val="center"/>
              <w:rPr>
                <w:rFonts w:asciiTheme="minorHAnsi" w:hAnsiTheme="minorHAnsi" w:cs="Arial"/>
                <w:szCs w:val="22"/>
              </w:rPr>
            </w:pPr>
          </w:p>
        </w:tc>
      </w:tr>
      <w:tr w:rsidR="00DB5724" w:rsidRPr="00C80D63" w14:paraId="0D9930A2" w14:textId="77777777" w:rsidTr="00541A37">
        <w:tc>
          <w:tcPr>
            <w:tcW w:w="562" w:type="dxa"/>
            <w:shd w:val="clear" w:color="auto" w:fill="F2DBDB" w:themeFill="accent2" w:themeFillTint="33"/>
          </w:tcPr>
          <w:p w14:paraId="156E98F5" w14:textId="2961FEFF" w:rsidR="00DB5724" w:rsidRPr="00B40B76" w:rsidRDefault="00DB5724" w:rsidP="00DB5724">
            <w:pPr>
              <w:rPr>
                <w:rFonts w:asciiTheme="minorHAnsi" w:hAnsiTheme="minorHAnsi" w:cs="Arial"/>
                <w:sz w:val="22"/>
                <w:szCs w:val="22"/>
              </w:rPr>
            </w:pPr>
            <w:r w:rsidRPr="00B40B76">
              <w:rPr>
                <w:rFonts w:asciiTheme="minorHAnsi" w:hAnsiTheme="minorHAnsi" w:cs="Arial"/>
                <w:sz w:val="22"/>
                <w:szCs w:val="22"/>
              </w:rPr>
              <w:t>E</w:t>
            </w:r>
            <w:r>
              <w:rPr>
                <w:rFonts w:asciiTheme="minorHAnsi" w:hAnsiTheme="minorHAnsi" w:cs="Arial"/>
                <w:sz w:val="22"/>
                <w:szCs w:val="22"/>
              </w:rPr>
              <w:t>6</w:t>
            </w:r>
          </w:p>
        </w:tc>
        <w:tc>
          <w:tcPr>
            <w:tcW w:w="6946" w:type="dxa"/>
            <w:shd w:val="clear" w:color="auto" w:fill="F2DBDB" w:themeFill="accent2" w:themeFillTint="33"/>
          </w:tcPr>
          <w:p w14:paraId="4EEEA8A0" w14:textId="01143764" w:rsidR="00DB5724" w:rsidRPr="004E1A18" w:rsidRDefault="00DB5724" w:rsidP="00DB5724">
            <w:pPr>
              <w:jc w:val="both"/>
              <w:rPr>
                <w:rFonts w:asciiTheme="minorHAnsi" w:hAnsiTheme="minorHAnsi" w:cstheme="minorHAnsi"/>
                <w:sz w:val="22"/>
                <w:szCs w:val="22"/>
              </w:rPr>
            </w:pPr>
            <w:r w:rsidRPr="004E1A18">
              <w:rPr>
                <w:rFonts w:asciiTheme="minorHAnsi" w:hAnsiTheme="minorHAnsi" w:cstheme="minorHAnsi"/>
                <w:sz w:val="22"/>
                <w:szCs w:val="22"/>
              </w:rPr>
              <w:t>Excellent listening, verbal and written communication skills.</w:t>
            </w:r>
          </w:p>
        </w:tc>
        <w:tc>
          <w:tcPr>
            <w:tcW w:w="1134" w:type="dxa"/>
            <w:shd w:val="clear" w:color="auto" w:fill="F2DBDB" w:themeFill="accent2" w:themeFillTint="33"/>
            <w:vAlign w:val="center"/>
          </w:tcPr>
          <w:p w14:paraId="34C7CFC0" w14:textId="77777777"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7079D97B" w14:textId="77777777" w:rsidR="00DB5724" w:rsidRPr="00C80D63" w:rsidRDefault="00DB5724" w:rsidP="00DB5724">
            <w:pPr>
              <w:pStyle w:val="BodyText"/>
              <w:jc w:val="center"/>
              <w:rPr>
                <w:rFonts w:asciiTheme="minorHAnsi" w:hAnsiTheme="minorHAnsi" w:cs="Arial"/>
                <w:szCs w:val="22"/>
              </w:rPr>
            </w:pPr>
          </w:p>
        </w:tc>
      </w:tr>
      <w:tr w:rsidR="00DB5724" w:rsidRPr="00C80D63" w14:paraId="27FD05F1" w14:textId="77777777" w:rsidTr="00541A37">
        <w:tc>
          <w:tcPr>
            <w:tcW w:w="562" w:type="dxa"/>
            <w:shd w:val="clear" w:color="auto" w:fill="F2DBDB" w:themeFill="accent2" w:themeFillTint="33"/>
          </w:tcPr>
          <w:p w14:paraId="48EB6E86" w14:textId="64D0CE0C" w:rsidR="00DB5724" w:rsidRPr="00B40B76" w:rsidRDefault="00DB5724" w:rsidP="00DB5724">
            <w:pPr>
              <w:pStyle w:val="BodyText"/>
              <w:rPr>
                <w:rFonts w:asciiTheme="minorHAnsi" w:hAnsiTheme="minorHAnsi" w:cs="Arial"/>
                <w:szCs w:val="22"/>
              </w:rPr>
            </w:pPr>
            <w:r w:rsidRPr="00B40B76">
              <w:rPr>
                <w:rFonts w:asciiTheme="minorHAnsi" w:hAnsiTheme="minorHAnsi" w:cs="Arial"/>
                <w:szCs w:val="22"/>
              </w:rPr>
              <w:t>E</w:t>
            </w:r>
            <w:r>
              <w:rPr>
                <w:rFonts w:asciiTheme="minorHAnsi" w:hAnsiTheme="minorHAnsi" w:cs="Arial"/>
                <w:szCs w:val="22"/>
              </w:rPr>
              <w:t>7</w:t>
            </w:r>
          </w:p>
        </w:tc>
        <w:tc>
          <w:tcPr>
            <w:tcW w:w="6946" w:type="dxa"/>
            <w:shd w:val="clear" w:color="auto" w:fill="F2DBDB" w:themeFill="accent2" w:themeFillTint="33"/>
          </w:tcPr>
          <w:p w14:paraId="0AFBE2F3" w14:textId="50B42BDA" w:rsidR="00DB5724" w:rsidRPr="004E1A18" w:rsidRDefault="00DB5724" w:rsidP="00DB5724">
            <w:pPr>
              <w:jc w:val="both"/>
              <w:rPr>
                <w:rFonts w:asciiTheme="minorHAnsi" w:hAnsiTheme="minorHAnsi" w:cstheme="minorHAnsi"/>
                <w:sz w:val="22"/>
                <w:szCs w:val="22"/>
              </w:rPr>
            </w:pPr>
            <w:r w:rsidRPr="004E1A18">
              <w:rPr>
                <w:rFonts w:asciiTheme="minorHAnsi" w:hAnsiTheme="minorHAnsi" w:cstheme="minorHAnsi"/>
                <w:sz w:val="22"/>
                <w:szCs w:val="22"/>
              </w:rPr>
              <w:t>Ability to use initiative, organise own workload</w:t>
            </w:r>
            <w:r>
              <w:rPr>
                <w:rFonts w:asciiTheme="minorHAnsi" w:hAnsiTheme="minorHAnsi" w:cstheme="minorHAnsi"/>
                <w:sz w:val="22"/>
                <w:szCs w:val="22"/>
              </w:rPr>
              <w:t>,</w:t>
            </w:r>
            <w:r w:rsidRPr="004E1A18">
              <w:rPr>
                <w:rFonts w:asciiTheme="minorHAnsi" w:hAnsiTheme="minorHAnsi" w:cstheme="minorHAnsi"/>
                <w:sz w:val="22"/>
                <w:szCs w:val="22"/>
              </w:rPr>
              <w:t xml:space="preserve"> and work unsupervised</w:t>
            </w:r>
            <w:r>
              <w:rPr>
                <w:rFonts w:asciiTheme="minorHAnsi" w:hAnsiTheme="minorHAnsi" w:cstheme="minorHAnsi"/>
                <w:sz w:val="22"/>
                <w:szCs w:val="22"/>
              </w:rPr>
              <w:t>.</w:t>
            </w:r>
          </w:p>
        </w:tc>
        <w:tc>
          <w:tcPr>
            <w:tcW w:w="1134" w:type="dxa"/>
            <w:shd w:val="clear" w:color="auto" w:fill="F2DBDB" w:themeFill="accent2" w:themeFillTint="33"/>
            <w:vAlign w:val="center"/>
          </w:tcPr>
          <w:p w14:paraId="7C3E36B3" w14:textId="77777777"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79C57A98" w14:textId="77777777" w:rsidR="00DB5724" w:rsidRPr="00C80D63" w:rsidRDefault="00DB5724" w:rsidP="00DB5724">
            <w:pPr>
              <w:pStyle w:val="BodyText"/>
              <w:jc w:val="center"/>
              <w:rPr>
                <w:rFonts w:asciiTheme="minorHAnsi" w:hAnsiTheme="minorHAnsi" w:cs="Arial"/>
                <w:szCs w:val="22"/>
              </w:rPr>
            </w:pPr>
          </w:p>
        </w:tc>
      </w:tr>
      <w:tr w:rsidR="00DB5724" w:rsidRPr="00C80D63" w14:paraId="7384B1AE" w14:textId="77777777" w:rsidTr="00541A37">
        <w:tc>
          <w:tcPr>
            <w:tcW w:w="562" w:type="dxa"/>
            <w:shd w:val="clear" w:color="auto" w:fill="F2DBDB" w:themeFill="accent2" w:themeFillTint="33"/>
          </w:tcPr>
          <w:p w14:paraId="30D9B79B" w14:textId="6098E518" w:rsidR="00DB5724" w:rsidRPr="00B40B76" w:rsidRDefault="00DB5724" w:rsidP="00DB5724">
            <w:pPr>
              <w:pStyle w:val="BodyText"/>
              <w:rPr>
                <w:rFonts w:asciiTheme="minorHAnsi" w:hAnsiTheme="minorHAnsi" w:cs="Arial"/>
                <w:szCs w:val="22"/>
              </w:rPr>
            </w:pPr>
            <w:r w:rsidRPr="00B40B76">
              <w:rPr>
                <w:rFonts w:asciiTheme="minorHAnsi" w:hAnsiTheme="minorHAnsi" w:cs="Arial"/>
                <w:szCs w:val="22"/>
              </w:rPr>
              <w:t>E</w:t>
            </w:r>
            <w:r>
              <w:rPr>
                <w:rFonts w:asciiTheme="minorHAnsi" w:hAnsiTheme="minorHAnsi" w:cs="Arial"/>
                <w:szCs w:val="22"/>
              </w:rPr>
              <w:t>8</w:t>
            </w:r>
          </w:p>
        </w:tc>
        <w:tc>
          <w:tcPr>
            <w:tcW w:w="6946" w:type="dxa"/>
            <w:shd w:val="clear" w:color="auto" w:fill="F2DBDB" w:themeFill="accent2" w:themeFillTint="33"/>
          </w:tcPr>
          <w:p w14:paraId="2B6592F8" w14:textId="6085DD4C" w:rsidR="00DB5724" w:rsidRPr="004E1A18" w:rsidRDefault="00DB5724" w:rsidP="00DB5724">
            <w:pPr>
              <w:jc w:val="both"/>
              <w:rPr>
                <w:rFonts w:asciiTheme="minorHAnsi" w:hAnsiTheme="minorHAnsi" w:cstheme="minorHAnsi"/>
                <w:sz w:val="22"/>
                <w:szCs w:val="22"/>
              </w:rPr>
            </w:pPr>
            <w:r w:rsidRPr="004E1A18">
              <w:rPr>
                <w:rFonts w:asciiTheme="minorHAnsi" w:hAnsiTheme="minorHAnsi" w:cstheme="minorHAnsi"/>
                <w:sz w:val="22"/>
                <w:szCs w:val="22"/>
              </w:rPr>
              <w:t>Commitment to evaluation of customer satisfaction.</w:t>
            </w:r>
          </w:p>
        </w:tc>
        <w:tc>
          <w:tcPr>
            <w:tcW w:w="1134" w:type="dxa"/>
            <w:shd w:val="clear" w:color="auto" w:fill="F2DBDB" w:themeFill="accent2" w:themeFillTint="33"/>
            <w:vAlign w:val="center"/>
          </w:tcPr>
          <w:p w14:paraId="72C40FE1" w14:textId="77777777"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66A21822" w14:textId="77777777" w:rsidR="00DB5724" w:rsidRPr="00C80D63" w:rsidRDefault="00DB5724" w:rsidP="00DB5724">
            <w:pPr>
              <w:pStyle w:val="BodyText"/>
              <w:jc w:val="center"/>
              <w:rPr>
                <w:rFonts w:asciiTheme="minorHAnsi" w:hAnsiTheme="minorHAnsi" w:cs="Arial"/>
                <w:szCs w:val="22"/>
              </w:rPr>
            </w:pPr>
          </w:p>
        </w:tc>
      </w:tr>
      <w:tr w:rsidR="00DB5724" w:rsidRPr="00C80D63" w14:paraId="2B140FFD" w14:textId="77777777" w:rsidTr="00541A37">
        <w:tc>
          <w:tcPr>
            <w:tcW w:w="562" w:type="dxa"/>
            <w:shd w:val="clear" w:color="auto" w:fill="F2DBDB" w:themeFill="accent2" w:themeFillTint="33"/>
          </w:tcPr>
          <w:p w14:paraId="7812BE84" w14:textId="49BCF754" w:rsidR="00DB5724" w:rsidRPr="00B40B76" w:rsidRDefault="00DB5724" w:rsidP="00DB5724">
            <w:pPr>
              <w:pStyle w:val="BodyText"/>
              <w:rPr>
                <w:rFonts w:asciiTheme="minorHAnsi" w:hAnsiTheme="minorHAnsi" w:cs="Arial"/>
                <w:szCs w:val="22"/>
              </w:rPr>
            </w:pPr>
            <w:r>
              <w:rPr>
                <w:rFonts w:asciiTheme="minorHAnsi" w:hAnsiTheme="minorHAnsi" w:cs="Arial"/>
                <w:szCs w:val="22"/>
              </w:rPr>
              <w:t>E9</w:t>
            </w:r>
          </w:p>
        </w:tc>
        <w:tc>
          <w:tcPr>
            <w:tcW w:w="6946" w:type="dxa"/>
            <w:shd w:val="clear" w:color="auto" w:fill="F2DBDB" w:themeFill="accent2" w:themeFillTint="33"/>
          </w:tcPr>
          <w:p w14:paraId="0223C94A" w14:textId="49C45922" w:rsidR="00DB5724" w:rsidRPr="004E1A18" w:rsidRDefault="00DB5724" w:rsidP="00DB5724">
            <w:pPr>
              <w:jc w:val="both"/>
              <w:rPr>
                <w:rFonts w:asciiTheme="minorHAnsi" w:hAnsiTheme="minorHAnsi" w:cstheme="minorHAnsi"/>
                <w:sz w:val="22"/>
                <w:szCs w:val="22"/>
              </w:rPr>
            </w:pPr>
            <w:r w:rsidRPr="004E1A18">
              <w:rPr>
                <w:rFonts w:asciiTheme="minorHAnsi" w:hAnsiTheme="minorHAnsi" w:cstheme="minorHAnsi"/>
                <w:sz w:val="22"/>
                <w:szCs w:val="22"/>
              </w:rPr>
              <w:t>Ability to work as part of a committed staff team</w:t>
            </w:r>
            <w:r>
              <w:rPr>
                <w:rFonts w:asciiTheme="minorHAnsi" w:hAnsiTheme="minorHAnsi" w:cstheme="minorHAnsi"/>
                <w:sz w:val="22"/>
                <w:szCs w:val="22"/>
              </w:rPr>
              <w:t>, and be an active team player.</w:t>
            </w:r>
          </w:p>
        </w:tc>
        <w:tc>
          <w:tcPr>
            <w:tcW w:w="1134" w:type="dxa"/>
            <w:shd w:val="clear" w:color="auto" w:fill="F2DBDB" w:themeFill="accent2" w:themeFillTint="33"/>
            <w:vAlign w:val="center"/>
          </w:tcPr>
          <w:p w14:paraId="31EDCEC3" w14:textId="3AF8A05E"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0B21CF22" w14:textId="77777777" w:rsidR="00DB5724" w:rsidRPr="00C80D63" w:rsidRDefault="00DB5724" w:rsidP="00DB5724">
            <w:pPr>
              <w:pStyle w:val="BodyText"/>
              <w:jc w:val="center"/>
              <w:rPr>
                <w:rFonts w:asciiTheme="minorHAnsi" w:hAnsiTheme="minorHAnsi" w:cs="Arial"/>
                <w:szCs w:val="22"/>
              </w:rPr>
            </w:pPr>
          </w:p>
        </w:tc>
      </w:tr>
      <w:tr w:rsidR="00DB5724" w:rsidRPr="00C80D63" w14:paraId="6D88AA45" w14:textId="77777777" w:rsidTr="00541A37">
        <w:tc>
          <w:tcPr>
            <w:tcW w:w="562" w:type="dxa"/>
            <w:shd w:val="clear" w:color="auto" w:fill="F2DBDB" w:themeFill="accent2" w:themeFillTint="33"/>
          </w:tcPr>
          <w:p w14:paraId="0D870E53" w14:textId="1F3F4A35" w:rsidR="00DB5724" w:rsidRPr="00B40B76" w:rsidRDefault="00DB5724" w:rsidP="00DB5724">
            <w:pPr>
              <w:pStyle w:val="BodyText"/>
              <w:rPr>
                <w:rFonts w:asciiTheme="minorHAnsi" w:hAnsiTheme="minorHAnsi" w:cs="Arial"/>
                <w:szCs w:val="22"/>
              </w:rPr>
            </w:pPr>
            <w:r>
              <w:rPr>
                <w:rFonts w:asciiTheme="minorHAnsi" w:hAnsiTheme="minorHAnsi" w:cs="Arial"/>
                <w:szCs w:val="22"/>
              </w:rPr>
              <w:t>E10</w:t>
            </w:r>
          </w:p>
        </w:tc>
        <w:tc>
          <w:tcPr>
            <w:tcW w:w="6946" w:type="dxa"/>
            <w:shd w:val="clear" w:color="auto" w:fill="F2DBDB" w:themeFill="accent2" w:themeFillTint="33"/>
          </w:tcPr>
          <w:p w14:paraId="113D3031" w14:textId="0C9C53A2" w:rsidR="00DB5724" w:rsidRPr="004E1A18" w:rsidRDefault="00DB5724" w:rsidP="00DB5724">
            <w:pPr>
              <w:jc w:val="both"/>
              <w:rPr>
                <w:rFonts w:asciiTheme="minorHAnsi" w:hAnsiTheme="minorHAnsi" w:cstheme="minorHAnsi"/>
                <w:sz w:val="22"/>
                <w:szCs w:val="22"/>
              </w:rPr>
            </w:pPr>
            <w:r w:rsidRPr="004E1A18">
              <w:rPr>
                <w:rFonts w:asciiTheme="minorHAnsi" w:hAnsiTheme="minorHAnsi" w:cstheme="minorHAnsi"/>
                <w:sz w:val="22"/>
                <w:szCs w:val="22"/>
              </w:rPr>
              <w:t>A flexible and resourceful attitude to developing the menu on a seasonal basis</w:t>
            </w:r>
            <w:r>
              <w:rPr>
                <w:rFonts w:asciiTheme="minorHAnsi" w:hAnsiTheme="minorHAnsi" w:cstheme="minorHAnsi"/>
                <w:sz w:val="22"/>
                <w:szCs w:val="22"/>
              </w:rPr>
              <w:t>.</w:t>
            </w:r>
          </w:p>
        </w:tc>
        <w:tc>
          <w:tcPr>
            <w:tcW w:w="1134" w:type="dxa"/>
            <w:shd w:val="clear" w:color="auto" w:fill="F2DBDB" w:themeFill="accent2" w:themeFillTint="33"/>
            <w:vAlign w:val="center"/>
          </w:tcPr>
          <w:p w14:paraId="736E7774" w14:textId="28F43096"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6FE98B0F" w14:textId="77777777" w:rsidR="00DB5724" w:rsidRPr="00C80D63" w:rsidRDefault="00DB5724" w:rsidP="00DB5724">
            <w:pPr>
              <w:pStyle w:val="BodyText"/>
              <w:jc w:val="center"/>
              <w:rPr>
                <w:rFonts w:asciiTheme="minorHAnsi" w:hAnsiTheme="minorHAnsi" w:cs="Arial"/>
                <w:szCs w:val="22"/>
              </w:rPr>
            </w:pPr>
          </w:p>
        </w:tc>
      </w:tr>
      <w:tr w:rsidR="00DB5724" w:rsidRPr="00C80D63" w14:paraId="006A4E37" w14:textId="77777777" w:rsidTr="00541A37">
        <w:tc>
          <w:tcPr>
            <w:tcW w:w="562" w:type="dxa"/>
            <w:shd w:val="clear" w:color="auto" w:fill="F2DBDB" w:themeFill="accent2" w:themeFillTint="33"/>
          </w:tcPr>
          <w:p w14:paraId="17B3B7F5" w14:textId="465CB858" w:rsidR="00DB5724" w:rsidRDefault="00DB5724" w:rsidP="00DB5724">
            <w:pPr>
              <w:pStyle w:val="BodyText"/>
              <w:rPr>
                <w:rFonts w:asciiTheme="minorHAnsi" w:hAnsiTheme="minorHAnsi" w:cs="Arial"/>
                <w:szCs w:val="22"/>
              </w:rPr>
            </w:pPr>
            <w:r>
              <w:rPr>
                <w:rFonts w:asciiTheme="minorHAnsi" w:hAnsiTheme="minorHAnsi" w:cs="Arial"/>
                <w:szCs w:val="22"/>
              </w:rPr>
              <w:t>E11</w:t>
            </w:r>
          </w:p>
        </w:tc>
        <w:tc>
          <w:tcPr>
            <w:tcW w:w="6946" w:type="dxa"/>
            <w:shd w:val="clear" w:color="auto" w:fill="F2DBDB" w:themeFill="accent2" w:themeFillTint="33"/>
          </w:tcPr>
          <w:p w14:paraId="64A4EB19" w14:textId="6BFB5A0D" w:rsidR="00DB5724" w:rsidRPr="004E1A18" w:rsidRDefault="00DB5724" w:rsidP="00DB5724">
            <w:pPr>
              <w:jc w:val="both"/>
              <w:rPr>
                <w:rFonts w:asciiTheme="minorHAnsi" w:hAnsiTheme="minorHAnsi" w:cstheme="minorHAnsi"/>
                <w:sz w:val="22"/>
                <w:szCs w:val="22"/>
              </w:rPr>
            </w:pPr>
            <w:r>
              <w:rPr>
                <w:rFonts w:asciiTheme="minorHAnsi" w:hAnsiTheme="minorHAnsi" w:cstheme="minorHAnsi"/>
                <w:sz w:val="22"/>
                <w:szCs w:val="22"/>
              </w:rPr>
              <w:t>An interest in cooking and leading a healthy, balanced lifestyle.</w:t>
            </w:r>
          </w:p>
        </w:tc>
        <w:tc>
          <w:tcPr>
            <w:tcW w:w="1134" w:type="dxa"/>
            <w:shd w:val="clear" w:color="auto" w:fill="F2DBDB" w:themeFill="accent2" w:themeFillTint="33"/>
            <w:vAlign w:val="center"/>
          </w:tcPr>
          <w:p w14:paraId="25DC07A8" w14:textId="24BA94F8" w:rsidR="00DB5724" w:rsidRPr="00C80D63" w:rsidRDefault="00DB5724" w:rsidP="00DB5724">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14:paraId="051E8F40" w14:textId="77777777" w:rsidR="00DB5724" w:rsidRPr="00C80D63" w:rsidRDefault="00DB5724" w:rsidP="00DB5724">
            <w:pPr>
              <w:pStyle w:val="BodyText"/>
              <w:jc w:val="center"/>
              <w:rPr>
                <w:rFonts w:asciiTheme="minorHAnsi" w:hAnsiTheme="minorHAnsi" w:cs="Arial"/>
                <w:szCs w:val="22"/>
              </w:rPr>
            </w:pPr>
          </w:p>
        </w:tc>
      </w:tr>
    </w:tbl>
    <w:p w14:paraId="44A15E8A" w14:textId="77777777" w:rsidR="00B71D61" w:rsidRPr="00C80D63" w:rsidRDefault="00B71D61" w:rsidP="003857F8">
      <w:pPr>
        <w:rPr>
          <w:rFonts w:asciiTheme="minorHAnsi" w:hAnsiTheme="minorHAnsi" w:cs="Arial"/>
          <w:b/>
          <w:szCs w:val="22"/>
        </w:rPr>
        <w:sectPr w:rsidR="00B71D61" w:rsidRPr="00C80D63" w:rsidSect="00541A37">
          <w:headerReference w:type="default" r:id="rId9"/>
          <w:footerReference w:type="even" r:id="rId10"/>
          <w:pgSz w:w="11906" w:h="16838"/>
          <w:pgMar w:top="1135" w:right="991" w:bottom="851" w:left="1134" w:header="706" w:footer="706" w:gutter="0"/>
          <w:cols w:space="708"/>
          <w:docGrid w:linePitch="360"/>
        </w:sectPr>
      </w:pPr>
    </w:p>
    <w:p w14:paraId="7DB4B78F" w14:textId="77777777" w:rsidR="00445178" w:rsidRPr="00C80D63" w:rsidRDefault="00445178" w:rsidP="003857F8">
      <w:pPr>
        <w:rPr>
          <w:rFonts w:asciiTheme="minorHAnsi" w:hAnsiTheme="minorHAnsi" w:cs="Arial"/>
          <w:b/>
          <w:sz w:val="22"/>
          <w:szCs w:val="22"/>
        </w:rPr>
      </w:pPr>
      <w:r w:rsidRPr="00C80D63">
        <w:rPr>
          <w:rFonts w:asciiTheme="minorHAnsi" w:hAnsiTheme="minorHAnsi" w:cs="Arial"/>
          <w:b/>
          <w:szCs w:val="22"/>
        </w:rPr>
        <w:lastRenderedPageBreak/>
        <w:t>Additional Information</w:t>
      </w:r>
    </w:p>
    <w:p w14:paraId="18F2EA94" w14:textId="77777777" w:rsidR="00445178" w:rsidRPr="00C80D63" w:rsidRDefault="00445178" w:rsidP="003857F8">
      <w:pPr>
        <w:pStyle w:val="BodyText"/>
        <w:jc w:val="left"/>
        <w:rPr>
          <w:rFonts w:asciiTheme="minorHAnsi" w:hAnsiTheme="minorHAnsi" w:cs="Arial"/>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1507EE" w:rsidRPr="00C80D63" w14:paraId="0148A025" w14:textId="77777777" w:rsidTr="003931DB">
        <w:tc>
          <w:tcPr>
            <w:tcW w:w="3256" w:type="dxa"/>
            <w:shd w:val="clear" w:color="auto" w:fill="auto"/>
          </w:tcPr>
          <w:p w14:paraId="704A9729"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Employer:</w:t>
            </w:r>
          </w:p>
        </w:tc>
        <w:tc>
          <w:tcPr>
            <w:tcW w:w="6095" w:type="dxa"/>
            <w:shd w:val="clear" w:color="auto" w:fill="auto"/>
            <w:vAlign w:val="center"/>
          </w:tcPr>
          <w:p w14:paraId="7895E44C" w14:textId="77777777" w:rsidR="001507EE" w:rsidRPr="00C80D63" w:rsidRDefault="001507EE" w:rsidP="003931DB">
            <w:pPr>
              <w:pStyle w:val="BodyText"/>
              <w:spacing w:before="80" w:after="80"/>
              <w:jc w:val="left"/>
              <w:rPr>
                <w:rFonts w:asciiTheme="minorHAnsi" w:hAnsiTheme="minorHAnsi" w:cs="Arial"/>
                <w:szCs w:val="22"/>
              </w:rPr>
            </w:pPr>
            <w:r w:rsidRPr="00C80D63">
              <w:rPr>
                <w:rFonts w:asciiTheme="minorHAnsi" w:hAnsiTheme="minorHAnsi" w:cs="Arial"/>
                <w:szCs w:val="22"/>
              </w:rPr>
              <w:t xml:space="preserve">The post-holder shall be employed by Perth &amp; Kinross Association of Voluntary Service Ltd. </w:t>
            </w:r>
          </w:p>
          <w:p w14:paraId="296420BC" w14:textId="77777777" w:rsidR="001507EE" w:rsidRPr="00C80D63" w:rsidRDefault="001507EE" w:rsidP="003931DB">
            <w:pPr>
              <w:pStyle w:val="BodyText"/>
              <w:spacing w:before="80" w:after="80"/>
              <w:jc w:val="left"/>
              <w:rPr>
                <w:rFonts w:asciiTheme="minorHAnsi" w:hAnsiTheme="minorHAnsi" w:cs="Arial"/>
                <w:szCs w:val="22"/>
              </w:rPr>
            </w:pPr>
            <w:r w:rsidRPr="00C80D63">
              <w:rPr>
                <w:rFonts w:asciiTheme="minorHAnsi" w:hAnsiTheme="minorHAnsi" w:cs="Arial"/>
                <w:szCs w:val="22"/>
              </w:rPr>
              <w:t>(a registered charity in Scotland SC 005561).</w:t>
            </w:r>
          </w:p>
        </w:tc>
      </w:tr>
      <w:tr w:rsidR="001507EE" w:rsidRPr="00C80D63" w14:paraId="2963CD87" w14:textId="77777777" w:rsidTr="003931DB">
        <w:tc>
          <w:tcPr>
            <w:tcW w:w="3256" w:type="dxa"/>
            <w:shd w:val="clear" w:color="auto" w:fill="auto"/>
          </w:tcPr>
          <w:p w14:paraId="5A3468BB" w14:textId="77777777" w:rsidR="001507EE" w:rsidRPr="00C80D63" w:rsidRDefault="001507EE" w:rsidP="003931DB">
            <w:pPr>
              <w:pStyle w:val="BodyText"/>
              <w:spacing w:before="60" w:after="60"/>
              <w:jc w:val="left"/>
              <w:rPr>
                <w:rFonts w:asciiTheme="minorHAnsi" w:hAnsiTheme="minorHAnsi" w:cs="Arial"/>
                <w:szCs w:val="22"/>
              </w:rPr>
            </w:pPr>
            <w:r w:rsidRPr="00C80D63">
              <w:rPr>
                <w:rFonts w:asciiTheme="minorHAnsi" w:hAnsiTheme="minorHAnsi" w:cs="Arial"/>
                <w:szCs w:val="22"/>
              </w:rPr>
              <w:t>Location of Work:</w:t>
            </w:r>
          </w:p>
        </w:tc>
        <w:tc>
          <w:tcPr>
            <w:tcW w:w="6095" w:type="dxa"/>
            <w:shd w:val="clear" w:color="auto" w:fill="auto"/>
            <w:vAlign w:val="center"/>
          </w:tcPr>
          <w:p w14:paraId="27A2BE1B" w14:textId="77777777" w:rsidR="001507EE" w:rsidRPr="00C80D63" w:rsidRDefault="001507EE" w:rsidP="003931DB">
            <w:pPr>
              <w:pStyle w:val="BodyText"/>
              <w:spacing w:before="80" w:after="80"/>
              <w:rPr>
                <w:rFonts w:asciiTheme="minorHAnsi" w:hAnsiTheme="minorHAnsi" w:cs="Arial"/>
                <w:szCs w:val="22"/>
              </w:rPr>
            </w:pPr>
            <w:r w:rsidRPr="004E1A18">
              <w:rPr>
                <w:rFonts w:asciiTheme="minorHAnsi" w:hAnsiTheme="minorHAnsi" w:cs="Arial"/>
                <w:szCs w:val="22"/>
              </w:rPr>
              <w:t>This post will be based at The Walled Garden, Muirhall Road, Perth PH2 7BH or other sites/services as required by the organisation.</w:t>
            </w:r>
          </w:p>
        </w:tc>
      </w:tr>
      <w:tr w:rsidR="001507EE" w:rsidRPr="00C80D63" w14:paraId="09369469" w14:textId="77777777" w:rsidTr="003931DB">
        <w:tc>
          <w:tcPr>
            <w:tcW w:w="3256" w:type="dxa"/>
            <w:shd w:val="clear" w:color="auto" w:fill="auto"/>
          </w:tcPr>
          <w:p w14:paraId="74D084F6"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Responsible To:</w:t>
            </w:r>
          </w:p>
        </w:tc>
        <w:tc>
          <w:tcPr>
            <w:tcW w:w="6095" w:type="dxa"/>
            <w:shd w:val="clear" w:color="auto" w:fill="auto"/>
            <w:vAlign w:val="center"/>
          </w:tcPr>
          <w:p w14:paraId="7E89D829" w14:textId="77777777" w:rsidR="001507EE" w:rsidRPr="00181EB3" w:rsidRDefault="001507EE" w:rsidP="003931DB">
            <w:pPr>
              <w:pStyle w:val="BodyText"/>
              <w:rPr>
                <w:rFonts w:ascii="Calibri" w:hAnsi="Calibri" w:cs="Arial"/>
                <w:szCs w:val="22"/>
              </w:rPr>
            </w:pPr>
            <w:r w:rsidRPr="004E1A18">
              <w:rPr>
                <w:rFonts w:ascii="Calibri" w:hAnsi="Calibri" w:cs="Arial"/>
                <w:szCs w:val="22"/>
              </w:rPr>
              <w:t>Mental Health and Wellbeing Hub Managers.</w:t>
            </w:r>
          </w:p>
        </w:tc>
      </w:tr>
      <w:tr w:rsidR="001507EE" w:rsidRPr="00C80D63" w14:paraId="4646E775" w14:textId="77777777" w:rsidTr="003931DB">
        <w:tc>
          <w:tcPr>
            <w:tcW w:w="3256" w:type="dxa"/>
            <w:shd w:val="clear" w:color="auto" w:fill="auto"/>
          </w:tcPr>
          <w:p w14:paraId="0DE828D5"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Probation:</w:t>
            </w:r>
          </w:p>
        </w:tc>
        <w:tc>
          <w:tcPr>
            <w:tcW w:w="6095" w:type="dxa"/>
            <w:shd w:val="clear" w:color="auto" w:fill="auto"/>
            <w:vAlign w:val="center"/>
          </w:tcPr>
          <w:p w14:paraId="1E733F0F"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This post carries a 6</w:t>
            </w:r>
            <w:r>
              <w:rPr>
                <w:rFonts w:asciiTheme="minorHAnsi" w:hAnsiTheme="minorHAnsi" w:cs="Arial"/>
                <w:szCs w:val="22"/>
              </w:rPr>
              <w:t xml:space="preserve"> </w:t>
            </w:r>
            <w:r w:rsidRPr="00C80D63">
              <w:rPr>
                <w:rFonts w:asciiTheme="minorHAnsi" w:hAnsiTheme="minorHAnsi" w:cs="Arial"/>
                <w:szCs w:val="22"/>
              </w:rPr>
              <w:t>month probationary period.</w:t>
            </w:r>
          </w:p>
        </w:tc>
      </w:tr>
      <w:tr w:rsidR="001507EE" w:rsidRPr="00C80D63" w14:paraId="7EC8E0AC" w14:textId="77777777" w:rsidTr="003931DB">
        <w:tc>
          <w:tcPr>
            <w:tcW w:w="3256" w:type="dxa"/>
            <w:shd w:val="clear" w:color="auto" w:fill="auto"/>
          </w:tcPr>
          <w:p w14:paraId="292A5882"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Induction:</w:t>
            </w:r>
          </w:p>
        </w:tc>
        <w:tc>
          <w:tcPr>
            <w:tcW w:w="6095" w:type="dxa"/>
            <w:shd w:val="clear" w:color="auto" w:fill="auto"/>
            <w:vAlign w:val="center"/>
          </w:tcPr>
          <w:p w14:paraId="5892475F"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A planned Induction Programme will be offered together with relevant job specific training.</w:t>
            </w:r>
          </w:p>
        </w:tc>
      </w:tr>
      <w:tr w:rsidR="001507EE" w:rsidRPr="00C80D63" w14:paraId="6FE1369D" w14:textId="77777777" w:rsidTr="003931DB">
        <w:tc>
          <w:tcPr>
            <w:tcW w:w="3256" w:type="dxa"/>
            <w:shd w:val="clear" w:color="auto" w:fill="auto"/>
          </w:tcPr>
          <w:p w14:paraId="7B602C87" w14:textId="77777777" w:rsidR="001507EE" w:rsidRPr="00C02817" w:rsidRDefault="001507EE" w:rsidP="003931DB">
            <w:pPr>
              <w:pStyle w:val="BodyText"/>
              <w:spacing w:before="80"/>
              <w:rPr>
                <w:rFonts w:ascii="Calibri" w:hAnsi="Calibri" w:cs="Arial"/>
                <w:szCs w:val="22"/>
              </w:rPr>
            </w:pPr>
            <w:r w:rsidRPr="00C02817">
              <w:rPr>
                <w:rFonts w:ascii="Calibri" w:hAnsi="Calibri" w:cs="Arial"/>
                <w:szCs w:val="22"/>
              </w:rPr>
              <w:t xml:space="preserve">PVG </w:t>
            </w:r>
          </w:p>
          <w:p w14:paraId="33993599" w14:textId="77777777" w:rsidR="001507EE" w:rsidRPr="00C02817" w:rsidRDefault="001507EE" w:rsidP="003931DB">
            <w:pPr>
              <w:pStyle w:val="BodyText"/>
              <w:spacing w:after="80"/>
              <w:rPr>
                <w:rFonts w:ascii="Calibri" w:hAnsi="Calibri" w:cs="Arial"/>
                <w:szCs w:val="22"/>
              </w:rPr>
            </w:pPr>
            <w:r w:rsidRPr="00C02817">
              <w:rPr>
                <w:rFonts w:ascii="Calibri" w:hAnsi="Calibri" w:cs="Arial"/>
                <w:szCs w:val="22"/>
              </w:rPr>
              <w:t>(Protecting Vulnerable Groups):</w:t>
            </w:r>
          </w:p>
        </w:tc>
        <w:tc>
          <w:tcPr>
            <w:tcW w:w="6095" w:type="dxa"/>
            <w:shd w:val="clear" w:color="auto" w:fill="auto"/>
            <w:vAlign w:val="center"/>
          </w:tcPr>
          <w:p w14:paraId="17AA007B" w14:textId="77777777" w:rsidR="001507EE" w:rsidRPr="00C02817" w:rsidRDefault="001507EE" w:rsidP="003931DB">
            <w:pPr>
              <w:pStyle w:val="BodyText"/>
              <w:spacing w:before="80" w:after="80"/>
              <w:rPr>
                <w:rFonts w:asciiTheme="minorHAnsi" w:hAnsiTheme="minorHAnsi" w:cs="Arial"/>
                <w:szCs w:val="22"/>
              </w:rPr>
            </w:pPr>
            <w:r w:rsidRPr="00C02817">
              <w:rPr>
                <w:rFonts w:ascii="Calibri" w:hAnsi="Calibri" w:cs="Arial"/>
                <w:szCs w:val="22"/>
              </w:rPr>
              <w:t xml:space="preserve">This post </w:t>
            </w:r>
            <w:r w:rsidRPr="00C02817">
              <w:rPr>
                <w:rFonts w:asciiTheme="minorHAnsi" w:hAnsiTheme="minorHAnsi" w:cs="Arial"/>
                <w:szCs w:val="22"/>
              </w:rPr>
              <w:t>requires a PVG (Protecting Vulnerable Grou</w:t>
            </w:r>
            <w:r w:rsidRPr="00C02817">
              <w:rPr>
                <w:rFonts w:ascii="Calibri" w:hAnsi="Calibri" w:cs="Arial"/>
                <w:szCs w:val="22"/>
              </w:rPr>
              <w:t>ps) check.</w:t>
            </w:r>
          </w:p>
        </w:tc>
      </w:tr>
      <w:tr w:rsidR="001507EE" w:rsidRPr="00C80D63" w14:paraId="007255A2" w14:textId="77777777" w:rsidTr="003931DB">
        <w:tc>
          <w:tcPr>
            <w:tcW w:w="3256" w:type="dxa"/>
            <w:shd w:val="clear" w:color="auto" w:fill="auto"/>
          </w:tcPr>
          <w:p w14:paraId="2DF90D43"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Offer of Employment:</w:t>
            </w:r>
          </w:p>
        </w:tc>
        <w:tc>
          <w:tcPr>
            <w:tcW w:w="6095" w:type="dxa"/>
            <w:shd w:val="clear" w:color="auto" w:fill="auto"/>
            <w:vAlign w:val="center"/>
          </w:tcPr>
          <w:p w14:paraId="467E904B"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An offer of appointment will be made subject to two satisfactory references</w:t>
            </w:r>
            <w:r>
              <w:rPr>
                <w:rFonts w:asciiTheme="minorHAnsi" w:hAnsiTheme="minorHAnsi" w:cs="Arial"/>
                <w:szCs w:val="22"/>
              </w:rPr>
              <w:t xml:space="preserve">, </w:t>
            </w:r>
            <w:r w:rsidRPr="00C02817">
              <w:rPr>
                <w:rFonts w:asciiTheme="minorHAnsi" w:hAnsiTheme="minorHAnsi" w:cs="Arial"/>
                <w:szCs w:val="22"/>
              </w:rPr>
              <w:t>PVG check</w:t>
            </w:r>
            <w:r>
              <w:rPr>
                <w:rFonts w:asciiTheme="minorHAnsi" w:hAnsiTheme="minorHAnsi" w:cs="Arial"/>
                <w:szCs w:val="22"/>
              </w:rPr>
              <w:t>,</w:t>
            </w:r>
            <w:r w:rsidRPr="00C80D63">
              <w:rPr>
                <w:rFonts w:asciiTheme="minorHAnsi" w:hAnsiTheme="minorHAnsi" w:cs="Arial"/>
                <w:szCs w:val="22"/>
              </w:rPr>
              <w:t xml:space="preserve"> and eligibility to work in the UK.</w:t>
            </w:r>
          </w:p>
        </w:tc>
      </w:tr>
      <w:tr w:rsidR="001507EE" w:rsidRPr="00C80D63" w14:paraId="379F7B40" w14:textId="77777777" w:rsidTr="003931DB">
        <w:tc>
          <w:tcPr>
            <w:tcW w:w="3256" w:type="dxa"/>
            <w:shd w:val="clear" w:color="auto" w:fill="auto"/>
          </w:tcPr>
          <w:p w14:paraId="3D4BC6CC"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Support and Supervision:</w:t>
            </w:r>
          </w:p>
        </w:tc>
        <w:tc>
          <w:tcPr>
            <w:tcW w:w="6095" w:type="dxa"/>
            <w:shd w:val="clear" w:color="auto" w:fill="auto"/>
            <w:vAlign w:val="center"/>
          </w:tcPr>
          <w:p w14:paraId="1F165AA0" w14:textId="77777777" w:rsidR="001507EE" w:rsidRPr="00C80D63" w:rsidRDefault="001507EE" w:rsidP="003931DB">
            <w:pPr>
              <w:spacing w:before="80" w:after="80"/>
              <w:jc w:val="both"/>
              <w:rPr>
                <w:rFonts w:asciiTheme="minorHAnsi" w:hAnsiTheme="minorHAnsi" w:cs="Arial"/>
                <w:sz w:val="22"/>
                <w:szCs w:val="22"/>
              </w:rPr>
            </w:pPr>
            <w:r w:rsidRPr="004E1A18">
              <w:rPr>
                <w:rFonts w:asciiTheme="minorHAnsi" w:hAnsiTheme="minorHAnsi" w:cs="Arial"/>
                <w:sz w:val="22"/>
                <w:szCs w:val="22"/>
              </w:rPr>
              <w:t xml:space="preserve">The post holder will receive regular support and supervision carried out by </w:t>
            </w:r>
            <w:r w:rsidRPr="004E1A18">
              <w:rPr>
                <w:rFonts w:ascii="Calibri" w:hAnsi="Calibri" w:cs="Arial"/>
                <w:sz w:val="22"/>
                <w:szCs w:val="22"/>
              </w:rPr>
              <w:t>the Mental Health and Wellbeing Hub Managers.</w:t>
            </w:r>
          </w:p>
        </w:tc>
      </w:tr>
      <w:tr w:rsidR="001507EE" w:rsidRPr="00C80D63" w14:paraId="25DE2049" w14:textId="77777777" w:rsidTr="003931DB">
        <w:tc>
          <w:tcPr>
            <w:tcW w:w="3256" w:type="dxa"/>
            <w:shd w:val="clear" w:color="auto" w:fill="auto"/>
          </w:tcPr>
          <w:p w14:paraId="7C4818E4"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Holidays</w:t>
            </w:r>
          </w:p>
        </w:tc>
        <w:tc>
          <w:tcPr>
            <w:tcW w:w="6095" w:type="dxa"/>
            <w:shd w:val="clear" w:color="auto" w:fill="auto"/>
            <w:vAlign w:val="center"/>
          </w:tcPr>
          <w:p w14:paraId="74EFF071"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 xml:space="preserve">PKAVS determines annual leave entitlement in hours and not days to ensure equity for all employees by ensuring that staff who work variable hours/shifts do not receive either more or less leave than colleagues who work a standard shift pattern. </w:t>
            </w:r>
          </w:p>
          <w:p w14:paraId="33E80494" w14:textId="77777777" w:rsidR="001507EE" w:rsidRPr="00C80D63" w:rsidRDefault="001507EE" w:rsidP="003931DB">
            <w:pPr>
              <w:pStyle w:val="BodyText"/>
              <w:spacing w:before="80"/>
              <w:rPr>
                <w:rFonts w:asciiTheme="minorHAnsi" w:hAnsiTheme="minorHAnsi" w:cs="Arial"/>
                <w:szCs w:val="22"/>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tblGrid>
            <w:tr w:rsidR="001507EE" w:rsidRPr="00C80D63" w14:paraId="32BEB2B4" w14:textId="77777777" w:rsidTr="003931DB">
              <w:tc>
                <w:tcPr>
                  <w:tcW w:w="5817" w:type="dxa"/>
                </w:tcPr>
                <w:p w14:paraId="67048066" w14:textId="77777777" w:rsidR="001507EE" w:rsidRPr="00C80D63" w:rsidRDefault="001507EE" w:rsidP="003931DB">
                  <w:pPr>
                    <w:pStyle w:val="BodyText"/>
                    <w:spacing w:before="80" w:after="80"/>
                    <w:rPr>
                      <w:rFonts w:asciiTheme="minorHAnsi" w:hAnsiTheme="minorHAnsi" w:cs="Arial"/>
                      <w:b/>
                      <w:szCs w:val="22"/>
                    </w:rPr>
                  </w:pPr>
                  <w:r w:rsidRPr="00C80D63">
                    <w:rPr>
                      <w:rFonts w:asciiTheme="minorHAnsi" w:hAnsiTheme="minorHAnsi" w:cs="Arial"/>
                      <w:b/>
                      <w:szCs w:val="22"/>
                    </w:rPr>
                    <w:t>On appointment - 238 hours</w:t>
                  </w:r>
                </w:p>
              </w:tc>
            </w:tr>
            <w:tr w:rsidR="001507EE" w:rsidRPr="00C80D63" w14:paraId="7F32F182" w14:textId="77777777" w:rsidTr="003931DB">
              <w:tc>
                <w:tcPr>
                  <w:tcW w:w="5817" w:type="dxa"/>
                </w:tcPr>
                <w:p w14:paraId="58DA8193" w14:textId="77777777" w:rsidR="001507EE" w:rsidRPr="00C80D63" w:rsidRDefault="001507EE" w:rsidP="003931DB">
                  <w:pPr>
                    <w:pStyle w:val="BodyText"/>
                    <w:spacing w:before="80" w:after="80"/>
                    <w:contextualSpacing/>
                    <w:rPr>
                      <w:rFonts w:asciiTheme="minorHAnsi" w:hAnsiTheme="minorHAnsi" w:cs="Arial"/>
                      <w:szCs w:val="22"/>
                    </w:rPr>
                  </w:pPr>
                  <w:r w:rsidRPr="00C80D63">
                    <w:rPr>
                      <w:rFonts w:asciiTheme="minorHAnsi" w:hAnsiTheme="minorHAnsi" w:cs="Arial"/>
                      <w:szCs w:val="22"/>
                    </w:rPr>
                    <w:t>Equivalent to 34 days</w:t>
                  </w:r>
                </w:p>
                <w:p w14:paraId="51A9CA9B"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(28 days annual leave and 6 public holidays)</w:t>
                  </w:r>
                </w:p>
                <w:p w14:paraId="79CE6CDA" w14:textId="77777777" w:rsidR="001507EE" w:rsidRPr="00C80D63" w:rsidRDefault="001507EE" w:rsidP="003931DB">
                  <w:pPr>
                    <w:pStyle w:val="BodyText"/>
                    <w:spacing w:before="80" w:after="80"/>
                    <w:rPr>
                      <w:rFonts w:asciiTheme="minorHAnsi" w:hAnsiTheme="minorHAnsi" w:cs="Arial"/>
                      <w:sz w:val="4"/>
                      <w:szCs w:val="4"/>
                    </w:rPr>
                  </w:pPr>
                </w:p>
              </w:tc>
            </w:tr>
            <w:tr w:rsidR="001507EE" w:rsidRPr="00C80D63" w14:paraId="13E42105" w14:textId="77777777" w:rsidTr="003931DB">
              <w:tc>
                <w:tcPr>
                  <w:tcW w:w="5817" w:type="dxa"/>
                </w:tcPr>
                <w:p w14:paraId="6068146A" w14:textId="77777777" w:rsidR="001507EE" w:rsidRPr="00C80D63" w:rsidRDefault="001507EE" w:rsidP="003931DB">
                  <w:pPr>
                    <w:pStyle w:val="BodyText"/>
                    <w:spacing w:before="80" w:after="80"/>
                    <w:rPr>
                      <w:rFonts w:asciiTheme="minorHAnsi" w:hAnsiTheme="minorHAnsi" w:cs="Arial"/>
                      <w:b/>
                      <w:szCs w:val="22"/>
                    </w:rPr>
                  </w:pPr>
                  <w:r w:rsidRPr="00C80D63">
                    <w:rPr>
                      <w:rFonts w:asciiTheme="minorHAnsi" w:hAnsiTheme="minorHAnsi" w:cs="Arial"/>
                      <w:b/>
                      <w:szCs w:val="22"/>
                    </w:rPr>
                    <w:t>After 2 years - 252 hours</w:t>
                  </w:r>
                </w:p>
              </w:tc>
            </w:tr>
            <w:tr w:rsidR="001507EE" w:rsidRPr="00C80D63" w14:paraId="732B333D" w14:textId="77777777" w:rsidTr="003931DB">
              <w:trPr>
                <w:trHeight w:val="839"/>
              </w:trPr>
              <w:tc>
                <w:tcPr>
                  <w:tcW w:w="5817" w:type="dxa"/>
                </w:tcPr>
                <w:p w14:paraId="31D36F9E" w14:textId="77777777" w:rsidR="001507EE" w:rsidRPr="00C80D63" w:rsidRDefault="001507EE" w:rsidP="003931DB">
                  <w:pPr>
                    <w:pStyle w:val="BodyText"/>
                    <w:spacing w:before="120" w:after="80"/>
                    <w:contextualSpacing/>
                    <w:rPr>
                      <w:rFonts w:asciiTheme="minorHAnsi" w:hAnsiTheme="minorHAnsi" w:cs="Arial"/>
                      <w:szCs w:val="22"/>
                    </w:rPr>
                  </w:pPr>
                  <w:r w:rsidRPr="00C80D63">
                    <w:rPr>
                      <w:rFonts w:asciiTheme="minorHAnsi" w:hAnsiTheme="minorHAnsi" w:cs="Arial"/>
                      <w:szCs w:val="22"/>
                    </w:rPr>
                    <w:t>Equivalent to 36 days</w:t>
                  </w:r>
                </w:p>
                <w:p w14:paraId="176DE016"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(30 days annual leave and 6 public holidays)</w:t>
                  </w:r>
                </w:p>
                <w:p w14:paraId="6D3A5DBE" w14:textId="77777777" w:rsidR="001507EE" w:rsidRPr="00C80D63" w:rsidRDefault="001507EE" w:rsidP="003931DB">
                  <w:pPr>
                    <w:pStyle w:val="BodyText"/>
                    <w:spacing w:before="80" w:after="80"/>
                    <w:rPr>
                      <w:rFonts w:asciiTheme="minorHAnsi" w:hAnsiTheme="minorHAnsi" w:cs="Arial"/>
                      <w:sz w:val="4"/>
                      <w:szCs w:val="4"/>
                    </w:rPr>
                  </w:pPr>
                </w:p>
              </w:tc>
            </w:tr>
            <w:tr w:rsidR="001507EE" w:rsidRPr="00C80D63" w14:paraId="16F6843B" w14:textId="77777777" w:rsidTr="003931DB">
              <w:tc>
                <w:tcPr>
                  <w:tcW w:w="5817" w:type="dxa"/>
                </w:tcPr>
                <w:p w14:paraId="5B5996AE" w14:textId="77777777" w:rsidR="001507EE" w:rsidRPr="00C80D63" w:rsidRDefault="001507EE" w:rsidP="003931DB">
                  <w:pPr>
                    <w:pStyle w:val="BodyText"/>
                    <w:spacing w:before="80" w:after="80"/>
                    <w:rPr>
                      <w:rFonts w:asciiTheme="minorHAnsi" w:hAnsiTheme="minorHAnsi" w:cs="Arial"/>
                      <w:b/>
                      <w:szCs w:val="22"/>
                    </w:rPr>
                  </w:pPr>
                  <w:r w:rsidRPr="00C80D63">
                    <w:rPr>
                      <w:rFonts w:asciiTheme="minorHAnsi" w:hAnsiTheme="minorHAnsi" w:cs="Arial"/>
                      <w:b/>
                      <w:szCs w:val="22"/>
                    </w:rPr>
                    <w:t>After 3 years - 273 hours</w:t>
                  </w:r>
                </w:p>
              </w:tc>
            </w:tr>
            <w:tr w:rsidR="001507EE" w:rsidRPr="00C80D63" w14:paraId="787FBEFB" w14:textId="77777777" w:rsidTr="003931DB">
              <w:tc>
                <w:tcPr>
                  <w:tcW w:w="5817" w:type="dxa"/>
                </w:tcPr>
                <w:p w14:paraId="0A3B77F2" w14:textId="77777777" w:rsidR="001507EE" w:rsidRPr="00C80D63" w:rsidRDefault="001507EE" w:rsidP="003931DB">
                  <w:pPr>
                    <w:pStyle w:val="BodyText"/>
                    <w:spacing w:before="80" w:after="80"/>
                    <w:contextualSpacing/>
                    <w:rPr>
                      <w:rFonts w:asciiTheme="minorHAnsi" w:hAnsiTheme="minorHAnsi" w:cs="Arial"/>
                      <w:szCs w:val="22"/>
                    </w:rPr>
                  </w:pPr>
                  <w:r w:rsidRPr="00C80D63">
                    <w:rPr>
                      <w:rFonts w:asciiTheme="minorHAnsi" w:hAnsiTheme="minorHAnsi" w:cs="Arial"/>
                      <w:szCs w:val="22"/>
                    </w:rPr>
                    <w:t>Equivalent to 39 days</w:t>
                  </w:r>
                </w:p>
                <w:p w14:paraId="26752E58"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(33 days annual leave and 6 public holidays)</w:t>
                  </w:r>
                </w:p>
              </w:tc>
            </w:tr>
          </w:tbl>
          <w:p w14:paraId="57CE9B4B" w14:textId="77777777" w:rsidR="001507EE" w:rsidRPr="00C80D63" w:rsidRDefault="001507EE" w:rsidP="003931DB">
            <w:pPr>
              <w:pStyle w:val="BodyText"/>
              <w:spacing w:after="80"/>
              <w:rPr>
                <w:rFonts w:asciiTheme="minorHAnsi" w:hAnsiTheme="minorHAnsi" w:cs="Arial"/>
                <w:szCs w:val="22"/>
              </w:rPr>
            </w:pPr>
          </w:p>
          <w:p w14:paraId="2C286CAE"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 xml:space="preserve">Please note that annual leave hours stated above are </w:t>
            </w:r>
            <w:r>
              <w:rPr>
                <w:rFonts w:asciiTheme="minorHAnsi" w:hAnsiTheme="minorHAnsi" w:cs="Arial"/>
                <w:szCs w:val="22"/>
              </w:rPr>
              <w:t>based on you working full-time.</w:t>
            </w:r>
            <w:r w:rsidRPr="00C80D63">
              <w:rPr>
                <w:rFonts w:asciiTheme="minorHAnsi" w:hAnsiTheme="minorHAnsi" w:cs="Arial"/>
                <w:szCs w:val="22"/>
              </w:rPr>
              <w:t xml:space="preserve"> This will be calculated on a pro rata basis for part time staff.</w:t>
            </w:r>
          </w:p>
        </w:tc>
      </w:tr>
      <w:tr w:rsidR="001507EE" w:rsidRPr="00C80D63" w14:paraId="136C8922" w14:textId="77777777" w:rsidTr="003931DB">
        <w:tc>
          <w:tcPr>
            <w:tcW w:w="3256" w:type="dxa"/>
            <w:shd w:val="clear" w:color="auto" w:fill="auto"/>
          </w:tcPr>
          <w:p w14:paraId="55895886" w14:textId="77777777" w:rsidR="001507EE" w:rsidRPr="00C80D63" w:rsidRDefault="001507EE" w:rsidP="003931DB">
            <w:pPr>
              <w:pStyle w:val="BodyText"/>
              <w:spacing w:before="60" w:after="60"/>
              <w:rPr>
                <w:rFonts w:asciiTheme="minorHAnsi" w:hAnsiTheme="minorHAnsi" w:cs="Arial"/>
                <w:szCs w:val="22"/>
              </w:rPr>
            </w:pPr>
            <w:r w:rsidRPr="00C80D63">
              <w:rPr>
                <w:rFonts w:asciiTheme="minorHAnsi" w:hAnsiTheme="minorHAnsi" w:cs="Arial"/>
                <w:szCs w:val="22"/>
              </w:rPr>
              <w:t>Pension Scheme:</w:t>
            </w:r>
          </w:p>
        </w:tc>
        <w:tc>
          <w:tcPr>
            <w:tcW w:w="6095" w:type="dxa"/>
            <w:shd w:val="clear" w:color="auto" w:fill="auto"/>
            <w:vAlign w:val="center"/>
          </w:tcPr>
          <w:p w14:paraId="1115FBE0" w14:textId="77777777" w:rsidR="001507EE" w:rsidRPr="00C80D63" w:rsidRDefault="001507EE" w:rsidP="003931DB">
            <w:pPr>
              <w:pStyle w:val="BodyText"/>
              <w:spacing w:before="80" w:after="80"/>
              <w:rPr>
                <w:rFonts w:asciiTheme="minorHAnsi" w:hAnsiTheme="minorHAnsi" w:cs="Arial"/>
                <w:szCs w:val="22"/>
              </w:rPr>
            </w:pPr>
            <w:r w:rsidRPr="00C80D63">
              <w:rPr>
                <w:rFonts w:asciiTheme="minorHAnsi" w:hAnsiTheme="minorHAnsi" w:cs="Arial"/>
                <w:szCs w:val="22"/>
              </w:rPr>
              <w:t>PKAVS Ltd operates an auto enrolment pension scheme.</w:t>
            </w:r>
          </w:p>
        </w:tc>
      </w:tr>
    </w:tbl>
    <w:p w14:paraId="37E63E58" w14:textId="77777777" w:rsidR="004E1C36" w:rsidRPr="00C80D63" w:rsidRDefault="004E1C36" w:rsidP="00B71D61">
      <w:pPr>
        <w:pStyle w:val="BodyText"/>
        <w:jc w:val="center"/>
        <w:rPr>
          <w:rFonts w:asciiTheme="minorHAnsi" w:hAnsiTheme="minorHAnsi" w:cs="Arial"/>
          <w:b/>
          <w:szCs w:val="22"/>
        </w:rPr>
      </w:pPr>
    </w:p>
    <w:p w14:paraId="16F282EC" w14:textId="77777777" w:rsidR="00B71D61" w:rsidRPr="00F42485" w:rsidRDefault="00445178" w:rsidP="00B71D61">
      <w:pPr>
        <w:pStyle w:val="BodyText"/>
        <w:jc w:val="center"/>
        <w:rPr>
          <w:rFonts w:asciiTheme="minorHAnsi" w:hAnsiTheme="minorHAnsi" w:cs="Arial"/>
          <w:b/>
          <w:szCs w:val="22"/>
        </w:rPr>
      </w:pPr>
      <w:r w:rsidRPr="00C80D63">
        <w:rPr>
          <w:rFonts w:asciiTheme="minorHAnsi" w:hAnsiTheme="minorHAnsi" w:cs="Arial"/>
          <w:b/>
          <w:szCs w:val="22"/>
        </w:rPr>
        <w:t>PKAVS is an Equal Opportunities employer</w:t>
      </w:r>
    </w:p>
    <w:sectPr w:rsidR="00B71D61" w:rsidRPr="00F42485" w:rsidSect="00B71D61">
      <w:footerReference w:type="default" r:id="rId11"/>
      <w:pgSz w:w="11906" w:h="16838"/>
      <w:pgMar w:top="1135" w:right="1440" w:bottom="993" w:left="1440" w:header="70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7D5C" w14:textId="77777777" w:rsidR="00FA5D43" w:rsidRDefault="00FA5D43">
      <w:r>
        <w:separator/>
      </w:r>
    </w:p>
  </w:endnote>
  <w:endnote w:type="continuationSeparator" w:id="0">
    <w:p w14:paraId="39C6FC15" w14:textId="77777777" w:rsidR="00FA5D43" w:rsidRDefault="00FA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aExtra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BA8B" w14:textId="77777777" w:rsidR="000F4594" w:rsidRDefault="000F4594" w:rsidP="006B3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31759" w14:textId="77777777" w:rsidR="000F4594" w:rsidRDefault="000F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4C35" w14:textId="77777777" w:rsidR="00B71D61" w:rsidRDefault="00B71D61" w:rsidP="00B71D61">
    <w:pPr>
      <w:pStyle w:val="Footer"/>
      <w:jc w:val="right"/>
      <w:rPr>
        <w:rFonts w:asciiTheme="minorHAnsi" w:hAnsiTheme="minorHAnsi"/>
      </w:rPr>
    </w:pPr>
    <w:r w:rsidRPr="00A570B5">
      <w:rPr>
        <w:rFonts w:asciiTheme="minorHAnsi" w:hAnsiTheme="minorHAnsi"/>
      </w:rPr>
      <w:t>Employee Signature: ____________________</w:t>
    </w:r>
  </w:p>
  <w:p w14:paraId="0D434E5F" w14:textId="77777777" w:rsidR="00B71D61" w:rsidRPr="00A570B5" w:rsidRDefault="00B71D61" w:rsidP="00B71D61">
    <w:pPr>
      <w:pStyle w:val="Footer"/>
      <w:jc w:val="right"/>
      <w:rPr>
        <w:rFonts w:asciiTheme="minorHAnsi" w:hAnsiTheme="minorHAnsi"/>
        <w:sz w:val="10"/>
        <w:szCs w:val="10"/>
      </w:rPr>
    </w:pPr>
  </w:p>
  <w:p w14:paraId="6A224011" w14:textId="77777777" w:rsidR="00B71D61" w:rsidRPr="00B71D61" w:rsidRDefault="00B71D61" w:rsidP="00B71D61">
    <w:pPr>
      <w:pStyle w:val="Footer"/>
      <w:jc w:val="right"/>
      <w:rPr>
        <w:rFonts w:asciiTheme="minorHAnsi" w:hAnsiTheme="minorHAnsi"/>
      </w:rPr>
    </w:pPr>
    <w:r w:rsidRPr="00A570B5">
      <w:rPr>
        <w:rFonts w:asciiTheme="minorHAnsi" w:hAnsiTheme="minorHAnsi"/>
      </w:rPr>
      <w:t>Date: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8AFD" w14:textId="77777777" w:rsidR="00FA5D43" w:rsidRDefault="00FA5D43">
      <w:r>
        <w:separator/>
      </w:r>
    </w:p>
  </w:footnote>
  <w:footnote w:type="continuationSeparator" w:id="0">
    <w:p w14:paraId="12EEEC94" w14:textId="77777777" w:rsidR="00FA5D43" w:rsidRDefault="00FA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9CC6" w14:textId="791A1A97" w:rsidR="008E7A38" w:rsidRPr="003857F8" w:rsidRDefault="009C7B87" w:rsidP="003857F8">
    <w:pPr>
      <w:pStyle w:val="Header"/>
      <w:jc w:val="right"/>
      <w:rPr>
        <w:rFonts w:asciiTheme="minorHAnsi" w:hAnsiTheme="minorHAnsi"/>
        <w:b/>
        <w:u w:val="single"/>
      </w:rPr>
    </w:pPr>
    <w:r>
      <w:rPr>
        <w:rFonts w:asciiTheme="minorHAnsi" w:hAnsiTheme="minorHAnsi"/>
        <w:b/>
        <w:u w:val="single"/>
      </w:rPr>
      <w:t xml:space="preserve">December </w:t>
    </w:r>
    <w:r w:rsidR="00FC6A2A">
      <w:rPr>
        <w:rFonts w:asciiTheme="minorHAnsi" w:hAnsiTheme="minorHAnsi"/>
        <w:b/>
        <w:u w:val="single"/>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E6"/>
    <w:multiLevelType w:val="hybridMultilevel"/>
    <w:tmpl w:val="02B4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20EA7"/>
    <w:multiLevelType w:val="hybridMultilevel"/>
    <w:tmpl w:val="BF026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94079"/>
    <w:multiLevelType w:val="hybridMultilevel"/>
    <w:tmpl w:val="516E6F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7DB9"/>
    <w:multiLevelType w:val="hybridMultilevel"/>
    <w:tmpl w:val="DC9CE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C1902"/>
    <w:multiLevelType w:val="hybridMultilevel"/>
    <w:tmpl w:val="771E47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66F3"/>
    <w:multiLevelType w:val="hybridMultilevel"/>
    <w:tmpl w:val="AFBC5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34EF9"/>
    <w:multiLevelType w:val="hybridMultilevel"/>
    <w:tmpl w:val="ED4AD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1787F"/>
    <w:multiLevelType w:val="hybridMultilevel"/>
    <w:tmpl w:val="C4B4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C0F6C"/>
    <w:multiLevelType w:val="hybridMultilevel"/>
    <w:tmpl w:val="B628B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612B9"/>
    <w:multiLevelType w:val="hybridMultilevel"/>
    <w:tmpl w:val="CEAC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45F8"/>
    <w:multiLevelType w:val="hybridMultilevel"/>
    <w:tmpl w:val="F4724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84C43"/>
    <w:multiLevelType w:val="hybridMultilevel"/>
    <w:tmpl w:val="E4CC1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745B0"/>
    <w:multiLevelType w:val="hybridMultilevel"/>
    <w:tmpl w:val="7628544E"/>
    <w:lvl w:ilvl="0" w:tplc="AC98AFE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17A76"/>
    <w:multiLevelType w:val="hybridMultilevel"/>
    <w:tmpl w:val="9CA85F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92327"/>
    <w:multiLevelType w:val="hybridMultilevel"/>
    <w:tmpl w:val="9B80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77EFC"/>
    <w:multiLevelType w:val="hybridMultilevel"/>
    <w:tmpl w:val="B424722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4592693"/>
    <w:multiLevelType w:val="hybridMultilevel"/>
    <w:tmpl w:val="31FCD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413C7"/>
    <w:multiLevelType w:val="hybridMultilevel"/>
    <w:tmpl w:val="E6AAA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A5739F"/>
    <w:multiLevelType w:val="hybridMultilevel"/>
    <w:tmpl w:val="F9025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C0176"/>
    <w:multiLevelType w:val="hybridMultilevel"/>
    <w:tmpl w:val="67D846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C5F67"/>
    <w:multiLevelType w:val="hybridMultilevel"/>
    <w:tmpl w:val="55225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435DC"/>
    <w:multiLevelType w:val="hybridMultilevel"/>
    <w:tmpl w:val="F28EEB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53837"/>
    <w:multiLevelType w:val="hybridMultilevel"/>
    <w:tmpl w:val="6C2AF766"/>
    <w:lvl w:ilvl="0" w:tplc="0809000F">
      <w:start w:val="1"/>
      <w:numFmt w:val="decimal"/>
      <w:lvlText w:val="%1."/>
      <w:lvlJc w:val="left"/>
      <w:pPr>
        <w:ind w:left="720" w:hanging="360"/>
      </w:pPr>
    </w:lvl>
    <w:lvl w:ilvl="1" w:tplc="451E1F56">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A0E8D"/>
    <w:multiLevelType w:val="hybridMultilevel"/>
    <w:tmpl w:val="EA7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62266"/>
    <w:multiLevelType w:val="hybridMultilevel"/>
    <w:tmpl w:val="D43C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90DD4"/>
    <w:multiLevelType w:val="hybridMultilevel"/>
    <w:tmpl w:val="02B4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23"/>
  </w:num>
  <w:num w:numId="4">
    <w:abstractNumId w:val="4"/>
  </w:num>
  <w:num w:numId="5">
    <w:abstractNumId w:val="19"/>
  </w:num>
  <w:num w:numId="6">
    <w:abstractNumId w:val="5"/>
  </w:num>
  <w:num w:numId="7">
    <w:abstractNumId w:val="7"/>
  </w:num>
  <w:num w:numId="8">
    <w:abstractNumId w:val="13"/>
  </w:num>
  <w:num w:numId="9">
    <w:abstractNumId w:val="8"/>
  </w:num>
  <w:num w:numId="10">
    <w:abstractNumId w:val="10"/>
  </w:num>
  <w:num w:numId="11">
    <w:abstractNumId w:val="21"/>
  </w:num>
  <w:num w:numId="12">
    <w:abstractNumId w:val="24"/>
  </w:num>
  <w:num w:numId="13">
    <w:abstractNumId w:val="16"/>
  </w:num>
  <w:num w:numId="14">
    <w:abstractNumId w:val="14"/>
  </w:num>
  <w:num w:numId="15">
    <w:abstractNumId w:val="18"/>
  </w:num>
  <w:num w:numId="16">
    <w:abstractNumId w:val="25"/>
  </w:num>
  <w:num w:numId="17">
    <w:abstractNumId w:val="0"/>
  </w:num>
  <w:num w:numId="18">
    <w:abstractNumId w:val="9"/>
  </w:num>
  <w:num w:numId="19">
    <w:abstractNumId w:val="12"/>
  </w:num>
  <w:num w:numId="20">
    <w:abstractNumId w:val="22"/>
  </w:num>
  <w:num w:numId="21">
    <w:abstractNumId w:val="15"/>
  </w:num>
  <w:num w:numId="22">
    <w:abstractNumId w:val="17"/>
  </w:num>
  <w:num w:numId="23">
    <w:abstractNumId w:val="6"/>
  </w:num>
  <w:num w:numId="24">
    <w:abstractNumId w:val="3"/>
  </w:num>
  <w:num w:numId="25">
    <w:abstractNumId w:val="1"/>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zNDM0MrQ0NTKwsDBV0lEKTi0uzszPAymwqAUAOHrKlCwAAAA="/>
  </w:docVars>
  <w:rsids>
    <w:rsidRoot w:val="00AD404B"/>
    <w:rsid w:val="00003E00"/>
    <w:rsid w:val="0001631C"/>
    <w:rsid w:val="000217DD"/>
    <w:rsid w:val="0002349F"/>
    <w:rsid w:val="00023BF2"/>
    <w:rsid w:val="000371F0"/>
    <w:rsid w:val="000374BF"/>
    <w:rsid w:val="00046A62"/>
    <w:rsid w:val="0004749B"/>
    <w:rsid w:val="00055707"/>
    <w:rsid w:val="000578BC"/>
    <w:rsid w:val="000631D5"/>
    <w:rsid w:val="00066E2F"/>
    <w:rsid w:val="00077BEC"/>
    <w:rsid w:val="00080E23"/>
    <w:rsid w:val="000814C8"/>
    <w:rsid w:val="00081924"/>
    <w:rsid w:val="0008209B"/>
    <w:rsid w:val="00085635"/>
    <w:rsid w:val="000A0E85"/>
    <w:rsid w:val="000B0582"/>
    <w:rsid w:val="000B0BDD"/>
    <w:rsid w:val="000B1013"/>
    <w:rsid w:val="000C2CD9"/>
    <w:rsid w:val="000D45B1"/>
    <w:rsid w:val="000F0F2E"/>
    <w:rsid w:val="000F1D3C"/>
    <w:rsid w:val="000F3E7B"/>
    <w:rsid w:val="000F4594"/>
    <w:rsid w:val="000F6934"/>
    <w:rsid w:val="001046E2"/>
    <w:rsid w:val="00105008"/>
    <w:rsid w:val="00116536"/>
    <w:rsid w:val="001210FE"/>
    <w:rsid w:val="00123827"/>
    <w:rsid w:val="00133B5F"/>
    <w:rsid w:val="00137491"/>
    <w:rsid w:val="00143AF6"/>
    <w:rsid w:val="00146E45"/>
    <w:rsid w:val="00147874"/>
    <w:rsid w:val="001507EE"/>
    <w:rsid w:val="00150C57"/>
    <w:rsid w:val="00160A3A"/>
    <w:rsid w:val="001659E4"/>
    <w:rsid w:val="00166330"/>
    <w:rsid w:val="00174D31"/>
    <w:rsid w:val="00181EB3"/>
    <w:rsid w:val="001836B1"/>
    <w:rsid w:val="00184D52"/>
    <w:rsid w:val="00190C89"/>
    <w:rsid w:val="001A5587"/>
    <w:rsid w:val="001A6A16"/>
    <w:rsid w:val="001B72D5"/>
    <w:rsid w:val="001C3C88"/>
    <w:rsid w:val="001C4EC0"/>
    <w:rsid w:val="001D1033"/>
    <w:rsid w:val="001D2933"/>
    <w:rsid w:val="001D33E6"/>
    <w:rsid w:val="001D7C59"/>
    <w:rsid w:val="001F01CE"/>
    <w:rsid w:val="001F6FE4"/>
    <w:rsid w:val="002051A8"/>
    <w:rsid w:val="0021329C"/>
    <w:rsid w:val="00213581"/>
    <w:rsid w:val="00225B72"/>
    <w:rsid w:val="00234862"/>
    <w:rsid w:val="0023609C"/>
    <w:rsid w:val="00243827"/>
    <w:rsid w:val="00251245"/>
    <w:rsid w:val="002516EF"/>
    <w:rsid w:val="002536DE"/>
    <w:rsid w:val="00261453"/>
    <w:rsid w:val="002634E6"/>
    <w:rsid w:val="0026527F"/>
    <w:rsid w:val="0027128F"/>
    <w:rsid w:val="00271BB7"/>
    <w:rsid w:val="00277217"/>
    <w:rsid w:val="002778C0"/>
    <w:rsid w:val="00280D13"/>
    <w:rsid w:val="00281649"/>
    <w:rsid w:val="00286DFC"/>
    <w:rsid w:val="0029607D"/>
    <w:rsid w:val="002A14F5"/>
    <w:rsid w:val="002A4A76"/>
    <w:rsid w:val="002A79D8"/>
    <w:rsid w:val="002B33B1"/>
    <w:rsid w:val="002C11A8"/>
    <w:rsid w:val="002C5CB7"/>
    <w:rsid w:val="002C5F8D"/>
    <w:rsid w:val="002D5585"/>
    <w:rsid w:val="002E0D59"/>
    <w:rsid w:val="002E0F87"/>
    <w:rsid w:val="002E3236"/>
    <w:rsid w:val="002E6E3A"/>
    <w:rsid w:val="002E76A6"/>
    <w:rsid w:val="002E7B98"/>
    <w:rsid w:val="002F10D5"/>
    <w:rsid w:val="002F1E5B"/>
    <w:rsid w:val="002F3162"/>
    <w:rsid w:val="002F7788"/>
    <w:rsid w:val="0030315C"/>
    <w:rsid w:val="00323D78"/>
    <w:rsid w:val="00336E4C"/>
    <w:rsid w:val="0034154F"/>
    <w:rsid w:val="00351847"/>
    <w:rsid w:val="0037065B"/>
    <w:rsid w:val="0037096D"/>
    <w:rsid w:val="00373650"/>
    <w:rsid w:val="00374A8A"/>
    <w:rsid w:val="0038273E"/>
    <w:rsid w:val="003833F8"/>
    <w:rsid w:val="003857F8"/>
    <w:rsid w:val="00396A18"/>
    <w:rsid w:val="003A5432"/>
    <w:rsid w:val="003A5C68"/>
    <w:rsid w:val="003B14E4"/>
    <w:rsid w:val="003B2867"/>
    <w:rsid w:val="003B5A60"/>
    <w:rsid w:val="003B7D6B"/>
    <w:rsid w:val="003C02CE"/>
    <w:rsid w:val="003C590B"/>
    <w:rsid w:val="003D05AB"/>
    <w:rsid w:val="003F1182"/>
    <w:rsid w:val="003F3BD0"/>
    <w:rsid w:val="003F6447"/>
    <w:rsid w:val="003F6D8A"/>
    <w:rsid w:val="00403F40"/>
    <w:rsid w:val="00411B2F"/>
    <w:rsid w:val="00420E85"/>
    <w:rsid w:val="00444103"/>
    <w:rsid w:val="00445178"/>
    <w:rsid w:val="00453320"/>
    <w:rsid w:val="00457184"/>
    <w:rsid w:val="00460EA8"/>
    <w:rsid w:val="00463536"/>
    <w:rsid w:val="0046620D"/>
    <w:rsid w:val="00471B47"/>
    <w:rsid w:val="00472073"/>
    <w:rsid w:val="00474CF8"/>
    <w:rsid w:val="00475DD8"/>
    <w:rsid w:val="00477F6C"/>
    <w:rsid w:val="00482F52"/>
    <w:rsid w:val="004848ED"/>
    <w:rsid w:val="00485741"/>
    <w:rsid w:val="004904C5"/>
    <w:rsid w:val="00491318"/>
    <w:rsid w:val="0049363D"/>
    <w:rsid w:val="004964CE"/>
    <w:rsid w:val="00497F94"/>
    <w:rsid w:val="004A17FE"/>
    <w:rsid w:val="004A3192"/>
    <w:rsid w:val="004A5797"/>
    <w:rsid w:val="004B57CE"/>
    <w:rsid w:val="004C1CD6"/>
    <w:rsid w:val="004D1515"/>
    <w:rsid w:val="004D4186"/>
    <w:rsid w:val="004D5B2E"/>
    <w:rsid w:val="004E1A18"/>
    <w:rsid w:val="004E1C36"/>
    <w:rsid w:val="004E323C"/>
    <w:rsid w:val="004E56C0"/>
    <w:rsid w:val="004E6C80"/>
    <w:rsid w:val="004F1BFC"/>
    <w:rsid w:val="004F30B1"/>
    <w:rsid w:val="004F7148"/>
    <w:rsid w:val="005052F9"/>
    <w:rsid w:val="005071C6"/>
    <w:rsid w:val="005211D6"/>
    <w:rsid w:val="00522242"/>
    <w:rsid w:val="00526F66"/>
    <w:rsid w:val="00541A37"/>
    <w:rsid w:val="005427F3"/>
    <w:rsid w:val="00545448"/>
    <w:rsid w:val="005467BF"/>
    <w:rsid w:val="00573FF6"/>
    <w:rsid w:val="00577DE1"/>
    <w:rsid w:val="00584471"/>
    <w:rsid w:val="0058611B"/>
    <w:rsid w:val="00592282"/>
    <w:rsid w:val="0059798A"/>
    <w:rsid w:val="005D66F4"/>
    <w:rsid w:val="005D737A"/>
    <w:rsid w:val="005E298A"/>
    <w:rsid w:val="005F0FB3"/>
    <w:rsid w:val="005F3AC2"/>
    <w:rsid w:val="00601C3F"/>
    <w:rsid w:val="00616055"/>
    <w:rsid w:val="00621F72"/>
    <w:rsid w:val="006224C6"/>
    <w:rsid w:val="00625363"/>
    <w:rsid w:val="00627C2C"/>
    <w:rsid w:val="00653921"/>
    <w:rsid w:val="006554B0"/>
    <w:rsid w:val="006619DB"/>
    <w:rsid w:val="006731C4"/>
    <w:rsid w:val="00673990"/>
    <w:rsid w:val="00673F80"/>
    <w:rsid w:val="00677A6A"/>
    <w:rsid w:val="00682FCB"/>
    <w:rsid w:val="00697ED8"/>
    <w:rsid w:val="006A7719"/>
    <w:rsid w:val="006B2BCA"/>
    <w:rsid w:val="006B388A"/>
    <w:rsid w:val="006B4107"/>
    <w:rsid w:val="006B5DA7"/>
    <w:rsid w:val="006B7942"/>
    <w:rsid w:val="006C0A3E"/>
    <w:rsid w:val="006C0BF5"/>
    <w:rsid w:val="006C2FD7"/>
    <w:rsid w:val="006D10E6"/>
    <w:rsid w:val="006E0F24"/>
    <w:rsid w:val="006E1BC6"/>
    <w:rsid w:val="006E319C"/>
    <w:rsid w:val="006F7173"/>
    <w:rsid w:val="00702685"/>
    <w:rsid w:val="00711531"/>
    <w:rsid w:val="00716B9D"/>
    <w:rsid w:val="00727BC7"/>
    <w:rsid w:val="0073010B"/>
    <w:rsid w:val="00730210"/>
    <w:rsid w:val="00730E86"/>
    <w:rsid w:val="007337E8"/>
    <w:rsid w:val="00735081"/>
    <w:rsid w:val="0073591E"/>
    <w:rsid w:val="00737DE6"/>
    <w:rsid w:val="00743237"/>
    <w:rsid w:val="00745866"/>
    <w:rsid w:val="00760E5E"/>
    <w:rsid w:val="00761F98"/>
    <w:rsid w:val="0076528F"/>
    <w:rsid w:val="00765738"/>
    <w:rsid w:val="007742A9"/>
    <w:rsid w:val="00780370"/>
    <w:rsid w:val="00780774"/>
    <w:rsid w:val="00790113"/>
    <w:rsid w:val="00791F22"/>
    <w:rsid w:val="007966BC"/>
    <w:rsid w:val="007A4354"/>
    <w:rsid w:val="007B014C"/>
    <w:rsid w:val="007B4DF3"/>
    <w:rsid w:val="007C6B4E"/>
    <w:rsid w:val="007D2EA1"/>
    <w:rsid w:val="007D4887"/>
    <w:rsid w:val="007E1155"/>
    <w:rsid w:val="007E1AF7"/>
    <w:rsid w:val="007E2289"/>
    <w:rsid w:val="007E2FDC"/>
    <w:rsid w:val="007E64C4"/>
    <w:rsid w:val="007E78CB"/>
    <w:rsid w:val="007F6984"/>
    <w:rsid w:val="0080097E"/>
    <w:rsid w:val="00802795"/>
    <w:rsid w:val="00807089"/>
    <w:rsid w:val="0081052F"/>
    <w:rsid w:val="008126E2"/>
    <w:rsid w:val="00831DC0"/>
    <w:rsid w:val="00834992"/>
    <w:rsid w:val="00836511"/>
    <w:rsid w:val="008431E3"/>
    <w:rsid w:val="0086479D"/>
    <w:rsid w:val="00865CD6"/>
    <w:rsid w:val="00870AC7"/>
    <w:rsid w:val="00871B0F"/>
    <w:rsid w:val="0088771B"/>
    <w:rsid w:val="008879E8"/>
    <w:rsid w:val="008915F6"/>
    <w:rsid w:val="008956BA"/>
    <w:rsid w:val="008A1C33"/>
    <w:rsid w:val="008A6726"/>
    <w:rsid w:val="008B224F"/>
    <w:rsid w:val="008C5277"/>
    <w:rsid w:val="008D1BD0"/>
    <w:rsid w:val="008E5B99"/>
    <w:rsid w:val="008E7A38"/>
    <w:rsid w:val="008F2D0C"/>
    <w:rsid w:val="009026D8"/>
    <w:rsid w:val="00921896"/>
    <w:rsid w:val="00936F1D"/>
    <w:rsid w:val="009370DB"/>
    <w:rsid w:val="00941B6E"/>
    <w:rsid w:val="0094510C"/>
    <w:rsid w:val="00954859"/>
    <w:rsid w:val="0096120B"/>
    <w:rsid w:val="00961F28"/>
    <w:rsid w:val="0096668F"/>
    <w:rsid w:val="009669C6"/>
    <w:rsid w:val="00993920"/>
    <w:rsid w:val="009B4EC7"/>
    <w:rsid w:val="009B50AB"/>
    <w:rsid w:val="009C0654"/>
    <w:rsid w:val="009C622B"/>
    <w:rsid w:val="009C668F"/>
    <w:rsid w:val="009C7B87"/>
    <w:rsid w:val="009D4DE9"/>
    <w:rsid w:val="009E2020"/>
    <w:rsid w:val="009E5E0E"/>
    <w:rsid w:val="009E6878"/>
    <w:rsid w:val="009F0908"/>
    <w:rsid w:val="009F7F0A"/>
    <w:rsid w:val="00A00CE7"/>
    <w:rsid w:val="00A0391E"/>
    <w:rsid w:val="00A06F1F"/>
    <w:rsid w:val="00A152A2"/>
    <w:rsid w:val="00A16E53"/>
    <w:rsid w:val="00A21614"/>
    <w:rsid w:val="00A2235A"/>
    <w:rsid w:val="00A30DCF"/>
    <w:rsid w:val="00A32F93"/>
    <w:rsid w:val="00A36EE1"/>
    <w:rsid w:val="00A42FE1"/>
    <w:rsid w:val="00A67904"/>
    <w:rsid w:val="00A7257C"/>
    <w:rsid w:val="00A74FBE"/>
    <w:rsid w:val="00A913E8"/>
    <w:rsid w:val="00AA3EBA"/>
    <w:rsid w:val="00AA4DEF"/>
    <w:rsid w:val="00AA6260"/>
    <w:rsid w:val="00AA6F18"/>
    <w:rsid w:val="00AB714C"/>
    <w:rsid w:val="00AC3FAE"/>
    <w:rsid w:val="00AD2A37"/>
    <w:rsid w:val="00AD3EE3"/>
    <w:rsid w:val="00AD404B"/>
    <w:rsid w:val="00AD57F9"/>
    <w:rsid w:val="00AE179C"/>
    <w:rsid w:val="00AE3B96"/>
    <w:rsid w:val="00AF0B8B"/>
    <w:rsid w:val="00AF12E3"/>
    <w:rsid w:val="00AF5927"/>
    <w:rsid w:val="00AF7DA6"/>
    <w:rsid w:val="00B0244B"/>
    <w:rsid w:val="00B029B1"/>
    <w:rsid w:val="00B136FB"/>
    <w:rsid w:val="00B14411"/>
    <w:rsid w:val="00B1772B"/>
    <w:rsid w:val="00B249FA"/>
    <w:rsid w:val="00B30C6D"/>
    <w:rsid w:val="00B33DD8"/>
    <w:rsid w:val="00B34FE5"/>
    <w:rsid w:val="00B40B76"/>
    <w:rsid w:val="00B44563"/>
    <w:rsid w:val="00B61D4D"/>
    <w:rsid w:val="00B668DF"/>
    <w:rsid w:val="00B703B0"/>
    <w:rsid w:val="00B71B9F"/>
    <w:rsid w:val="00B71D61"/>
    <w:rsid w:val="00B74FD0"/>
    <w:rsid w:val="00B76BB3"/>
    <w:rsid w:val="00B76EF7"/>
    <w:rsid w:val="00BA6965"/>
    <w:rsid w:val="00BA7967"/>
    <w:rsid w:val="00BB7B23"/>
    <w:rsid w:val="00BC3EB3"/>
    <w:rsid w:val="00BD0946"/>
    <w:rsid w:val="00BE43A2"/>
    <w:rsid w:val="00BF207A"/>
    <w:rsid w:val="00BF328E"/>
    <w:rsid w:val="00BF3CCD"/>
    <w:rsid w:val="00BF41A7"/>
    <w:rsid w:val="00C0110D"/>
    <w:rsid w:val="00C069A3"/>
    <w:rsid w:val="00C10DCC"/>
    <w:rsid w:val="00C11F2B"/>
    <w:rsid w:val="00C15C60"/>
    <w:rsid w:val="00C16FC0"/>
    <w:rsid w:val="00C43DE7"/>
    <w:rsid w:val="00C45BAA"/>
    <w:rsid w:val="00C46EDC"/>
    <w:rsid w:val="00C64519"/>
    <w:rsid w:val="00C773E2"/>
    <w:rsid w:val="00C80D63"/>
    <w:rsid w:val="00C81423"/>
    <w:rsid w:val="00C85F76"/>
    <w:rsid w:val="00C87F57"/>
    <w:rsid w:val="00C902BA"/>
    <w:rsid w:val="00C92816"/>
    <w:rsid w:val="00CC6ABF"/>
    <w:rsid w:val="00CD3B75"/>
    <w:rsid w:val="00CD5C73"/>
    <w:rsid w:val="00CD613C"/>
    <w:rsid w:val="00CD7F3F"/>
    <w:rsid w:val="00D15342"/>
    <w:rsid w:val="00D2595A"/>
    <w:rsid w:val="00D25E5A"/>
    <w:rsid w:val="00D36ABE"/>
    <w:rsid w:val="00D40A39"/>
    <w:rsid w:val="00D40E32"/>
    <w:rsid w:val="00D4217E"/>
    <w:rsid w:val="00D502AF"/>
    <w:rsid w:val="00D573AD"/>
    <w:rsid w:val="00D87D3C"/>
    <w:rsid w:val="00D976BF"/>
    <w:rsid w:val="00DA74B0"/>
    <w:rsid w:val="00DB3485"/>
    <w:rsid w:val="00DB5460"/>
    <w:rsid w:val="00DB5724"/>
    <w:rsid w:val="00DC25D5"/>
    <w:rsid w:val="00DD2516"/>
    <w:rsid w:val="00DD38E5"/>
    <w:rsid w:val="00DE267D"/>
    <w:rsid w:val="00DE3406"/>
    <w:rsid w:val="00DF27CC"/>
    <w:rsid w:val="00DF403F"/>
    <w:rsid w:val="00E0163E"/>
    <w:rsid w:val="00E07E60"/>
    <w:rsid w:val="00E16CB0"/>
    <w:rsid w:val="00E26034"/>
    <w:rsid w:val="00E500C0"/>
    <w:rsid w:val="00E55470"/>
    <w:rsid w:val="00E57E68"/>
    <w:rsid w:val="00E67E2A"/>
    <w:rsid w:val="00E707B3"/>
    <w:rsid w:val="00E72EEA"/>
    <w:rsid w:val="00E74335"/>
    <w:rsid w:val="00E85D6B"/>
    <w:rsid w:val="00E96AC1"/>
    <w:rsid w:val="00EA16ED"/>
    <w:rsid w:val="00EA7F22"/>
    <w:rsid w:val="00EC1546"/>
    <w:rsid w:val="00EC3A13"/>
    <w:rsid w:val="00ED6B54"/>
    <w:rsid w:val="00ED6CC2"/>
    <w:rsid w:val="00ED7BF7"/>
    <w:rsid w:val="00EE3A35"/>
    <w:rsid w:val="00EE66D0"/>
    <w:rsid w:val="00EF1043"/>
    <w:rsid w:val="00EF23B5"/>
    <w:rsid w:val="00EF2F98"/>
    <w:rsid w:val="00EF45FC"/>
    <w:rsid w:val="00F0005F"/>
    <w:rsid w:val="00F00908"/>
    <w:rsid w:val="00F0401A"/>
    <w:rsid w:val="00F0586D"/>
    <w:rsid w:val="00F05E3A"/>
    <w:rsid w:val="00F07EAB"/>
    <w:rsid w:val="00F10C8D"/>
    <w:rsid w:val="00F157E1"/>
    <w:rsid w:val="00F15876"/>
    <w:rsid w:val="00F16E5E"/>
    <w:rsid w:val="00F216D4"/>
    <w:rsid w:val="00F409D8"/>
    <w:rsid w:val="00F40BA1"/>
    <w:rsid w:val="00F41A57"/>
    <w:rsid w:val="00F42485"/>
    <w:rsid w:val="00F4346E"/>
    <w:rsid w:val="00F46399"/>
    <w:rsid w:val="00F57354"/>
    <w:rsid w:val="00F6094F"/>
    <w:rsid w:val="00F60A29"/>
    <w:rsid w:val="00F61884"/>
    <w:rsid w:val="00F72FC2"/>
    <w:rsid w:val="00F73C57"/>
    <w:rsid w:val="00F87A14"/>
    <w:rsid w:val="00F91024"/>
    <w:rsid w:val="00FA59F8"/>
    <w:rsid w:val="00FA5D43"/>
    <w:rsid w:val="00FA7804"/>
    <w:rsid w:val="00FB18D6"/>
    <w:rsid w:val="00FC34AC"/>
    <w:rsid w:val="00FC6A2A"/>
    <w:rsid w:val="00FE4194"/>
    <w:rsid w:val="00FF01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F5C718"/>
  <w15:docId w15:val="{972E6241-1F90-4D8F-9ECE-AA5E2FD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center"/>
      <w:outlineLvl w:val="1"/>
    </w:pPr>
    <w:rPr>
      <w:rFonts w:ascii="AlbertaExtralight" w:hAnsi="AlbertaExtralight"/>
      <w:b/>
      <w:bCs/>
    </w:rPr>
  </w:style>
  <w:style w:type="paragraph" w:styleId="Heading3">
    <w:name w:val="heading 3"/>
    <w:basedOn w:val="Normal"/>
    <w:next w:val="Normal"/>
    <w:qFormat/>
    <w:pPr>
      <w:keepNext/>
      <w:outlineLvl w:val="2"/>
    </w:pPr>
    <w:rPr>
      <w:rFonts w:ascii="Tahoma" w:hAnsi="Tahoma" w:cs="Tahoma"/>
      <w:b/>
      <w:bCs/>
      <w:sz w:val="22"/>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jc w:val="right"/>
      <w:outlineLvl w:val="4"/>
    </w:pPr>
    <w:rPr>
      <w:rFonts w:ascii="Tahoma" w:hAnsi="Tahoma" w:cs="Tahoma"/>
      <w:b/>
      <w:bCs/>
      <w:sz w:val="22"/>
    </w:rPr>
  </w:style>
  <w:style w:type="paragraph" w:styleId="Heading6">
    <w:name w:val="heading 6"/>
    <w:basedOn w:val="Normal"/>
    <w:next w:val="Normal"/>
    <w:qFormat/>
    <w:rsid w:val="0014787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rFonts w:ascii="Tahoma" w:hAnsi="Tahoma" w:cs="Tahoma"/>
      <w:sz w:val="2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2"/>
    </w:rPr>
  </w:style>
  <w:style w:type="paragraph" w:styleId="Header">
    <w:name w:val="header"/>
    <w:basedOn w:val="Normal"/>
    <w:link w:val="HeaderChar"/>
    <w:rsid w:val="00616055"/>
    <w:pPr>
      <w:tabs>
        <w:tab w:val="center" w:pos="4153"/>
        <w:tab w:val="right" w:pos="8306"/>
      </w:tabs>
    </w:pPr>
  </w:style>
  <w:style w:type="table" w:styleId="TableGrid">
    <w:name w:val="Table Grid"/>
    <w:basedOn w:val="TableNormal"/>
    <w:rsid w:val="0014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09D8"/>
  </w:style>
  <w:style w:type="paragraph" w:styleId="ListParagraph">
    <w:name w:val="List Paragraph"/>
    <w:basedOn w:val="Normal"/>
    <w:uiPriority w:val="34"/>
    <w:qFormat/>
    <w:rsid w:val="003A5432"/>
    <w:pPr>
      <w:ind w:left="720"/>
    </w:pPr>
  </w:style>
  <w:style w:type="paragraph" w:styleId="BalloonText">
    <w:name w:val="Balloon Text"/>
    <w:basedOn w:val="Normal"/>
    <w:link w:val="BalloonTextChar"/>
    <w:rsid w:val="00601C3F"/>
    <w:rPr>
      <w:rFonts w:ascii="Tahoma" w:hAnsi="Tahoma" w:cs="Tahoma"/>
      <w:sz w:val="16"/>
      <w:szCs w:val="16"/>
    </w:rPr>
  </w:style>
  <w:style w:type="character" w:customStyle="1" w:styleId="BalloonTextChar">
    <w:name w:val="Balloon Text Char"/>
    <w:link w:val="BalloonText"/>
    <w:rsid w:val="00601C3F"/>
    <w:rPr>
      <w:rFonts w:ascii="Tahoma" w:hAnsi="Tahoma" w:cs="Tahoma"/>
      <w:sz w:val="16"/>
      <w:szCs w:val="16"/>
      <w:lang w:eastAsia="en-US"/>
    </w:rPr>
  </w:style>
  <w:style w:type="character" w:customStyle="1" w:styleId="FooterChar">
    <w:name w:val="Footer Char"/>
    <w:link w:val="Footer"/>
    <w:uiPriority w:val="99"/>
    <w:rsid w:val="000F4594"/>
    <w:rPr>
      <w:sz w:val="24"/>
      <w:szCs w:val="24"/>
      <w:lang w:eastAsia="en-US"/>
    </w:rPr>
  </w:style>
  <w:style w:type="character" w:styleId="CommentReference">
    <w:name w:val="annotation reference"/>
    <w:rsid w:val="00B249FA"/>
    <w:rPr>
      <w:sz w:val="16"/>
      <w:szCs w:val="16"/>
    </w:rPr>
  </w:style>
  <w:style w:type="paragraph" w:styleId="CommentText">
    <w:name w:val="annotation text"/>
    <w:basedOn w:val="Normal"/>
    <w:link w:val="CommentTextChar"/>
    <w:rsid w:val="00B249FA"/>
    <w:rPr>
      <w:sz w:val="20"/>
      <w:szCs w:val="20"/>
    </w:rPr>
  </w:style>
  <w:style w:type="character" w:customStyle="1" w:styleId="CommentTextChar">
    <w:name w:val="Comment Text Char"/>
    <w:link w:val="CommentText"/>
    <w:rsid w:val="00B249FA"/>
    <w:rPr>
      <w:lang w:eastAsia="en-US"/>
    </w:rPr>
  </w:style>
  <w:style w:type="paragraph" w:styleId="CommentSubject">
    <w:name w:val="annotation subject"/>
    <w:basedOn w:val="CommentText"/>
    <w:next w:val="CommentText"/>
    <w:link w:val="CommentSubjectChar"/>
    <w:rsid w:val="00B249FA"/>
    <w:rPr>
      <w:b/>
      <w:bCs/>
    </w:rPr>
  </w:style>
  <w:style w:type="character" w:customStyle="1" w:styleId="CommentSubjectChar">
    <w:name w:val="Comment Subject Char"/>
    <w:link w:val="CommentSubject"/>
    <w:rsid w:val="00B249FA"/>
    <w:rPr>
      <w:b/>
      <w:bCs/>
      <w:lang w:eastAsia="en-US"/>
    </w:rPr>
  </w:style>
  <w:style w:type="paragraph" w:styleId="NoSpacing">
    <w:name w:val="No Spacing"/>
    <w:uiPriority w:val="1"/>
    <w:qFormat/>
    <w:rsid w:val="000374BF"/>
    <w:rPr>
      <w:sz w:val="24"/>
      <w:szCs w:val="24"/>
      <w:lang w:eastAsia="en-US"/>
    </w:rPr>
  </w:style>
  <w:style w:type="paragraph" w:styleId="Revision">
    <w:name w:val="Revision"/>
    <w:hidden/>
    <w:uiPriority w:val="99"/>
    <w:semiHidden/>
    <w:rsid w:val="00C46EDC"/>
    <w:rPr>
      <w:sz w:val="24"/>
      <w:szCs w:val="24"/>
      <w:lang w:eastAsia="en-US"/>
    </w:rPr>
  </w:style>
  <w:style w:type="paragraph" w:customStyle="1" w:styleId="Style1">
    <w:name w:val="Style1"/>
    <w:basedOn w:val="Normal"/>
    <w:rsid w:val="009C622B"/>
    <w:rPr>
      <w:rFonts w:ascii="Arial" w:hAnsi="Arial"/>
      <w:sz w:val="22"/>
      <w:szCs w:val="20"/>
    </w:rPr>
  </w:style>
  <w:style w:type="paragraph" w:styleId="NormalWeb">
    <w:name w:val="Normal (Web)"/>
    <w:basedOn w:val="Normal"/>
    <w:uiPriority w:val="99"/>
    <w:unhideWhenUsed/>
    <w:rsid w:val="002F7788"/>
    <w:pPr>
      <w:spacing w:before="240" w:after="240" w:line="360" w:lineRule="atLeast"/>
    </w:pPr>
    <w:rPr>
      <w:lang w:eastAsia="en-GB"/>
    </w:rPr>
  </w:style>
  <w:style w:type="character" w:customStyle="1" w:styleId="BodyTextChar">
    <w:name w:val="Body Text Char"/>
    <w:basedOn w:val="DefaultParagraphFont"/>
    <w:link w:val="BodyText"/>
    <w:rsid w:val="00445178"/>
    <w:rPr>
      <w:rFonts w:ascii="Tahoma" w:hAnsi="Tahoma" w:cs="Tahoma"/>
      <w:sz w:val="22"/>
      <w:szCs w:val="24"/>
      <w:lang w:eastAsia="en-US"/>
    </w:rPr>
  </w:style>
  <w:style w:type="paragraph" w:styleId="PlainText">
    <w:name w:val="Plain Text"/>
    <w:basedOn w:val="Normal"/>
    <w:link w:val="PlainTextChar"/>
    <w:uiPriority w:val="99"/>
    <w:unhideWhenUsed/>
    <w:rsid w:val="0026527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6527F"/>
    <w:rPr>
      <w:rFonts w:ascii="Calibri" w:eastAsiaTheme="minorHAnsi" w:hAnsi="Calibri" w:cstheme="minorBidi"/>
      <w:sz w:val="22"/>
      <w:szCs w:val="21"/>
      <w:lang w:eastAsia="en-US"/>
    </w:rPr>
  </w:style>
  <w:style w:type="paragraph" w:customStyle="1" w:styleId="Default">
    <w:name w:val="Default"/>
    <w:rsid w:val="0088771B"/>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rsid w:val="003833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873">
      <w:bodyDiv w:val="1"/>
      <w:marLeft w:val="0"/>
      <w:marRight w:val="0"/>
      <w:marTop w:val="0"/>
      <w:marBottom w:val="0"/>
      <w:divBdr>
        <w:top w:val="none" w:sz="0" w:space="0" w:color="auto"/>
        <w:left w:val="none" w:sz="0" w:space="0" w:color="auto"/>
        <w:bottom w:val="none" w:sz="0" w:space="0" w:color="auto"/>
        <w:right w:val="none" w:sz="0" w:space="0" w:color="auto"/>
      </w:divBdr>
    </w:div>
    <w:div w:id="586888877">
      <w:bodyDiv w:val="1"/>
      <w:marLeft w:val="0"/>
      <w:marRight w:val="0"/>
      <w:marTop w:val="0"/>
      <w:marBottom w:val="0"/>
      <w:divBdr>
        <w:top w:val="none" w:sz="0" w:space="0" w:color="auto"/>
        <w:left w:val="none" w:sz="0" w:space="0" w:color="auto"/>
        <w:bottom w:val="none" w:sz="0" w:space="0" w:color="auto"/>
        <w:right w:val="none" w:sz="0" w:space="0" w:color="auto"/>
      </w:divBdr>
    </w:div>
    <w:div w:id="794718042">
      <w:bodyDiv w:val="1"/>
      <w:marLeft w:val="0"/>
      <w:marRight w:val="0"/>
      <w:marTop w:val="0"/>
      <w:marBottom w:val="0"/>
      <w:divBdr>
        <w:top w:val="none" w:sz="0" w:space="0" w:color="auto"/>
        <w:left w:val="none" w:sz="0" w:space="0" w:color="auto"/>
        <w:bottom w:val="none" w:sz="0" w:space="0" w:color="auto"/>
        <w:right w:val="none" w:sz="0" w:space="0" w:color="auto"/>
      </w:divBdr>
    </w:div>
    <w:div w:id="958023901">
      <w:bodyDiv w:val="1"/>
      <w:marLeft w:val="0"/>
      <w:marRight w:val="0"/>
      <w:marTop w:val="0"/>
      <w:marBottom w:val="0"/>
      <w:divBdr>
        <w:top w:val="none" w:sz="0" w:space="0" w:color="auto"/>
        <w:left w:val="none" w:sz="0" w:space="0" w:color="auto"/>
        <w:bottom w:val="none" w:sz="0" w:space="0" w:color="auto"/>
        <w:right w:val="none" w:sz="0" w:space="0" w:color="auto"/>
      </w:divBdr>
    </w:div>
    <w:div w:id="1369799010">
      <w:bodyDiv w:val="1"/>
      <w:marLeft w:val="0"/>
      <w:marRight w:val="0"/>
      <w:marTop w:val="0"/>
      <w:marBottom w:val="0"/>
      <w:divBdr>
        <w:top w:val="none" w:sz="0" w:space="0" w:color="auto"/>
        <w:left w:val="none" w:sz="0" w:space="0" w:color="auto"/>
        <w:bottom w:val="none" w:sz="0" w:space="0" w:color="auto"/>
        <w:right w:val="none" w:sz="0" w:space="0" w:color="auto"/>
      </w:divBdr>
      <w:divsChild>
        <w:div w:id="1116368292">
          <w:marLeft w:val="0"/>
          <w:marRight w:val="0"/>
          <w:marTop w:val="0"/>
          <w:marBottom w:val="0"/>
          <w:divBdr>
            <w:top w:val="none" w:sz="0" w:space="0" w:color="auto"/>
            <w:left w:val="none" w:sz="0" w:space="0" w:color="auto"/>
            <w:bottom w:val="none" w:sz="0" w:space="0" w:color="auto"/>
            <w:right w:val="none" w:sz="0" w:space="0" w:color="auto"/>
          </w:divBdr>
          <w:divsChild>
            <w:div w:id="1825000905">
              <w:marLeft w:val="0"/>
              <w:marRight w:val="0"/>
              <w:marTop w:val="0"/>
              <w:marBottom w:val="0"/>
              <w:divBdr>
                <w:top w:val="none" w:sz="0" w:space="0" w:color="auto"/>
                <w:left w:val="single" w:sz="6" w:space="0" w:color="D7D7D7"/>
                <w:bottom w:val="none" w:sz="0" w:space="0" w:color="auto"/>
                <w:right w:val="single" w:sz="6" w:space="0" w:color="D7D7D7"/>
              </w:divBdr>
              <w:divsChild>
                <w:div w:id="1084575205">
                  <w:marLeft w:val="0"/>
                  <w:marRight w:val="0"/>
                  <w:marTop w:val="0"/>
                  <w:marBottom w:val="0"/>
                  <w:divBdr>
                    <w:top w:val="none" w:sz="0" w:space="0" w:color="auto"/>
                    <w:left w:val="none" w:sz="0" w:space="0" w:color="auto"/>
                    <w:bottom w:val="none" w:sz="0" w:space="0" w:color="auto"/>
                    <w:right w:val="none" w:sz="0" w:space="0" w:color="auto"/>
                  </w:divBdr>
                  <w:divsChild>
                    <w:div w:id="957369054">
                      <w:marLeft w:val="0"/>
                      <w:marRight w:val="0"/>
                      <w:marTop w:val="0"/>
                      <w:marBottom w:val="0"/>
                      <w:divBdr>
                        <w:top w:val="none" w:sz="0" w:space="0" w:color="auto"/>
                        <w:left w:val="none" w:sz="0" w:space="0" w:color="auto"/>
                        <w:bottom w:val="none" w:sz="0" w:space="0" w:color="auto"/>
                        <w:right w:val="none" w:sz="0" w:space="0" w:color="auto"/>
                      </w:divBdr>
                      <w:divsChild>
                        <w:div w:id="612250008">
                          <w:marLeft w:val="0"/>
                          <w:marRight w:val="300"/>
                          <w:marTop w:val="0"/>
                          <w:marBottom w:val="0"/>
                          <w:divBdr>
                            <w:top w:val="none" w:sz="0" w:space="0" w:color="auto"/>
                            <w:left w:val="none" w:sz="0" w:space="0" w:color="auto"/>
                            <w:bottom w:val="none" w:sz="0" w:space="0" w:color="auto"/>
                            <w:right w:val="none" w:sz="0" w:space="0" w:color="auto"/>
                          </w:divBdr>
                          <w:divsChild>
                            <w:div w:id="495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2998">
      <w:bodyDiv w:val="1"/>
      <w:marLeft w:val="0"/>
      <w:marRight w:val="0"/>
      <w:marTop w:val="0"/>
      <w:marBottom w:val="0"/>
      <w:divBdr>
        <w:top w:val="none" w:sz="0" w:space="0" w:color="auto"/>
        <w:left w:val="none" w:sz="0" w:space="0" w:color="auto"/>
        <w:bottom w:val="none" w:sz="0" w:space="0" w:color="auto"/>
        <w:right w:val="none" w:sz="0" w:space="0" w:color="auto"/>
      </w:divBdr>
    </w:div>
    <w:div w:id="1505051653">
      <w:bodyDiv w:val="1"/>
      <w:marLeft w:val="0"/>
      <w:marRight w:val="0"/>
      <w:marTop w:val="0"/>
      <w:marBottom w:val="0"/>
      <w:divBdr>
        <w:top w:val="none" w:sz="0" w:space="0" w:color="auto"/>
        <w:left w:val="none" w:sz="0" w:space="0" w:color="auto"/>
        <w:bottom w:val="none" w:sz="0" w:space="0" w:color="auto"/>
        <w:right w:val="none" w:sz="0" w:space="0" w:color="auto"/>
      </w:divBdr>
    </w:div>
    <w:div w:id="1684504448">
      <w:bodyDiv w:val="1"/>
      <w:marLeft w:val="0"/>
      <w:marRight w:val="0"/>
      <w:marTop w:val="0"/>
      <w:marBottom w:val="0"/>
      <w:divBdr>
        <w:top w:val="none" w:sz="0" w:space="0" w:color="auto"/>
        <w:left w:val="none" w:sz="0" w:space="0" w:color="auto"/>
        <w:bottom w:val="none" w:sz="0" w:space="0" w:color="auto"/>
        <w:right w:val="none" w:sz="0" w:space="0" w:color="auto"/>
      </w:divBdr>
    </w:div>
    <w:div w:id="1812625294">
      <w:bodyDiv w:val="1"/>
      <w:marLeft w:val="0"/>
      <w:marRight w:val="0"/>
      <w:marTop w:val="0"/>
      <w:marBottom w:val="0"/>
      <w:divBdr>
        <w:top w:val="none" w:sz="0" w:space="0" w:color="auto"/>
        <w:left w:val="none" w:sz="0" w:space="0" w:color="auto"/>
        <w:bottom w:val="none" w:sz="0" w:space="0" w:color="auto"/>
        <w:right w:val="none" w:sz="0" w:space="0" w:color="auto"/>
      </w:divBdr>
    </w:div>
    <w:div w:id="1953513650">
      <w:bodyDiv w:val="1"/>
      <w:marLeft w:val="0"/>
      <w:marRight w:val="0"/>
      <w:marTop w:val="0"/>
      <w:marBottom w:val="0"/>
      <w:divBdr>
        <w:top w:val="none" w:sz="0" w:space="0" w:color="auto"/>
        <w:left w:val="none" w:sz="0" w:space="0" w:color="auto"/>
        <w:bottom w:val="none" w:sz="0" w:space="0" w:color="auto"/>
        <w:right w:val="none" w:sz="0" w:space="0" w:color="auto"/>
      </w:divBdr>
    </w:div>
    <w:div w:id="2049721770">
      <w:bodyDiv w:val="1"/>
      <w:marLeft w:val="0"/>
      <w:marRight w:val="0"/>
      <w:marTop w:val="0"/>
      <w:marBottom w:val="0"/>
      <w:divBdr>
        <w:top w:val="none" w:sz="0" w:space="0" w:color="auto"/>
        <w:left w:val="none" w:sz="0" w:space="0" w:color="auto"/>
        <w:bottom w:val="none" w:sz="0" w:space="0" w:color="auto"/>
        <w:right w:val="none" w:sz="0" w:space="0" w:color="auto"/>
      </w:divBdr>
    </w:div>
    <w:div w:id="21320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33DB-2C19-426B-BADC-2B84D342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PKAVS - MEAD</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Stasyte</dc:creator>
  <cp:lastModifiedBy>Graham Liddiard</cp:lastModifiedBy>
  <cp:revision>6</cp:revision>
  <cp:lastPrinted>2018-02-20T13:03:00Z</cp:lastPrinted>
  <dcterms:created xsi:type="dcterms:W3CDTF">2021-12-01T11:26:00Z</dcterms:created>
  <dcterms:modified xsi:type="dcterms:W3CDTF">2021-12-02T10:22:00Z</dcterms:modified>
</cp:coreProperties>
</file>