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48E9" w14:textId="7730029A" w:rsidR="00F6473D" w:rsidRPr="00F6473D" w:rsidRDefault="00F6473D" w:rsidP="00D65D7A">
      <w:pPr>
        <w:jc w:val="both"/>
        <w:rPr>
          <w:rFonts w:asciiTheme="minorHAnsi" w:hAnsiTheme="minorHAnsi" w:cstheme="minorHAnsi"/>
          <w:b/>
          <w:sz w:val="28"/>
          <w:szCs w:val="28"/>
        </w:rPr>
      </w:pPr>
      <w:r w:rsidRPr="00F6473D">
        <w:rPr>
          <w:rFonts w:asciiTheme="minorHAnsi" w:hAnsiTheme="minorHAnsi" w:cstheme="minorHAnsi"/>
          <w:b/>
          <w:noProof/>
          <w:sz w:val="28"/>
          <w:szCs w:val="28"/>
        </w:rPr>
        <w:drawing>
          <wp:anchor distT="0" distB="0" distL="114300" distR="114300" simplePos="0" relativeHeight="251656704" behindDoc="0" locked="0" layoutInCell="1" allowOverlap="1" wp14:anchorId="57E7442E" wp14:editId="01FF529C">
            <wp:simplePos x="0" y="0"/>
            <wp:positionH relativeFrom="margin">
              <wp:align>right</wp:align>
            </wp:positionH>
            <wp:positionV relativeFrom="paragraph">
              <wp:posOffset>-161925</wp:posOffset>
            </wp:positionV>
            <wp:extent cx="1228090" cy="97282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090" cy="972820"/>
                    </a:xfrm>
                    <a:prstGeom prst="rect">
                      <a:avLst/>
                    </a:prstGeom>
                  </pic:spPr>
                </pic:pic>
              </a:graphicData>
            </a:graphic>
            <wp14:sizeRelH relativeFrom="margin">
              <wp14:pctWidth>0</wp14:pctWidth>
            </wp14:sizeRelH>
            <wp14:sizeRelV relativeFrom="margin">
              <wp14:pctHeight>0</wp14:pctHeight>
            </wp14:sizeRelV>
          </wp:anchor>
        </w:drawing>
      </w:r>
      <w:r w:rsidRPr="00F6473D">
        <w:rPr>
          <w:rFonts w:asciiTheme="minorHAnsi" w:hAnsiTheme="minorHAnsi" w:cstheme="minorHAnsi"/>
          <w:b/>
          <w:sz w:val="28"/>
          <w:szCs w:val="28"/>
        </w:rPr>
        <w:t>SAY WOMEN ACCOMMODATION PROJECT WORKER</w:t>
      </w:r>
    </w:p>
    <w:p w14:paraId="11286130" w14:textId="77777777" w:rsidR="00F6473D" w:rsidRPr="00F6473D" w:rsidRDefault="00F6473D" w:rsidP="00D65D7A">
      <w:pPr>
        <w:jc w:val="both"/>
        <w:rPr>
          <w:rFonts w:asciiTheme="minorHAnsi" w:hAnsiTheme="minorHAnsi" w:cstheme="minorHAnsi"/>
          <w:b/>
          <w:sz w:val="28"/>
          <w:szCs w:val="28"/>
        </w:rPr>
      </w:pPr>
    </w:p>
    <w:p w14:paraId="759B75CE" w14:textId="77777777" w:rsidR="00F6473D" w:rsidRDefault="00F6473D" w:rsidP="00D65D7A">
      <w:pPr>
        <w:jc w:val="both"/>
        <w:rPr>
          <w:rFonts w:asciiTheme="minorHAnsi" w:hAnsiTheme="minorHAnsi" w:cstheme="minorHAnsi"/>
          <w:b/>
          <w:sz w:val="28"/>
          <w:szCs w:val="28"/>
        </w:rPr>
      </w:pPr>
    </w:p>
    <w:p w14:paraId="66267190" w14:textId="3E7DA7CF" w:rsidR="00210DF9" w:rsidRPr="00F6473D" w:rsidRDefault="00210DF9" w:rsidP="00D65D7A">
      <w:pPr>
        <w:jc w:val="both"/>
        <w:rPr>
          <w:rFonts w:asciiTheme="minorHAnsi" w:hAnsiTheme="minorHAnsi" w:cstheme="minorHAnsi"/>
          <w:sz w:val="28"/>
          <w:szCs w:val="28"/>
        </w:rPr>
      </w:pPr>
      <w:r w:rsidRPr="00F6473D">
        <w:rPr>
          <w:rFonts w:asciiTheme="minorHAnsi" w:hAnsiTheme="minorHAnsi" w:cstheme="minorHAnsi"/>
          <w:b/>
          <w:sz w:val="28"/>
          <w:szCs w:val="28"/>
        </w:rPr>
        <w:t>JOB DESCRIPTION</w:t>
      </w:r>
    </w:p>
    <w:p w14:paraId="7B31BF1D" w14:textId="77777777" w:rsidR="00F6473D" w:rsidRDefault="00F6473D" w:rsidP="7134B224">
      <w:pPr>
        <w:jc w:val="both"/>
        <w:rPr>
          <w:rFonts w:asciiTheme="minorHAnsi" w:hAnsiTheme="minorHAnsi" w:cstheme="minorBidi"/>
          <w:b/>
          <w:bCs/>
        </w:rPr>
      </w:pPr>
    </w:p>
    <w:p w14:paraId="6F0FD106" w14:textId="46200C61" w:rsidR="00C84D57" w:rsidRDefault="00210DF9" w:rsidP="7134B224">
      <w:pPr>
        <w:jc w:val="both"/>
        <w:rPr>
          <w:rFonts w:asciiTheme="minorHAnsi" w:hAnsiTheme="minorHAnsi" w:cstheme="minorBidi"/>
        </w:rPr>
      </w:pPr>
      <w:r w:rsidRPr="7134B224">
        <w:rPr>
          <w:rFonts w:asciiTheme="minorHAnsi" w:hAnsiTheme="minorHAnsi" w:cstheme="minorBidi"/>
          <w:b/>
          <w:bCs/>
        </w:rPr>
        <w:t xml:space="preserve">HOURS                          </w:t>
      </w:r>
      <w:r w:rsidR="00C82C9A">
        <w:rPr>
          <w:rFonts w:asciiTheme="minorHAnsi" w:hAnsiTheme="minorHAnsi" w:cstheme="minorHAnsi"/>
          <w:b/>
        </w:rPr>
        <w:tab/>
      </w:r>
      <w:r w:rsidRPr="7134B224">
        <w:rPr>
          <w:rFonts w:asciiTheme="minorHAnsi" w:hAnsiTheme="minorHAnsi" w:cstheme="minorBidi"/>
        </w:rPr>
        <w:t>35 hours per week</w:t>
      </w:r>
      <w:r w:rsidR="00D15F5E">
        <w:rPr>
          <w:rFonts w:asciiTheme="minorHAnsi" w:hAnsiTheme="minorHAnsi" w:cstheme="minorBidi"/>
        </w:rPr>
        <w:t xml:space="preserve">: in shifts with some evening and </w:t>
      </w:r>
      <w:proofErr w:type="spellStart"/>
      <w:r w:rsidR="00D15F5E">
        <w:rPr>
          <w:rFonts w:asciiTheme="minorHAnsi" w:hAnsiTheme="minorHAnsi" w:cstheme="minorBidi"/>
        </w:rPr>
        <w:t>weeking</w:t>
      </w:r>
      <w:proofErr w:type="spellEnd"/>
      <w:r w:rsidR="00D15F5E">
        <w:rPr>
          <w:rFonts w:asciiTheme="minorHAnsi" w:hAnsiTheme="minorHAnsi" w:cstheme="minorBidi"/>
        </w:rPr>
        <w:t xml:space="preserve"> working</w:t>
      </w:r>
    </w:p>
    <w:p w14:paraId="4D8B9937" w14:textId="77777777" w:rsidR="00C84D57" w:rsidRDefault="00C84D57" w:rsidP="7134B224">
      <w:pPr>
        <w:jc w:val="both"/>
        <w:rPr>
          <w:rFonts w:asciiTheme="minorHAnsi" w:hAnsiTheme="minorHAnsi" w:cstheme="minorBidi"/>
        </w:rPr>
      </w:pPr>
    </w:p>
    <w:p w14:paraId="3FAE2FBD" w14:textId="244937BE" w:rsidR="00210DF9" w:rsidRPr="00D65D7A" w:rsidRDefault="00C84D57" w:rsidP="7134B224">
      <w:pPr>
        <w:jc w:val="both"/>
        <w:rPr>
          <w:rFonts w:asciiTheme="minorHAnsi" w:hAnsiTheme="minorHAnsi" w:cstheme="minorBidi"/>
          <w:highlight w:val="yellow"/>
        </w:rPr>
      </w:pPr>
      <w:r w:rsidRPr="009E7403">
        <w:rPr>
          <w:rFonts w:asciiTheme="minorHAnsi" w:hAnsiTheme="minorHAnsi" w:cstheme="minorBidi"/>
          <w:b/>
          <w:bCs/>
        </w:rPr>
        <w:t>SALARY</w:t>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sidR="005B7C4F">
        <w:rPr>
          <w:rFonts w:asciiTheme="minorHAnsi" w:hAnsiTheme="minorHAnsi" w:cstheme="minorBidi"/>
        </w:rPr>
        <w:t>AP4 + 7.5 shift allowance /</w:t>
      </w:r>
      <w:r>
        <w:rPr>
          <w:rFonts w:asciiTheme="minorHAnsi" w:hAnsiTheme="minorHAnsi" w:cstheme="minorBidi"/>
        </w:rPr>
        <w:t>£</w:t>
      </w:r>
      <w:r w:rsidRPr="00C84D57">
        <w:rPr>
          <w:rFonts w:asciiTheme="minorHAnsi" w:hAnsiTheme="minorHAnsi" w:cstheme="minorBidi"/>
        </w:rPr>
        <w:t>2</w:t>
      </w:r>
      <w:r w:rsidR="00133166">
        <w:rPr>
          <w:rFonts w:asciiTheme="minorHAnsi" w:hAnsiTheme="minorHAnsi" w:cstheme="minorBidi"/>
        </w:rPr>
        <w:t>4,624</w:t>
      </w:r>
      <w:r w:rsidR="005B7C4F">
        <w:rPr>
          <w:rFonts w:asciiTheme="minorHAnsi" w:hAnsiTheme="minorHAnsi" w:cstheme="minorBidi"/>
        </w:rPr>
        <w:t xml:space="preserve"> </w:t>
      </w:r>
      <w:r w:rsidRPr="00C84D57">
        <w:rPr>
          <w:rFonts w:asciiTheme="minorHAnsi" w:hAnsiTheme="minorHAnsi" w:cstheme="minorHAnsi"/>
        </w:rPr>
        <w:t xml:space="preserve">(includes 7.5% </w:t>
      </w:r>
      <w:r w:rsidR="005B7C4F">
        <w:rPr>
          <w:rFonts w:asciiTheme="minorHAnsi" w:hAnsiTheme="minorHAnsi" w:cstheme="minorHAnsi"/>
        </w:rPr>
        <w:t>shift allowance</w:t>
      </w:r>
      <w:r w:rsidRPr="00C84D57">
        <w:rPr>
          <w:rFonts w:asciiTheme="minorHAnsi" w:hAnsiTheme="minorHAnsi" w:cstheme="minorHAnsi"/>
        </w:rPr>
        <w:t>)</w:t>
      </w:r>
      <w:r w:rsidR="00210DF9" w:rsidRPr="00D65D7A">
        <w:rPr>
          <w:rFonts w:asciiTheme="minorHAnsi" w:hAnsiTheme="minorHAnsi" w:cstheme="minorHAnsi"/>
          <w:b/>
        </w:rPr>
        <w:tab/>
      </w:r>
    </w:p>
    <w:p w14:paraId="186A4559" w14:textId="77777777" w:rsidR="00210DF9" w:rsidRPr="00D65D7A" w:rsidRDefault="00210DF9" w:rsidP="00D65D7A">
      <w:pPr>
        <w:jc w:val="both"/>
        <w:rPr>
          <w:rFonts w:asciiTheme="minorHAnsi" w:hAnsiTheme="minorHAnsi" w:cstheme="minorHAnsi"/>
          <w:b/>
        </w:rPr>
      </w:pPr>
    </w:p>
    <w:p w14:paraId="3FF31916" w14:textId="2B2DD6FA" w:rsidR="00210DF9" w:rsidRDefault="00210DF9" w:rsidP="7134B224">
      <w:pPr>
        <w:jc w:val="both"/>
        <w:rPr>
          <w:rFonts w:asciiTheme="minorHAnsi" w:hAnsiTheme="minorHAnsi" w:cstheme="minorBidi"/>
        </w:rPr>
      </w:pPr>
      <w:r w:rsidRPr="7134B224">
        <w:rPr>
          <w:rFonts w:asciiTheme="minorHAnsi" w:hAnsiTheme="minorHAnsi" w:cstheme="minorBidi"/>
          <w:b/>
          <w:bCs/>
        </w:rPr>
        <w:t xml:space="preserve">ACCOUNTABILITY    </w:t>
      </w:r>
      <w:r w:rsidR="32053EFF" w:rsidRPr="7134B224">
        <w:rPr>
          <w:rFonts w:asciiTheme="minorHAnsi" w:hAnsiTheme="minorHAnsi" w:cstheme="minorBidi"/>
          <w:b/>
          <w:bCs/>
        </w:rPr>
        <w:t xml:space="preserve">   </w:t>
      </w:r>
      <w:r w:rsidR="00C82C9A">
        <w:rPr>
          <w:rFonts w:asciiTheme="minorHAnsi" w:hAnsiTheme="minorHAnsi" w:cstheme="minorHAnsi"/>
          <w:b/>
        </w:rPr>
        <w:tab/>
      </w:r>
      <w:r w:rsidR="005B7C4F">
        <w:rPr>
          <w:rFonts w:asciiTheme="minorHAnsi" w:hAnsiTheme="minorHAnsi" w:cstheme="minorBidi"/>
        </w:rPr>
        <w:t>Accommodation Team Manager</w:t>
      </w:r>
      <w:r w:rsidR="009430CD" w:rsidRPr="7134B224">
        <w:rPr>
          <w:rFonts w:asciiTheme="minorHAnsi" w:hAnsiTheme="minorHAnsi" w:cstheme="minorBidi"/>
        </w:rPr>
        <w:t xml:space="preserve">, </w:t>
      </w:r>
      <w:r w:rsidR="002A42C9" w:rsidRPr="7134B224">
        <w:rPr>
          <w:rFonts w:asciiTheme="minorHAnsi" w:hAnsiTheme="minorHAnsi" w:cstheme="minorBidi"/>
        </w:rPr>
        <w:t xml:space="preserve">CEO and </w:t>
      </w:r>
      <w:r w:rsidR="0049003C" w:rsidRPr="7134B224">
        <w:rPr>
          <w:rFonts w:asciiTheme="minorHAnsi" w:hAnsiTheme="minorHAnsi" w:cstheme="minorBidi"/>
        </w:rPr>
        <w:t xml:space="preserve">Board </w:t>
      </w:r>
      <w:r w:rsidR="005B7C4F">
        <w:rPr>
          <w:rFonts w:asciiTheme="minorHAnsi" w:hAnsiTheme="minorHAnsi" w:cstheme="minorBidi"/>
        </w:rPr>
        <w:t>of Directors</w:t>
      </w:r>
      <w:r w:rsidRPr="7134B224">
        <w:rPr>
          <w:rFonts w:asciiTheme="minorHAnsi" w:hAnsiTheme="minorHAnsi" w:cstheme="minorBidi"/>
        </w:rPr>
        <w:t xml:space="preserve"> </w:t>
      </w:r>
    </w:p>
    <w:p w14:paraId="189D0812" w14:textId="5B4B4672" w:rsidR="009E7403" w:rsidRDefault="009E7403" w:rsidP="7134B224">
      <w:pPr>
        <w:jc w:val="both"/>
        <w:rPr>
          <w:rFonts w:asciiTheme="minorHAnsi" w:hAnsiTheme="minorHAnsi" w:cstheme="minorBidi"/>
        </w:rPr>
      </w:pPr>
    </w:p>
    <w:p w14:paraId="71DA6E2F" w14:textId="32D09ECA" w:rsidR="009E7403" w:rsidRPr="00D65D7A" w:rsidRDefault="009E7403" w:rsidP="7134B224">
      <w:pPr>
        <w:jc w:val="both"/>
        <w:rPr>
          <w:rFonts w:asciiTheme="minorHAnsi" w:hAnsiTheme="minorHAnsi" w:cstheme="minorBidi"/>
        </w:rPr>
      </w:pPr>
      <w:r w:rsidRPr="009E7403">
        <w:rPr>
          <w:rFonts w:asciiTheme="minorHAnsi" w:hAnsiTheme="minorHAnsi" w:cstheme="minorBidi"/>
          <w:b/>
          <w:bCs/>
        </w:rPr>
        <w:t>HOLIDAYS</w:t>
      </w:r>
      <w:r>
        <w:rPr>
          <w:rFonts w:asciiTheme="minorHAnsi" w:hAnsiTheme="minorHAnsi" w:cstheme="minorBidi"/>
        </w:rPr>
        <w:tab/>
      </w:r>
      <w:r>
        <w:rPr>
          <w:rFonts w:asciiTheme="minorHAnsi" w:hAnsiTheme="minorHAnsi" w:cstheme="minorBidi"/>
        </w:rPr>
        <w:tab/>
        <w:t>28 days annual leave and 1</w:t>
      </w:r>
      <w:r w:rsidR="006201ED">
        <w:rPr>
          <w:rFonts w:asciiTheme="minorHAnsi" w:hAnsiTheme="minorHAnsi" w:cstheme="minorBidi"/>
        </w:rPr>
        <w:t>3</w:t>
      </w:r>
      <w:r>
        <w:rPr>
          <w:rFonts w:asciiTheme="minorHAnsi" w:hAnsiTheme="minorHAnsi" w:cstheme="minorBidi"/>
        </w:rPr>
        <w:t xml:space="preserve"> days public holidays</w:t>
      </w:r>
    </w:p>
    <w:p w14:paraId="6C162BD8" w14:textId="6831D098" w:rsidR="00210DF9" w:rsidRDefault="00210DF9" w:rsidP="00D65D7A">
      <w:pPr>
        <w:jc w:val="both"/>
        <w:rPr>
          <w:rFonts w:asciiTheme="minorHAnsi" w:hAnsiTheme="minorHAnsi" w:cstheme="minorHAnsi"/>
        </w:rPr>
      </w:pPr>
    </w:p>
    <w:p w14:paraId="0C0D9F03" w14:textId="2AF36494" w:rsidR="009E71DF" w:rsidRPr="00D65D7A" w:rsidRDefault="009E71DF" w:rsidP="009E71DF">
      <w:pPr>
        <w:jc w:val="both"/>
        <w:rPr>
          <w:rFonts w:asciiTheme="minorHAnsi" w:hAnsiTheme="minorHAnsi" w:cstheme="minorBidi"/>
        </w:rPr>
      </w:pPr>
      <w:r>
        <w:rPr>
          <w:rFonts w:asciiTheme="minorHAnsi" w:hAnsiTheme="minorHAnsi" w:cstheme="minorBidi"/>
          <w:b/>
          <w:bCs/>
        </w:rPr>
        <w:t>BENEFITS</w:t>
      </w:r>
      <w:r>
        <w:rPr>
          <w:rFonts w:asciiTheme="minorHAnsi" w:hAnsiTheme="minorHAnsi" w:cstheme="minorBidi"/>
        </w:rPr>
        <w:tab/>
      </w:r>
      <w:r>
        <w:rPr>
          <w:rFonts w:asciiTheme="minorHAnsi" w:hAnsiTheme="minorHAnsi" w:cstheme="minorBidi"/>
        </w:rPr>
        <w:tab/>
      </w:r>
      <w:r>
        <w:rPr>
          <w:rFonts w:asciiTheme="minorHAnsi" w:hAnsiTheme="minorHAnsi" w:cstheme="minorBidi"/>
        </w:rPr>
        <w:t>Generous pension scheme (after probation period); Training and personal development</w:t>
      </w:r>
    </w:p>
    <w:p w14:paraId="5A1C559F" w14:textId="77777777" w:rsidR="009E71DF" w:rsidRPr="00D65D7A" w:rsidRDefault="009E71DF" w:rsidP="00D65D7A">
      <w:pPr>
        <w:jc w:val="both"/>
        <w:rPr>
          <w:rFonts w:asciiTheme="minorHAnsi" w:hAnsiTheme="minorHAnsi" w:cstheme="minorHAnsi"/>
        </w:rPr>
      </w:pPr>
    </w:p>
    <w:p w14:paraId="7721CD4D" w14:textId="6F27955F" w:rsidR="005B7C4F" w:rsidRDefault="005B7C4F" w:rsidP="00D65D7A">
      <w:pPr>
        <w:jc w:val="both"/>
        <w:rPr>
          <w:rFonts w:asciiTheme="minorHAnsi" w:hAnsiTheme="minorHAnsi" w:cstheme="minorHAnsi"/>
          <w:b/>
        </w:rPr>
      </w:pPr>
    </w:p>
    <w:p w14:paraId="5C9A4E94" w14:textId="4777096B" w:rsidR="005B7C4F" w:rsidRPr="00D15F5E" w:rsidRDefault="00D15F5E" w:rsidP="00D65D7A">
      <w:pPr>
        <w:jc w:val="both"/>
        <w:rPr>
          <w:rFonts w:asciiTheme="minorHAnsi" w:hAnsiTheme="minorHAnsi" w:cstheme="minorHAnsi"/>
          <w:b/>
          <w:sz w:val="24"/>
          <w:szCs w:val="24"/>
        </w:rPr>
      </w:pPr>
      <w:r w:rsidRPr="00D15F5E">
        <w:rPr>
          <w:rFonts w:asciiTheme="minorHAnsi" w:hAnsiTheme="minorHAnsi" w:cstheme="minorHAnsi"/>
          <w:b/>
          <w:sz w:val="24"/>
          <w:szCs w:val="24"/>
        </w:rPr>
        <w:t>SAY WOMEN SEMI-SUPPORTED ACCOMMODATION</w:t>
      </w:r>
    </w:p>
    <w:p w14:paraId="78EBF184" w14:textId="0E9D56F5" w:rsidR="005B7C4F" w:rsidRDefault="005B7C4F" w:rsidP="00D65D7A">
      <w:pPr>
        <w:jc w:val="both"/>
        <w:rPr>
          <w:rFonts w:asciiTheme="minorHAnsi" w:hAnsiTheme="minorHAnsi" w:cstheme="minorHAnsi"/>
          <w:b/>
        </w:rPr>
      </w:pPr>
    </w:p>
    <w:p w14:paraId="09A7384D" w14:textId="77777777" w:rsidR="005B7C4F" w:rsidRDefault="005B7C4F" w:rsidP="00D65D7A">
      <w:pPr>
        <w:jc w:val="both"/>
        <w:rPr>
          <w:rFonts w:asciiTheme="minorHAnsi" w:hAnsiTheme="minorHAnsi" w:cstheme="minorHAnsi"/>
          <w:b/>
        </w:rPr>
      </w:pPr>
    </w:p>
    <w:p w14:paraId="03A04522" w14:textId="0B848CFF" w:rsidR="00210DF9" w:rsidRPr="00D65D7A" w:rsidRDefault="00210DF9" w:rsidP="00D65D7A">
      <w:pPr>
        <w:jc w:val="both"/>
        <w:rPr>
          <w:rFonts w:asciiTheme="minorHAnsi" w:hAnsiTheme="minorHAnsi" w:cstheme="minorHAnsi"/>
          <w:b/>
        </w:rPr>
      </w:pPr>
      <w:r w:rsidRPr="00D65D7A">
        <w:rPr>
          <w:rFonts w:asciiTheme="minorHAnsi" w:hAnsiTheme="minorHAnsi" w:cstheme="minorHAnsi"/>
          <w:b/>
        </w:rPr>
        <w:t>BASIC FUNCTION</w:t>
      </w:r>
    </w:p>
    <w:p w14:paraId="74C02CD3" w14:textId="77777777" w:rsidR="005B7C4F" w:rsidRDefault="005B7C4F" w:rsidP="005B7C4F">
      <w:pPr>
        <w:jc w:val="both"/>
        <w:rPr>
          <w:rFonts w:asciiTheme="minorHAnsi" w:hAnsiTheme="minorHAnsi" w:cstheme="minorBidi"/>
        </w:rPr>
      </w:pPr>
    </w:p>
    <w:p w14:paraId="62D2F33C" w14:textId="6EBBACB5" w:rsidR="005B7C4F" w:rsidRPr="005B7C4F" w:rsidRDefault="005B7C4F" w:rsidP="005B7C4F">
      <w:pPr>
        <w:pStyle w:val="ListParagraph"/>
        <w:numPr>
          <w:ilvl w:val="0"/>
          <w:numId w:val="11"/>
        </w:numPr>
        <w:jc w:val="both"/>
        <w:rPr>
          <w:rFonts w:asciiTheme="minorHAnsi" w:hAnsiTheme="minorHAnsi" w:cstheme="minorBidi"/>
        </w:rPr>
      </w:pPr>
      <w:r w:rsidRPr="005B7C4F">
        <w:rPr>
          <w:rFonts w:asciiTheme="minorHAnsi" w:hAnsiTheme="minorHAnsi" w:cstheme="minorBidi"/>
        </w:rPr>
        <w:t>To assess prospective tenants in accordance with SAY Women's policy and criteria. Liaising with referral agencies and providing prospective tenants with information and support to make an informed choice.</w:t>
      </w:r>
    </w:p>
    <w:p w14:paraId="4083FA06" w14:textId="172AD95D" w:rsidR="005B7C4F" w:rsidRPr="005B7C4F" w:rsidRDefault="005B7C4F" w:rsidP="005B7C4F">
      <w:pPr>
        <w:pStyle w:val="ListParagraph"/>
        <w:numPr>
          <w:ilvl w:val="0"/>
          <w:numId w:val="11"/>
        </w:numPr>
        <w:jc w:val="both"/>
        <w:rPr>
          <w:rFonts w:asciiTheme="minorHAnsi" w:hAnsiTheme="minorHAnsi" w:cstheme="minorBidi"/>
        </w:rPr>
      </w:pPr>
      <w:r w:rsidRPr="005B7C4F">
        <w:rPr>
          <w:rFonts w:asciiTheme="minorHAnsi" w:hAnsiTheme="minorHAnsi" w:cstheme="minorBidi"/>
        </w:rPr>
        <w:t>To assist new tenants to settle into the project and provide ongoing practical and emotional support to tenants in our Accommodation Project.  Whilst practical support focuses on sustaining a successful tenancy, emotional support is a trauma-informed process introducing young women to SAY Women tools and resources that provide young women with knowledge and understanding, and coping skills, from a feminist perspective.</w:t>
      </w:r>
    </w:p>
    <w:p w14:paraId="18A21740" w14:textId="676FA0A8" w:rsidR="00D65D7A" w:rsidRDefault="005B7C4F" w:rsidP="005B7C4F">
      <w:pPr>
        <w:pStyle w:val="ListParagraph"/>
        <w:numPr>
          <w:ilvl w:val="0"/>
          <w:numId w:val="11"/>
        </w:numPr>
        <w:jc w:val="both"/>
        <w:rPr>
          <w:rFonts w:asciiTheme="minorHAnsi" w:hAnsiTheme="minorHAnsi" w:cstheme="minorBidi"/>
        </w:rPr>
      </w:pPr>
      <w:r w:rsidRPr="005B7C4F">
        <w:rPr>
          <w:rFonts w:asciiTheme="minorHAnsi" w:hAnsiTheme="minorHAnsi" w:cstheme="minorBidi"/>
        </w:rPr>
        <w:t>To assist in the resettlement of new tenants into move-on tenancies in communities which may be in Glasgow or other authorities</w:t>
      </w:r>
      <w:r w:rsidR="72551D3E" w:rsidRPr="005B7C4F">
        <w:rPr>
          <w:rFonts w:asciiTheme="minorHAnsi" w:hAnsiTheme="minorHAnsi" w:cstheme="minorBidi"/>
        </w:rPr>
        <w:t>.</w:t>
      </w:r>
      <w:r w:rsidRPr="005B7C4F">
        <w:rPr>
          <w:rFonts w:asciiTheme="minorHAnsi" w:hAnsiTheme="minorHAnsi" w:cstheme="minorBidi"/>
        </w:rPr>
        <w:t xml:space="preserve"> The resettlement process aims to embed young women in a network of support and using her coping skills and our support planning process to connect with their new community.</w:t>
      </w:r>
    </w:p>
    <w:p w14:paraId="40734B49" w14:textId="5FAA14FB" w:rsidR="005B7C4F" w:rsidRPr="005B7C4F" w:rsidRDefault="005B7C4F" w:rsidP="005B7C4F">
      <w:pPr>
        <w:pStyle w:val="ListParagraph"/>
        <w:numPr>
          <w:ilvl w:val="0"/>
          <w:numId w:val="11"/>
        </w:numPr>
        <w:jc w:val="both"/>
        <w:rPr>
          <w:rFonts w:asciiTheme="minorHAnsi" w:hAnsiTheme="minorHAnsi" w:cstheme="minorBidi"/>
        </w:rPr>
      </w:pPr>
      <w:r>
        <w:rPr>
          <w:rFonts w:asciiTheme="minorHAnsi" w:hAnsiTheme="minorHAnsi" w:cstheme="minorBidi"/>
        </w:rPr>
        <w:t xml:space="preserve">To collaborate with the SAY Women team across all our services to develop our approach and resources, and provide all young women with </w:t>
      </w:r>
      <w:r w:rsidR="00AD769F">
        <w:rPr>
          <w:rFonts w:asciiTheme="minorHAnsi" w:hAnsiTheme="minorHAnsi" w:cstheme="minorBidi"/>
        </w:rPr>
        <w:t>access to all we have to offer during their journey.</w:t>
      </w:r>
    </w:p>
    <w:p w14:paraId="7B8066E4" w14:textId="6528C766" w:rsidR="00210DF9" w:rsidRPr="00D65D7A" w:rsidRDefault="00210DF9" w:rsidP="00D65D7A">
      <w:pPr>
        <w:jc w:val="both"/>
        <w:rPr>
          <w:rFonts w:asciiTheme="minorHAnsi" w:hAnsiTheme="minorHAnsi" w:cstheme="minorHAnsi"/>
        </w:rPr>
      </w:pPr>
    </w:p>
    <w:p w14:paraId="564C7546" w14:textId="77777777" w:rsidR="00210DF9" w:rsidRPr="00D65D7A" w:rsidRDefault="00210DF9" w:rsidP="00D65D7A">
      <w:pPr>
        <w:jc w:val="both"/>
        <w:rPr>
          <w:rFonts w:asciiTheme="minorHAnsi" w:hAnsiTheme="minorHAnsi" w:cstheme="minorHAnsi"/>
          <w:b/>
        </w:rPr>
      </w:pPr>
      <w:r w:rsidRPr="00D65D7A">
        <w:rPr>
          <w:rFonts w:asciiTheme="minorHAnsi" w:hAnsiTheme="minorHAnsi" w:cstheme="minorHAnsi"/>
          <w:b/>
        </w:rPr>
        <w:t>MAIN DUTIES</w:t>
      </w:r>
    </w:p>
    <w:p w14:paraId="4E3BE12F" w14:textId="5396DF3D" w:rsidR="008C0C8B" w:rsidRPr="00D65D7A" w:rsidRDefault="008C0C8B" w:rsidP="00D65D7A">
      <w:pPr>
        <w:jc w:val="both"/>
        <w:rPr>
          <w:rFonts w:asciiTheme="minorHAnsi" w:hAnsiTheme="minorHAnsi" w:cstheme="minorHAnsi"/>
          <w:b/>
        </w:rPr>
      </w:pPr>
    </w:p>
    <w:p w14:paraId="7E062D02" w14:textId="77777777" w:rsidR="00AD769F" w:rsidRPr="00F6473D" w:rsidRDefault="00AD769F" w:rsidP="00F6473D">
      <w:pPr>
        <w:pStyle w:val="ListParagraph"/>
        <w:numPr>
          <w:ilvl w:val="0"/>
          <w:numId w:val="15"/>
        </w:numPr>
        <w:rPr>
          <w:rFonts w:ascii="Calibri" w:hAnsi="Calibri" w:cs="Calibri"/>
        </w:rPr>
      </w:pPr>
      <w:r w:rsidRPr="00F6473D">
        <w:rPr>
          <w:rFonts w:ascii="Calibri" w:hAnsi="Calibri" w:cs="Calibri"/>
        </w:rPr>
        <w:t>To assess young women referred to the project and contribute to team decision on eligibility criteria, etc.</w:t>
      </w:r>
    </w:p>
    <w:p w14:paraId="4DF99465" w14:textId="77777777" w:rsidR="00AD769F" w:rsidRPr="00AD769F" w:rsidRDefault="00AD769F" w:rsidP="00F6473D">
      <w:pPr>
        <w:rPr>
          <w:rFonts w:ascii="Calibri" w:hAnsi="Calibri" w:cs="Calibri"/>
        </w:rPr>
      </w:pPr>
    </w:p>
    <w:p w14:paraId="7ABECB77"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 xml:space="preserve">To assist young women in settling into the project by providing practical assistance </w:t>
      </w:r>
      <w:proofErr w:type="spellStart"/>
      <w:r w:rsidRPr="00F6473D">
        <w:rPr>
          <w:rFonts w:ascii="Calibri" w:hAnsi="Calibri" w:cs="Calibri"/>
        </w:rPr>
        <w:t>eg.</w:t>
      </w:r>
      <w:proofErr w:type="spellEnd"/>
      <w:r w:rsidRPr="00F6473D">
        <w:rPr>
          <w:rFonts w:ascii="Calibri" w:hAnsi="Calibri" w:cs="Calibri"/>
        </w:rPr>
        <w:t xml:space="preserve"> arranging benefits, working with the Scottish Welfare system practical household skills, budgeting, etc.</w:t>
      </w:r>
    </w:p>
    <w:p w14:paraId="0490A033" w14:textId="77777777" w:rsidR="00AD769F" w:rsidRPr="00AD769F" w:rsidRDefault="00AD769F" w:rsidP="00F6473D">
      <w:pPr>
        <w:rPr>
          <w:rFonts w:ascii="Calibri" w:hAnsi="Calibri" w:cs="Calibri"/>
        </w:rPr>
      </w:pPr>
    </w:p>
    <w:p w14:paraId="3B5E83B1" w14:textId="7FAA0A66"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help foster good relationships between the young women and with you / other staff.  To help settle and develop the young women within the accommodation project.</w:t>
      </w:r>
    </w:p>
    <w:p w14:paraId="33EEFBDD" w14:textId="77777777" w:rsidR="00AD769F" w:rsidRPr="00AD769F" w:rsidRDefault="00AD769F" w:rsidP="00F6473D">
      <w:pPr>
        <w:pStyle w:val="ListParagraph"/>
        <w:rPr>
          <w:rFonts w:ascii="Calibri" w:hAnsi="Calibri" w:cs="Calibri"/>
        </w:rPr>
      </w:pPr>
    </w:p>
    <w:p w14:paraId="7241099A" w14:textId="567682F8"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ensure the smooth running of the accommodation building.</w:t>
      </w:r>
    </w:p>
    <w:p w14:paraId="441A3B40" w14:textId="77777777" w:rsidR="00AD769F" w:rsidRPr="00AD769F" w:rsidRDefault="00AD769F" w:rsidP="00F6473D">
      <w:pPr>
        <w:rPr>
          <w:rFonts w:ascii="Calibri" w:hAnsi="Calibri" w:cs="Calibri"/>
        </w:rPr>
      </w:pPr>
    </w:p>
    <w:p w14:paraId="3D5FEC14"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support and advise the young women in the project and be responsible for the delivery of a care plan including specialist counselling, emotional support, practical support, and co-ordinating appropriate care package with appropriate external counselling/support agencies as required.</w:t>
      </w:r>
    </w:p>
    <w:p w14:paraId="23F08F56" w14:textId="77777777" w:rsidR="00AD769F" w:rsidRPr="00AD769F" w:rsidRDefault="00AD769F" w:rsidP="00F6473D">
      <w:pPr>
        <w:pStyle w:val="ListParagraph"/>
        <w:rPr>
          <w:rFonts w:ascii="Calibri" w:hAnsi="Calibri" w:cs="Calibri"/>
        </w:rPr>
      </w:pPr>
    </w:p>
    <w:p w14:paraId="5EB7A870"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 xml:space="preserve">To attend appointments with the young women, </w:t>
      </w:r>
      <w:proofErr w:type="spellStart"/>
      <w:r w:rsidRPr="00F6473D">
        <w:rPr>
          <w:rFonts w:ascii="Calibri" w:hAnsi="Calibri" w:cs="Calibri"/>
        </w:rPr>
        <w:t>ie</w:t>
      </w:r>
      <w:proofErr w:type="spellEnd"/>
      <w:r w:rsidRPr="00F6473D">
        <w:rPr>
          <w:rFonts w:ascii="Calibri" w:hAnsi="Calibri" w:cs="Calibri"/>
        </w:rPr>
        <w:t>, doctor, housing, social work.</w:t>
      </w:r>
    </w:p>
    <w:p w14:paraId="46C5B47E" w14:textId="77777777" w:rsidR="00AD769F" w:rsidRPr="00AD769F" w:rsidRDefault="00AD769F" w:rsidP="00F6473D">
      <w:pPr>
        <w:pStyle w:val="ListParagraph"/>
        <w:rPr>
          <w:rFonts w:ascii="Calibri" w:hAnsi="Calibri" w:cs="Calibri"/>
        </w:rPr>
      </w:pPr>
    </w:p>
    <w:p w14:paraId="29AA1D84"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frequently liaise and work alongside statutory services and third sector services.</w:t>
      </w:r>
    </w:p>
    <w:p w14:paraId="7E3B1F53" w14:textId="77777777" w:rsidR="00AD769F" w:rsidRPr="00AD769F" w:rsidRDefault="00AD769F" w:rsidP="00F6473D">
      <w:pPr>
        <w:pStyle w:val="ListParagraph"/>
        <w:rPr>
          <w:rFonts w:ascii="Calibri" w:hAnsi="Calibri" w:cs="Calibri"/>
        </w:rPr>
      </w:pPr>
    </w:p>
    <w:p w14:paraId="3D2DB335" w14:textId="75E722A2"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lastRenderedPageBreak/>
        <w:t>Work with young women with a variety of complex needs, adapting and developing your approach to ensure their inclusion and positive outcomes.</w:t>
      </w:r>
    </w:p>
    <w:p w14:paraId="1D40BC11" w14:textId="77777777" w:rsidR="00AD769F" w:rsidRPr="00AD769F" w:rsidRDefault="00AD769F" w:rsidP="00F6473D">
      <w:pPr>
        <w:pStyle w:val="ListParagraph"/>
        <w:rPr>
          <w:rFonts w:ascii="Calibri" w:hAnsi="Calibri" w:cs="Calibri"/>
        </w:rPr>
      </w:pPr>
    </w:p>
    <w:p w14:paraId="577B9A69"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assist in the preparation of flats from when the young woman moves into the service, to when they move out of the service and into their own tenancies.</w:t>
      </w:r>
    </w:p>
    <w:p w14:paraId="3BDF9DDD" w14:textId="77777777" w:rsidR="00AD769F" w:rsidRPr="00AD769F" w:rsidRDefault="00AD769F" w:rsidP="00F6473D">
      <w:pPr>
        <w:pStyle w:val="ListParagraph"/>
        <w:rPr>
          <w:rFonts w:ascii="Calibri" w:hAnsi="Calibri" w:cs="Calibri"/>
        </w:rPr>
      </w:pPr>
    </w:p>
    <w:p w14:paraId="0CB7FA76"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Working on a rota basis as determined by SAY Women.</w:t>
      </w:r>
    </w:p>
    <w:p w14:paraId="091025CF" w14:textId="77777777" w:rsidR="00AD769F" w:rsidRPr="00AD769F" w:rsidRDefault="00AD769F" w:rsidP="00F6473D">
      <w:pPr>
        <w:pStyle w:val="ListParagraph"/>
        <w:rPr>
          <w:rFonts w:ascii="Calibri" w:hAnsi="Calibri" w:cs="Calibri"/>
        </w:rPr>
      </w:pPr>
    </w:p>
    <w:p w14:paraId="4B873EBB"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be aware of financial procedures, in particular petty cash system.</w:t>
      </w:r>
    </w:p>
    <w:p w14:paraId="1E7E5F2E" w14:textId="77777777" w:rsidR="00AD769F" w:rsidRPr="00AD769F" w:rsidRDefault="00AD769F" w:rsidP="00F6473D">
      <w:pPr>
        <w:pStyle w:val="ListParagraph"/>
        <w:rPr>
          <w:rFonts w:ascii="Calibri" w:hAnsi="Calibri" w:cs="Calibri"/>
        </w:rPr>
      </w:pPr>
    </w:p>
    <w:p w14:paraId="711639FB"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ensure all monitoring and evaluating processes are adhered to and kept up to date.</w:t>
      </w:r>
    </w:p>
    <w:p w14:paraId="7CBB3CF4" w14:textId="77777777" w:rsidR="00AD769F" w:rsidRPr="00AD769F" w:rsidRDefault="00AD769F" w:rsidP="00F6473D">
      <w:pPr>
        <w:tabs>
          <w:tab w:val="left" w:pos="360"/>
        </w:tabs>
        <w:rPr>
          <w:rFonts w:ascii="Calibri" w:hAnsi="Calibri" w:cs="Calibri"/>
        </w:rPr>
      </w:pPr>
    </w:p>
    <w:p w14:paraId="361E56B3"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provide information and reports to senior management as required.</w:t>
      </w:r>
    </w:p>
    <w:p w14:paraId="44F0E6D2" w14:textId="77777777" w:rsidR="00AD769F" w:rsidRPr="00AD769F" w:rsidRDefault="00AD769F" w:rsidP="00F6473D">
      <w:pPr>
        <w:rPr>
          <w:rFonts w:ascii="Calibri" w:hAnsi="Calibri" w:cs="Calibri"/>
        </w:rPr>
      </w:pPr>
    </w:p>
    <w:p w14:paraId="68D3DF4D"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 xml:space="preserve">In conjunction with the CEO and the members of the Management Board, to monitor and evaluate the project and to further develop policies and procedures relevant to the operation of SAY Women </w:t>
      </w:r>
      <w:proofErr w:type="spellStart"/>
      <w:r w:rsidRPr="00F6473D">
        <w:rPr>
          <w:rFonts w:ascii="Calibri" w:hAnsi="Calibri" w:cs="Calibri"/>
        </w:rPr>
        <w:t>eg.</w:t>
      </w:r>
      <w:proofErr w:type="spellEnd"/>
      <w:r w:rsidRPr="00F6473D">
        <w:rPr>
          <w:rFonts w:ascii="Calibri" w:hAnsi="Calibri" w:cs="Calibri"/>
        </w:rPr>
        <w:t xml:space="preserve"> referrals, admission policies.</w:t>
      </w:r>
    </w:p>
    <w:p w14:paraId="232A8516" w14:textId="77777777" w:rsidR="00AD769F" w:rsidRPr="00AD769F" w:rsidRDefault="00AD769F" w:rsidP="00F6473D">
      <w:pPr>
        <w:ind w:left="45"/>
        <w:rPr>
          <w:rFonts w:ascii="Calibri" w:hAnsi="Calibri" w:cs="Calibri"/>
        </w:rPr>
      </w:pPr>
    </w:p>
    <w:p w14:paraId="314056FD" w14:textId="77777777"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To participate in team meetings and regular reviews and co-operate with the Accommodation Manager in preparing Project Reports for SAY Women’s Management Board meetings, funding returns, and statutory services report requests.</w:t>
      </w:r>
    </w:p>
    <w:p w14:paraId="0C55F205" w14:textId="77777777" w:rsidR="00AD769F" w:rsidRPr="00AD769F" w:rsidRDefault="00AD769F" w:rsidP="00F6473D">
      <w:pPr>
        <w:rPr>
          <w:rFonts w:ascii="Calibri" w:hAnsi="Calibri" w:cs="Calibri"/>
        </w:rPr>
      </w:pPr>
    </w:p>
    <w:p w14:paraId="051D2D9C" w14:textId="485BAE9A" w:rsidR="00AD769F" w:rsidRPr="00F6473D" w:rsidRDefault="00AD769F" w:rsidP="00F6473D">
      <w:pPr>
        <w:pStyle w:val="ListParagraph"/>
        <w:numPr>
          <w:ilvl w:val="0"/>
          <w:numId w:val="15"/>
        </w:numPr>
        <w:tabs>
          <w:tab w:val="left" w:pos="360"/>
        </w:tabs>
        <w:rPr>
          <w:rFonts w:ascii="Calibri" w:hAnsi="Calibri" w:cs="Calibri"/>
        </w:rPr>
      </w:pPr>
      <w:r w:rsidRPr="00F6473D">
        <w:rPr>
          <w:rFonts w:ascii="Calibri" w:hAnsi="Calibri" w:cs="Calibri"/>
        </w:rPr>
        <w:t xml:space="preserve">To ensure that SAY Women's Equal Opportunities policy and any other </w:t>
      </w:r>
      <w:proofErr w:type="spellStart"/>
      <w:r w:rsidRPr="00F6473D">
        <w:rPr>
          <w:rFonts w:ascii="Calibri" w:hAnsi="Calibri" w:cs="Calibri"/>
        </w:rPr>
        <w:t>polcies</w:t>
      </w:r>
      <w:proofErr w:type="spellEnd"/>
      <w:r w:rsidRPr="00F6473D">
        <w:rPr>
          <w:rFonts w:ascii="Calibri" w:hAnsi="Calibri" w:cs="Calibri"/>
        </w:rPr>
        <w:t xml:space="preserve"> are adhered to.</w:t>
      </w:r>
    </w:p>
    <w:p w14:paraId="4B6B7098" w14:textId="77777777" w:rsidR="00AD769F" w:rsidRPr="00AD769F" w:rsidRDefault="00AD769F" w:rsidP="00F6473D">
      <w:pPr>
        <w:pStyle w:val="ListParagraph"/>
        <w:rPr>
          <w:rFonts w:asciiTheme="minorHAnsi" w:hAnsiTheme="minorHAnsi" w:cstheme="minorBidi"/>
        </w:rPr>
      </w:pPr>
    </w:p>
    <w:p w14:paraId="394643F6" w14:textId="3B948E52" w:rsidR="005164E1" w:rsidRPr="00F6473D" w:rsidRDefault="005164E1" w:rsidP="00F6473D">
      <w:pPr>
        <w:pStyle w:val="ListParagraph"/>
        <w:numPr>
          <w:ilvl w:val="0"/>
          <w:numId w:val="15"/>
        </w:numPr>
        <w:tabs>
          <w:tab w:val="left" w:pos="360"/>
        </w:tabs>
        <w:rPr>
          <w:rFonts w:ascii="Calibri" w:hAnsi="Calibri" w:cs="Calibri"/>
        </w:rPr>
      </w:pPr>
      <w:r w:rsidRPr="00F6473D">
        <w:rPr>
          <w:rFonts w:asciiTheme="minorHAnsi" w:hAnsiTheme="minorHAnsi" w:cstheme="minorBidi"/>
        </w:rPr>
        <w:t xml:space="preserve">To undertake any other duties as determined by </w:t>
      </w:r>
      <w:r w:rsidR="00AD769F" w:rsidRPr="00F6473D">
        <w:rPr>
          <w:rFonts w:asciiTheme="minorHAnsi" w:hAnsiTheme="minorHAnsi" w:cstheme="minorBidi"/>
        </w:rPr>
        <w:t>senior managers or CEO</w:t>
      </w:r>
    </w:p>
    <w:p w14:paraId="57A9FA33" w14:textId="77777777" w:rsidR="005164E1" w:rsidRPr="005164E1" w:rsidRDefault="005164E1" w:rsidP="005164E1">
      <w:pPr>
        <w:rPr>
          <w:rFonts w:asciiTheme="minorHAnsi" w:hAnsiTheme="minorHAnsi" w:cstheme="minorHAnsi"/>
        </w:rPr>
      </w:pPr>
    </w:p>
    <w:p w14:paraId="55F164AE" w14:textId="3A064C49" w:rsidR="005164E1" w:rsidRDefault="005164E1" w:rsidP="005164E1">
      <w:pPr>
        <w:rPr>
          <w:rFonts w:ascii="Arial" w:hAnsi="Arial"/>
        </w:rPr>
      </w:pPr>
    </w:p>
    <w:p w14:paraId="200F0FD6" w14:textId="0013279F" w:rsidR="00033DB0" w:rsidRPr="0049677E" w:rsidRDefault="00033DB0" w:rsidP="0049677E">
      <w:pPr>
        <w:rPr>
          <w:rFonts w:ascii="Arial" w:hAnsi="Arial"/>
        </w:rPr>
      </w:pPr>
      <w:r>
        <w:rPr>
          <w:rFonts w:ascii="Arial" w:hAnsi="Arial"/>
        </w:rPr>
        <w:br w:type="page"/>
      </w:r>
      <w:r w:rsidRPr="00F6473D">
        <w:rPr>
          <w:rFonts w:asciiTheme="minorHAnsi" w:hAnsiTheme="minorHAnsi" w:cstheme="minorHAnsi"/>
          <w:b/>
          <w:sz w:val="28"/>
          <w:szCs w:val="28"/>
        </w:rPr>
        <w:lastRenderedPageBreak/>
        <w:t>SAY WOMEN ACCOMMODATION PROJECT WORKER</w:t>
      </w:r>
      <w:r w:rsidRPr="00F6473D">
        <w:rPr>
          <w:rFonts w:asciiTheme="minorHAnsi" w:hAnsiTheme="minorHAnsi" w:cstheme="minorHAnsi"/>
          <w:b/>
          <w:noProof/>
          <w:sz w:val="28"/>
          <w:szCs w:val="28"/>
        </w:rPr>
        <w:t xml:space="preserve"> </w:t>
      </w:r>
      <w:r w:rsidRPr="00F6473D">
        <w:rPr>
          <w:rFonts w:asciiTheme="minorHAnsi" w:hAnsiTheme="minorHAnsi" w:cstheme="minorHAnsi"/>
          <w:b/>
          <w:noProof/>
          <w:sz w:val="28"/>
          <w:szCs w:val="28"/>
        </w:rPr>
        <w:drawing>
          <wp:anchor distT="0" distB="0" distL="114300" distR="114300" simplePos="0" relativeHeight="251660800" behindDoc="0" locked="0" layoutInCell="1" allowOverlap="1" wp14:anchorId="6060A086" wp14:editId="00799391">
            <wp:simplePos x="0" y="0"/>
            <wp:positionH relativeFrom="margin">
              <wp:posOffset>5314950</wp:posOffset>
            </wp:positionH>
            <wp:positionV relativeFrom="paragraph">
              <wp:posOffset>-164465</wp:posOffset>
            </wp:positionV>
            <wp:extent cx="1228090" cy="97282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090" cy="972820"/>
                    </a:xfrm>
                    <a:prstGeom prst="rect">
                      <a:avLst/>
                    </a:prstGeom>
                  </pic:spPr>
                </pic:pic>
              </a:graphicData>
            </a:graphic>
            <wp14:sizeRelH relativeFrom="margin">
              <wp14:pctWidth>0</wp14:pctWidth>
            </wp14:sizeRelH>
            <wp14:sizeRelV relativeFrom="margin">
              <wp14:pctHeight>0</wp14:pctHeight>
            </wp14:sizeRelV>
          </wp:anchor>
        </w:drawing>
      </w:r>
    </w:p>
    <w:p w14:paraId="1C373A1A" w14:textId="2FA205CA" w:rsidR="00033DB0" w:rsidRDefault="00033DB0" w:rsidP="009F3665">
      <w:pPr>
        <w:jc w:val="both"/>
        <w:rPr>
          <w:rFonts w:asciiTheme="minorHAnsi" w:hAnsiTheme="minorHAnsi" w:cstheme="minorBidi"/>
          <w:b/>
          <w:bCs/>
          <w:sz w:val="28"/>
          <w:szCs w:val="28"/>
        </w:rPr>
      </w:pPr>
    </w:p>
    <w:p w14:paraId="75C4E115" w14:textId="77777777" w:rsidR="00033DB0" w:rsidRDefault="00033DB0" w:rsidP="009F3665">
      <w:pPr>
        <w:jc w:val="both"/>
        <w:rPr>
          <w:rFonts w:asciiTheme="minorHAnsi" w:hAnsiTheme="minorHAnsi" w:cstheme="minorBidi"/>
          <w:b/>
          <w:bCs/>
          <w:sz w:val="28"/>
          <w:szCs w:val="28"/>
        </w:rPr>
      </w:pPr>
    </w:p>
    <w:p w14:paraId="2238AEB6" w14:textId="1112E5E5" w:rsidR="009F3665" w:rsidRPr="00F6473D" w:rsidRDefault="00F6473D" w:rsidP="009F3665">
      <w:pPr>
        <w:jc w:val="both"/>
        <w:rPr>
          <w:rFonts w:asciiTheme="minorHAnsi" w:hAnsiTheme="minorHAnsi" w:cstheme="minorBidi"/>
          <w:b/>
          <w:bCs/>
          <w:sz w:val="28"/>
          <w:szCs w:val="28"/>
        </w:rPr>
      </w:pPr>
      <w:r w:rsidRPr="00F6473D">
        <w:rPr>
          <w:rFonts w:asciiTheme="minorHAnsi" w:hAnsiTheme="minorHAnsi" w:cstheme="minorBidi"/>
          <w:b/>
          <w:bCs/>
          <w:sz w:val="28"/>
          <w:szCs w:val="28"/>
        </w:rPr>
        <w:t>PERSON SPECIFICATION</w:t>
      </w:r>
    </w:p>
    <w:p w14:paraId="739331B0" w14:textId="77777777" w:rsidR="009F3665" w:rsidRDefault="009F3665" w:rsidP="009F3665">
      <w:pPr>
        <w:jc w:val="both"/>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7508"/>
        <w:gridCol w:w="1418"/>
        <w:gridCol w:w="1275"/>
      </w:tblGrid>
      <w:tr w:rsidR="009F3665" w14:paraId="4BE26F10" w14:textId="77777777" w:rsidTr="00033DB0">
        <w:trPr>
          <w:trHeight w:val="702"/>
        </w:trPr>
        <w:tc>
          <w:tcPr>
            <w:tcW w:w="7508" w:type="dxa"/>
            <w:vMerge w:val="restart"/>
            <w:vAlign w:val="center"/>
          </w:tcPr>
          <w:p w14:paraId="70E62844" w14:textId="2818ED12" w:rsidR="009F3665" w:rsidRPr="00AC5F08" w:rsidRDefault="00AC5F08" w:rsidP="00AC5F08">
            <w:pPr>
              <w:rPr>
                <w:rFonts w:asciiTheme="minorHAnsi" w:hAnsiTheme="minorHAnsi" w:cstheme="minorBidi"/>
                <w:b/>
                <w:bCs/>
                <w:sz w:val="26"/>
                <w:szCs w:val="26"/>
              </w:rPr>
            </w:pPr>
            <w:r w:rsidRPr="00AC5F08">
              <w:rPr>
                <w:rFonts w:asciiTheme="minorHAnsi" w:hAnsiTheme="minorHAnsi" w:cstheme="minorBidi"/>
                <w:b/>
                <w:bCs/>
                <w:sz w:val="26"/>
                <w:szCs w:val="26"/>
              </w:rPr>
              <w:t>ESSENTIAL</w:t>
            </w:r>
          </w:p>
        </w:tc>
        <w:tc>
          <w:tcPr>
            <w:tcW w:w="2693" w:type="dxa"/>
            <w:gridSpan w:val="2"/>
            <w:vAlign w:val="center"/>
          </w:tcPr>
          <w:p w14:paraId="48A3B84E" w14:textId="77777777" w:rsidR="009F3665" w:rsidRPr="00AF5C35" w:rsidRDefault="009F3665" w:rsidP="00F6473D">
            <w:pPr>
              <w:jc w:val="center"/>
              <w:rPr>
                <w:rFonts w:asciiTheme="minorHAnsi" w:hAnsiTheme="minorHAnsi" w:cstheme="minorBidi"/>
                <w:b/>
                <w:bCs/>
              </w:rPr>
            </w:pPr>
            <w:r w:rsidRPr="00AF5C35">
              <w:rPr>
                <w:rFonts w:asciiTheme="minorHAnsi" w:hAnsiTheme="minorHAnsi" w:cstheme="minorBidi"/>
                <w:b/>
                <w:bCs/>
              </w:rPr>
              <w:t>Where we’ll look for this information</w:t>
            </w:r>
          </w:p>
        </w:tc>
      </w:tr>
      <w:tr w:rsidR="009F3665" w14:paraId="31D743E8" w14:textId="77777777" w:rsidTr="00033DB0">
        <w:trPr>
          <w:trHeight w:val="428"/>
        </w:trPr>
        <w:tc>
          <w:tcPr>
            <w:tcW w:w="7508" w:type="dxa"/>
            <w:vMerge/>
          </w:tcPr>
          <w:p w14:paraId="48CB93C6" w14:textId="77777777" w:rsidR="009F3665" w:rsidRDefault="009F3665" w:rsidP="00B729A7"/>
        </w:tc>
        <w:tc>
          <w:tcPr>
            <w:tcW w:w="1418" w:type="dxa"/>
            <w:vAlign w:val="center"/>
          </w:tcPr>
          <w:p w14:paraId="44F10066" w14:textId="782FFC70" w:rsidR="009F3665" w:rsidRPr="00AF5C35" w:rsidRDefault="009F3665" w:rsidP="00F6473D">
            <w:pPr>
              <w:jc w:val="center"/>
              <w:rPr>
                <w:rFonts w:asciiTheme="minorHAnsi" w:hAnsiTheme="minorHAnsi" w:cstheme="minorBidi"/>
                <w:b/>
                <w:bCs/>
              </w:rPr>
            </w:pPr>
            <w:r w:rsidRPr="00AF5C35">
              <w:rPr>
                <w:rFonts w:asciiTheme="minorHAnsi" w:hAnsiTheme="minorHAnsi" w:cstheme="minorBidi"/>
                <w:b/>
                <w:bCs/>
              </w:rPr>
              <w:t xml:space="preserve">Application </w:t>
            </w:r>
            <w:r w:rsidR="00AF5C35">
              <w:rPr>
                <w:rFonts w:asciiTheme="minorHAnsi" w:hAnsiTheme="minorHAnsi" w:cstheme="minorBidi"/>
                <w:b/>
                <w:bCs/>
              </w:rPr>
              <w:t>F</w:t>
            </w:r>
            <w:r w:rsidRPr="00AF5C35">
              <w:rPr>
                <w:rFonts w:asciiTheme="minorHAnsi" w:hAnsiTheme="minorHAnsi" w:cstheme="minorBidi"/>
                <w:b/>
                <w:bCs/>
              </w:rPr>
              <w:t>orm</w:t>
            </w:r>
          </w:p>
        </w:tc>
        <w:tc>
          <w:tcPr>
            <w:tcW w:w="1275" w:type="dxa"/>
            <w:vAlign w:val="center"/>
          </w:tcPr>
          <w:p w14:paraId="6CA9315A" w14:textId="77777777" w:rsidR="009F3665" w:rsidRPr="00AF5C35" w:rsidRDefault="009F3665" w:rsidP="00F6473D">
            <w:pPr>
              <w:jc w:val="center"/>
              <w:rPr>
                <w:rFonts w:asciiTheme="minorHAnsi" w:hAnsiTheme="minorHAnsi" w:cstheme="minorBidi"/>
                <w:b/>
                <w:bCs/>
              </w:rPr>
            </w:pPr>
            <w:r w:rsidRPr="00AF5C35">
              <w:rPr>
                <w:rFonts w:asciiTheme="minorHAnsi" w:hAnsiTheme="minorHAnsi" w:cstheme="minorBidi"/>
                <w:b/>
                <w:bCs/>
              </w:rPr>
              <w:t>Interview</w:t>
            </w:r>
          </w:p>
        </w:tc>
      </w:tr>
      <w:tr w:rsidR="005B7C4F" w14:paraId="566AF22A" w14:textId="77777777" w:rsidTr="00033DB0">
        <w:trPr>
          <w:trHeight w:val="567"/>
        </w:trPr>
        <w:tc>
          <w:tcPr>
            <w:tcW w:w="7508" w:type="dxa"/>
            <w:vAlign w:val="center"/>
          </w:tcPr>
          <w:p w14:paraId="32FEB4DB" w14:textId="346576BD" w:rsidR="005B7C4F" w:rsidRPr="7DF51FEE" w:rsidRDefault="005B7C4F" w:rsidP="00F6473D">
            <w:pPr>
              <w:rPr>
                <w:rFonts w:asciiTheme="minorHAnsi" w:hAnsiTheme="minorHAnsi" w:cstheme="minorBidi"/>
              </w:rPr>
            </w:pPr>
            <w:r>
              <w:rPr>
                <w:rFonts w:asciiTheme="minorHAnsi" w:hAnsiTheme="minorHAnsi" w:cstheme="minorBidi"/>
              </w:rPr>
              <w:t>Minimum of SVQ Level 3</w:t>
            </w:r>
          </w:p>
        </w:tc>
        <w:tc>
          <w:tcPr>
            <w:tcW w:w="1418" w:type="dxa"/>
            <w:vAlign w:val="center"/>
          </w:tcPr>
          <w:p w14:paraId="706CFEE9" w14:textId="26400DDF" w:rsidR="005B7C4F" w:rsidRPr="7DF51FEE" w:rsidRDefault="005B7C4F"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207C2A2E" w14:textId="77777777" w:rsidR="005B7C4F" w:rsidRPr="7DF51FEE" w:rsidRDefault="005B7C4F" w:rsidP="00F6473D">
            <w:pPr>
              <w:jc w:val="center"/>
              <w:rPr>
                <w:rFonts w:asciiTheme="minorHAnsi" w:hAnsiTheme="minorHAnsi" w:cstheme="minorBidi"/>
              </w:rPr>
            </w:pPr>
          </w:p>
        </w:tc>
      </w:tr>
      <w:tr w:rsidR="005B7C4F" w14:paraId="7CBFDEF6" w14:textId="77777777" w:rsidTr="00033DB0">
        <w:trPr>
          <w:trHeight w:val="567"/>
        </w:trPr>
        <w:tc>
          <w:tcPr>
            <w:tcW w:w="7508" w:type="dxa"/>
            <w:vAlign w:val="center"/>
          </w:tcPr>
          <w:p w14:paraId="69DB5563" w14:textId="6E275818" w:rsidR="005B7C4F" w:rsidRPr="003E205B" w:rsidRDefault="007D045F" w:rsidP="00F6473D">
            <w:pPr>
              <w:rPr>
                <w:rFonts w:asciiTheme="minorHAnsi" w:hAnsiTheme="minorHAnsi" w:cstheme="minorBidi"/>
              </w:rPr>
            </w:pPr>
            <w:r w:rsidRPr="003E205B">
              <w:rPr>
                <w:rFonts w:asciiTheme="minorHAnsi" w:hAnsiTheme="minorHAnsi" w:cstheme="minorBidi"/>
              </w:rPr>
              <w:t>Experience of working within a supported accommodation service, and experience of direct 1-1 emotional support around trauma.</w:t>
            </w:r>
          </w:p>
        </w:tc>
        <w:tc>
          <w:tcPr>
            <w:tcW w:w="1418" w:type="dxa"/>
            <w:vAlign w:val="center"/>
          </w:tcPr>
          <w:p w14:paraId="1E67B6F2" w14:textId="0260EAAC" w:rsidR="005B7C4F" w:rsidRPr="7DF51FEE" w:rsidRDefault="005B7C4F"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0BE21EAF" w14:textId="77777777" w:rsidR="005B7C4F" w:rsidRPr="7DF51FEE" w:rsidRDefault="005B7C4F" w:rsidP="00F6473D">
            <w:pPr>
              <w:jc w:val="center"/>
              <w:rPr>
                <w:rFonts w:asciiTheme="minorHAnsi" w:hAnsiTheme="minorHAnsi" w:cstheme="minorBidi"/>
              </w:rPr>
            </w:pPr>
          </w:p>
        </w:tc>
      </w:tr>
      <w:tr w:rsidR="009F3665" w14:paraId="209C3028" w14:textId="77777777" w:rsidTr="00033DB0">
        <w:trPr>
          <w:trHeight w:val="567"/>
        </w:trPr>
        <w:tc>
          <w:tcPr>
            <w:tcW w:w="7508" w:type="dxa"/>
            <w:vAlign w:val="center"/>
          </w:tcPr>
          <w:p w14:paraId="2A54D8A6" w14:textId="77777777" w:rsidR="009F3665" w:rsidRDefault="009F3665" w:rsidP="00F6473D">
            <w:pPr>
              <w:rPr>
                <w:rFonts w:asciiTheme="minorHAnsi" w:hAnsiTheme="minorHAnsi" w:cstheme="minorBidi"/>
              </w:rPr>
            </w:pPr>
            <w:r w:rsidRPr="7DF51FEE">
              <w:rPr>
                <w:rFonts w:asciiTheme="minorHAnsi" w:hAnsiTheme="minorHAnsi" w:cstheme="minorBidi"/>
              </w:rPr>
              <w:t>Experience of working with vulnerable young women</w:t>
            </w:r>
          </w:p>
        </w:tc>
        <w:tc>
          <w:tcPr>
            <w:tcW w:w="1418" w:type="dxa"/>
            <w:vAlign w:val="center"/>
          </w:tcPr>
          <w:p w14:paraId="14082915"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181CB6C4"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9F3665" w14:paraId="25C82B3F" w14:textId="77777777" w:rsidTr="00033DB0">
        <w:trPr>
          <w:trHeight w:val="567"/>
        </w:trPr>
        <w:tc>
          <w:tcPr>
            <w:tcW w:w="7508" w:type="dxa"/>
            <w:vAlign w:val="center"/>
          </w:tcPr>
          <w:p w14:paraId="22F035CA" w14:textId="5E127B8A" w:rsidR="009F3665" w:rsidRDefault="009F3665" w:rsidP="00F6473D">
            <w:pPr>
              <w:rPr>
                <w:rFonts w:asciiTheme="minorHAnsi" w:hAnsiTheme="minorHAnsi" w:cstheme="minorBidi"/>
              </w:rPr>
            </w:pPr>
            <w:r w:rsidRPr="7DF51FEE">
              <w:rPr>
                <w:rFonts w:asciiTheme="minorHAnsi" w:hAnsiTheme="minorHAnsi" w:cstheme="minorBidi"/>
              </w:rPr>
              <w:t>Knowledge and understanding</w:t>
            </w:r>
            <w:r w:rsidR="005B7C4F">
              <w:rPr>
                <w:rFonts w:asciiTheme="minorHAnsi" w:hAnsiTheme="minorHAnsi" w:cstheme="minorBidi"/>
              </w:rPr>
              <w:t>, with proven work experience,</w:t>
            </w:r>
            <w:r w:rsidRPr="7DF51FEE">
              <w:rPr>
                <w:rFonts w:asciiTheme="minorHAnsi" w:hAnsiTheme="minorHAnsi" w:cstheme="minorBidi"/>
              </w:rPr>
              <w:t xml:space="preserve"> </w:t>
            </w:r>
            <w:r>
              <w:rPr>
                <w:rFonts w:asciiTheme="minorHAnsi" w:hAnsiTheme="minorHAnsi" w:cstheme="minorBidi"/>
              </w:rPr>
              <w:t>o</w:t>
            </w:r>
            <w:r w:rsidR="005B7C4F">
              <w:rPr>
                <w:rFonts w:asciiTheme="minorHAnsi" w:hAnsiTheme="minorHAnsi" w:cstheme="minorBidi"/>
              </w:rPr>
              <w:t>f supporting young women with</w:t>
            </w:r>
            <w:r w:rsidRPr="7DF51FEE">
              <w:rPr>
                <w:rFonts w:asciiTheme="minorHAnsi" w:hAnsiTheme="minorHAnsi" w:cstheme="minorBidi"/>
              </w:rPr>
              <w:t xml:space="preserve"> the impact of sexual abuse </w:t>
            </w:r>
          </w:p>
        </w:tc>
        <w:tc>
          <w:tcPr>
            <w:tcW w:w="1418" w:type="dxa"/>
            <w:vAlign w:val="center"/>
          </w:tcPr>
          <w:p w14:paraId="744C5641"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2F95ED95"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9F3665" w14:paraId="13ECC0A4" w14:textId="77777777" w:rsidTr="00033DB0">
        <w:trPr>
          <w:trHeight w:val="567"/>
        </w:trPr>
        <w:tc>
          <w:tcPr>
            <w:tcW w:w="7508" w:type="dxa"/>
            <w:vAlign w:val="center"/>
          </w:tcPr>
          <w:p w14:paraId="0B2FD99F" w14:textId="77777777" w:rsidR="009F3665" w:rsidRDefault="009F3665" w:rsidP="00F6473D">
            <w:pPr>
              <w:rPr>
                <w:rFonts w:asciiTheme="minorHAnsi" w:hAnsiTheme="minorHAnsi" w:cstheme="minorBidi"/>
              </w:rPr>
            </w:pPr>
            <w:r w:rsidRPr="7DF51FEE">
              <w:rPr>
                <w:rFonts w:asciiTheme="minorHAnsi" w:hAnsiTheme="minorHAnsi" w:cstheme="minorBidi"/>
              </w:rPr>
              <w:t>Knowledge and understanding of trauma-informed practice</w:t>
            </w:r>
          </w:p>
        </w:tc>
        <w:tc>
          <w:tcPr>
            <w:tcW w:w="1418" w:type="dxa"/>
            <w:vAlign w:val="center"/>
          </w:tcPr>
          <w:p w14:paraId="45BC520C"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64A4736B"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9F3665" w14:paraId="2AD76512" w14:textId="77777777" w:rsidTr="00033DB0">
        <w:trPr>
          <w:trHeight w:val="567"/>
        </w:trPr>
        <w:tc>
          <w:tcPr>
            <w:tcW w:w="7508" w:type="dxa"/>
            <w:vAlign w:val="center"/>
          </w:tcPr>
          <w:p w14:paraId="7CA71536" w14:textId="20D7587D" w:rsidR="009F3665" w:rsidRDefault="005B7C4F" w:rsidP="00F6473D">
            <w:pPr>
              <w:rPr>
                <w:rFonts w:asciiTheme="minorHAnsi" w:hAnsiTheme="minorHAnsi" w:cstheme="minorBidi"/>
              </w:rPr>
            </w:pPr>
            <w:r>
              <w:rPr>
                <w:rFonts w:asciiTheme="minorHAnsi" w:hAnsiTheme="minorHAnsi" w:cstheme="minorBidi"/>
              </w:rPr>
              <w:t>Knowledge and understanding, with proven work experience, in homelessness or housing support</w:t>
            </w:r>
          </w:p>
        </w:tc>
        <w:tc>
          <w:tcPr>
            <w:tcW w:w="1418" w:type="dxa"/>
            <w:vAlign w:val="center"/>
          </w:tcPr>
          <w:p w14:paraId="30E5BD51"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789C9A46"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9F3665" w14:paraId="1D62A156" w14:textId="77777777" w:rsidTr="00033DB0">
        <w:trPr>
          <w:trHeight w:val="567"/>
        </w:trPr>
        <w:tc>
          <w:tcPr>
            <w:tcW w:w="7508" w:type="dxa"/>
            <w:vAlign w:val="center"/>
          </w:tcPr>
          <w:p w14:paraId="244D1DE9" w14:textId="333963EA" w:rsidR="009F3665" w:rsidRDefault="005B7C4F" w:rsidP="00F6473D">
            <w:pPr>
              <w:rPr>
                <w:rFonts w:asciiTheme="minorHAnsi" w:hAnsiTheme="minorHAnsi" w:cstheme="minorBidi"/>
              </w:rPr>
            </w:pPr>
            <w:r>
              <w:rPr>
                <w:rFonts w:asciiTheme="minorHAnsi" w:hAnsiTheme="minorHAnsi" w:cstheme="minorBidi"/>
              </w:rPr>
              <w:t>Experience of working within a residential setting</w:t>
            </w:r>
          </w:p>
        </w:tc>
        <w:tc>
          <w:tcPr>
            <w:tcW w:w="1418" w:type="dxa"/>
            <w:vAlign w:val="center"/>
          </w:tcPr>
          <w:p w14:paraId="3D813A3A"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21A3A0F5"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5B7C4F" w14:paraId="67D897A9" w14:textId="77777777" w:rsidTr="00033DB0">
        <w:trPr>
          <w:trHeight w:val="567"/>
        </w:trPr>
        <w:tc>
          <w:tcPr>
            <w:tcW w:w="7508" w:type="dxa"/>
            <w:vAlign w:val="center"/>
          </w:tcPr>
          <w:p w14:paraId="6F198F9A" w14:textId="0F63AB23" w:rsidR="005B7C4F" w:rsidRDefault="005B7C4F" w:rsidP="00F6473D">
            <w:pPr>
              <w:rPr>
                <w:rFonts w:asciiTheme="minorHAnsi" w:hAnsiTheme="minorHAnsi" w:cstheme="minorBidi"/>
              </w:rPr>
            </w:pPr>
            <w:r>
              <w:rPr>
                <w:rFonts w:asciiTheme="minorHAnsi" w:hAnsiTheme="minorHAnsi" w:cstheme="minorBidi"/>
              </w:rPr>
              <w:t>Experience of working with other agencies to collaborate on support to clients and advocate for clients’ needs</w:t>
            </w:r>
          </w:p>
        </w:tc>
        <w:tc>
          <w:tcPr>
            <w:tcW w:w="1418" w:type="dxa"/>
            <w:vAlign w:val="center"/>
          </w:tcPr>
          <w:p w14:paraId="42A6EE6C" w14:textId="7DA9226C" w:rsidR="005B7C4F" w:rsidRPr="7DF51FEE" w:rsidRDefault="005B7C4F"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1915793B" w14:textId="5C9A78BA" w:rsidR="005B7C4F" w:rsidRPr="7DF51FEE" w:rsidRDefault="005B7C4F" w:rsidP="00F6473D">
            <w:pPr>
              <w:jc w:val="center"/>
              <w:rPr>
                <w:rFonts w:asciiTheme="minorHAnsi" w:hAnsiTheme="minorHAnsi" w:cstheme="minorBidi"/>
              </w:rPr>
            </w:pPr>
            <w:r>
              <w:rPr>
                <w:rFonts w:asciiTheme="minorHAnsi" w:hAnsiTheme="minorHAnsi" w:cstheme="minorBidi"/>
              </w:rPr>
              <w:t>Y</w:t>
            </w:r>
          </w:p>
        </w:tc>
      </w:tr>
      <w:tr w:rsidR="009F3665" w14:paraId="3E053167" w14:textId="77777777" w:rsidTr="00033DB0">
        <w:trPr>
          <w:trHeight w:val="567"/>
        </w:trPr>
        <w:tc>
          <w:tcPr>
            <w:tcW w:w="7508" w:type="dxa"/>
            <w:vAlign w:val="center"/>
          </w:tcPr>
          <w:p w14:paraId="6BD41AE9" w14:textId="77777777" w:rsidR="009F3665" w:rsidRDefault="009F3665" w:rsidP="00F6473D">
            <w:pPr>
              <w:rPr>
                <w:rFonts w:asciiTheme="minorHAnsi" w:hAnsiTheme="minorHAnsi" w:cstheme="minorBidi"/>
              </w:rPr>
            </w:pPr>
            <w:r w:rsidRPr="7DF51FEE">
              <w:rPr>
                <w:rFonts w:asciiTheme="minorHAnsi" w:hAnsiTheme="minorHAnsi" w:cstheme="minorBidi"/>
              </w:rPr>
              <w:t>Confident to use technology for online work with young women when necessary and for team collaboration</w:t>
            </w:r>
          </w:p>
        </w:tc>
        <w:tc>
          <w:tcPr>
            <w:tcW w:w="1418" w:type="dxa"/>
            <w:vAlign w:val="center"/>
          </w:tcPr>
          <w:p w14:paraId="43193F1A" w14:textId="77777777" w:rsidR="009F3665" w:rsidRDefault="009F3665" w:rsidP="00F6473D">
            <w:pPr>
              <w:jc w:val="center"/>
              <w:rPr>
                <w:rFonts w:asciiTheme="minorHAnsi" w:hAnsiTheme="minorHAnsi" w:cstheme="minorBidi"/>
              </w:rPr>
            </w:pPr>
          </w:p>
        </w:tc>
        <w:tc>
          <w:tcPr>
            <w:tcW w:w="1275" w:type="dxa"/>
            <w:vAlign w:val="center"/>
          </w:tcPr>
          <w:p w14:paraId="3A9695FF"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r>
      <w:tr w:rsidR="009F3665" w14:paraId="2F18F1EF" w14:textId="77777777" w:rsidTr="00033DB0">
        <w:trPr>
          <w:trHeight w:val="567"/>
        </w:trPr>
        <w:tc>
          <w:tcPr>
            <w:tcW w:w="7508" w:type="dxa"/>
            <w:vAlign w:val="center"/>
          </w:tcPr>
          <w:p w14:paraId="6845071F" w14:textId="77777777" w:rsidR="009F3665" w:rsidRDefault="009F3665" w:rsidP="00F6473D">
            <w:pPr>
              <w:rPr>
                <w:rFonts w:asciiTheme="minorHAnsi" w:hAnsiTheme="minorHAnsi" w:cstheme="minorBidi"/>
              </w:rPr>
            </w:pPr>
            <w:r w:rsidRPr="7DF51FEE">
              <w:rPr>
                <w:rFonts w:asciiTheme="minorHAnsi" w:hAnsiTheme="minorHAnsi" w:cstheme="minorBidi"/>
              </w:rPr>
              <w:t>Confident to use IT to record activities, provide written reports and create digital resources for young women</w:t>
            </w:r>
          </w:p>
        </w:tc>
        <w:tc>
          <w:tcPr>
            <w:tcW w:w="1418" w:type="dxa"/>
            <w:vAlign w:val="center"/>
          </w:tcPr>
          <w:p w14:paraId="3B2F0DC6" w14:textId="77777777" w:rsidR="009F3665" w:rsidRDefault="009F3665" w:rsidP="00F6473D">
            <w:pPr>
              <w:jc w:val="center"/>
              <w:rPr>
                <w:rFonts w:asciiTheme="minorHAnsi" w:hAnsiTheme="minorHAnsi" w:cstheme="minorBidi"/>
              </w:rPr>
            </w:pPr>
            <w:r w:rsidRPr="7DF51FEE">
              <w:rPr>
                <w:rFonts w:asciiTheme="minorHAnsi" w:hAnsiTheme="minorHAnsi" w:cstheme="minorBidi"/>
              </w:rPr>
              <w:t>Y</w:t>
            </w:r>
          </w:p>
        </w:tc>
        <w:tc>
          <w:tcPr>
            <w:tcW w:w="1275" w:type="dxa"/>
            <w:vAlign w:val="center"/>
          </w:tcPr>
          <w:p w14:paraId="173032C8" w14:textId="77777777" w:rsidR="009F3665" w:rsidRDefault="009F3665" w:rsidP="00F6473D">
            <w:pPr>
              <w:jc w:val="center"/>
              <w:rPr>
                <w:rFonts w:asciiTheme="minorHAnsi" w:hAnsiTheme="minorHAnsi" w:cstheme="minorBidi"/>
              </w:rPr>
            </w:pPr>
          </w:p>
        </w:tc>
      </w:tr>
      <w:tr w:rsidR="009F3665" w14:paraId="0692357F" w14:textId="77777777" w:rsidTr="00033DB0">
        <w:trPr>
          <w:trHeight w:val="567"/>
        </w:trPr>
        <w:tc>
          <w:tcPr>
            <w:tcW w:w="7508" w:type="dxa"/>
            <w:vAlign w:val="center"/>
          </w:tcPr>
          <w:p w14:paraId="6B06180B" w14:textId="77777777" w:rsidR="009F3665" w:rsidRDefault="009F3665" w:rsidP="00F6473D">
            <w:pPr>
              <w:rPr>
                <w:rFonts w:asciiTheme="minorHAnsi" w:hAnsiTheme="minorHAnsi" w:cstheme="minorBidi"/>
              </w:rPr>
            </w:pPr>
            <w:r w:rsidRPr="7DF51FEE">
              <w:rPr>
                <w:rFonts w:asciiTheme="minorHAnsi" w:hAnsiTheme="minorHAnsi" w:cstheme="minorBidi"/>
              </w:rPr>
              <w:t>Approved to work with vulnerable groups</w:t>
            </w:r>
          </w:p>
        </w:tc>
        <w:tc>
          <w:tcPr>
            <w:tcW w:w="2693" w:type="dxa"/>
            <w:gridSpan w:val="2"/>
            <w:vAlign w:val="center"/>
          </w:tcPr>
          <w:p w14:paraId="63D53D01" w14:textId="77777777" w:rsidR="009F3665" w:rsidRDefault="009F3665" w:rsidP="00F6473D">
            <w:pPr>
              <w:jc w:val="center"/>
              <w:rPr>
                <w:rFonts w:asciiTheme="minorHAnsi" w:hAnsiTheme="minorHAnsi" w:cstheme="minorBidi"/>
              </w:rPr>
            </w:pPr>
            <w:r w:rsidRPr="7DF51FEE">
              <w:rPr>
                <w:rFonts w:asciiTheme="minorHAnsi" w:hAnsiTheme="minorHAnsi" w:cstheme="minorBidi"/>
              </w:rPr>
              <w:t>By PVG check for successful candidate</w:t>
            </w:r>
          </w:p>
        </w:tc>
      </w:tr>
      <w:tr w:rsidR="009F3665" w14:paraId="29F80ADF" w14:textId="77777777" w:rsidTr="00033DB0">
        <w:trPr>
          <w:trHeight w:val="567"/>
        </w:trPr>
        <w:tc>
          <w:tcPr>
            <w:tcW w:w="7508" w:type="dxa"/>
            <w:vAlign w:val="center"/>
          </w:tcPr>
          <w:p w14:paraId="321AEC5B" w14:textId="77777777" w:rsidR="009F3665" w:rsidRDefault="009F3665" w:rsidP="00F6473D">
            <w:pPr>
              <w:rPr>
                <w:rFonts w:asciiTheme="minorHAnsi" w:hAnsiTheme="minorHAnsi" w:cstheme="minorBidi"/>
              </w:rPr>
            </w:pPr>
            <w:r w:rsidRPr="7DF51FEE">
              <w:rPr>
                <w:rFonts w:asciiTheme="minorHAnsi" w:hAnsiTheme="minorHAnsi" w:cstheme="minorBidi"/>
              </w:rPr>
              <w:t>References from two sources which must be professional / a relevant organisation</w:t>
            </w:r>
          </w:p>
        </w:tc>
        <w:tc>
          <w:tcPr>
            <w:tcW w:w="2693" w:type="dxa"/>
            <w:gridSpan w:val="2"/>
            <w:vAlign w:val="center"/>
          </w:tcPr>
          <w:p w14:paraId="4DEA20C5" w14:textId="77777777" w:rsidR="009F3665" w:rsidRDefault="009F3665" w:rsidP="00F6473D">
            <w:pPr>
              <w:jc w:val="center"/>
              <w:rPr>
                <w:rFonts w:asciiTheme="minorHAnsi" w:hAnsiTheme="minorHAnsi" w:cstheme="minorBidi"/>
              </w:rPr>
            </w:pPr>
            <w:r w:rsidRPr="7DF51FEE">
              <w:rPr>
                <w:rFonts w:asciiTheme="minorHAnsi" w:hAnsiTheme="minorHAnsi" w:cstheme="minorBidi"/>
              </w:rPr>
              <w:t>On request for successful candidate</w:t>
            </w:r>
          </w:p>
        </w:tc>
      </w:tr>
      <w:tr w:rsidR="005B7C4F" w14:paraId="5E67298E" w14:textId="77777777" w:rsidTr="00033DB0">
        <w:trPr>
          <w:trHeight w:val="567"/>
        </w:trPr>
        <w:tc>
          <w:tcPr>
            <w:tcW w:w="7508" w:type="dxa"/>
            <w:vAlign w:val="center"/>
          </w:tcPr>
          <w:p w14:paraId="08678D93" w14:textId="0E6EC48F" w:rsidR="005B7C4F" w:rsidRPr="7DF51FEE" w:rsidRDefault="005B7C4F" w:rsidP="00F6473D">
            <w:pPr>
              <w:rPr>
                <w:rFonts w:asciiTheme="minorHAnsi" w:hAnsiTheme="minorHAnsi" w:cstheme="minorBidi"/>
              </w:rPr>
            </w:pPr>
            <w:r>
              <w:rPr>
                <w:rFonts w:asciiTheme="minorHAnsi" w:hAnsiTheme="minorHAnsi" w:cstheme="minorBidi"/>
              </w:rPr>
              <w:t>Ability to work in a pressurised environment, on your own initiative, with good interpersonal and organisational skills</w:t>
            </w:r>
          </w:p>
        </w:tc>
        <w:tc>
          <w:tcPr>
            <w:tcW w:w="1418" w:type="dxa"/>
            <w:vAlign w:val="center"/>
          </w:tcPr>
          <w:p w14:paraId="1B474849" w14:textId="21F7A729" w:rsidR="005B7C4F" w:rsidRPr="7DF51FEE" w:rsidRDefault="005B7C4F" w:rsidP="00F6473D">
            <w:pPr>
              <w:jc w:val="center"/>
              <w:rPr>
                <w:rFonts w:asciiTheme="minorHAnsi" w:hAnsiTheme="minorHAnsi" w:cstheme="minorBidi"/>
              </w:rPr>
            </w:pPr>
          </w:p>
        </w:tc>
        <w:tc>
          <w:tcPr>
            <w:tcW w:w="1275" w:type="dxa"/>
            <w:vAlign w:val="center"/>
          </w:tcPr>
          <w:p w14:paraId="07AEF7DA" w14:textId="3F4D43FD" w:rsidR="005B7C4F" w:rsidRPr="7DF51FEE" w:rsidRDefault="005B7C4F" w:rsidP="00F6473D">
            <w:pPr>
              <w:jc w:val="center"/>
              <w:rPr>
                <w:rFonts w:asciiTheme="minorHAnsi" w:hAnsiTheme="minorHAnsi" w:cstheme="minorBidi"/>
              </w:rPr>
            </w:pPr>
            <w:r>
              <w:rPr>
                <w:rFonts w:asciiTheme="minorHAnsi" w:hAnsiTheme="minorHAnsi" w:cstheme="minorBidi"/>
              </w:rPr>
              <w:t>Y</w:t>
            </w:r>
          </w:p>
        </w:tc>
      </w:tr>
      <w:tr w:rsidR="005B7C4F" w14:paraId="0A5E50E3" w14:textId="77777777" w:rsidTr="00033DB0">
        <w:trPr>
          <w:trHeight w:val="567"/>
        </w:trPr>
        <w:tc>
          <w:tcPr>
            <w:tcW w:w="7508" w:type="dxa"/>
            <w:vAlign w:val="center"/>
          </w:tcPr>
          <w:p w14:paraId="4D031D23" w14:textId="17117C8D" w:rsidR="005B7C4F" w:rsidRDefault="005B7C4F" w:rsidP="00F6473D">
            <w:pPr>
              <w:rPr>
                <w:rFonts w:asciiTheme="minorHAnsi" w:hAnsiTheme="minorHAnsi" w:cstheme="minorBidi"/>
              </w:rPr>
            </w:pPr>
            <w:r>
              <w:rPr>
                <w:rFonts w:asciiTheme="minorHAnsi" w:hAnsiTheme="minorHAnsi" w:cstheme="minorBidi"/>
              </w:rPr>
              <w:t>Knowledge and understanding of SAY Women’s work and values</w:t>
            </w:r>
          </w:p>
        </w:tc>
        <w:tc>
          <w:tcPr>
            <w:tcW w:w="1418" w:type="dxa"/>
            <w:vAlign w:val="center"/>
          </w:tcPr>
          <w:p w14:paraId="67B893AD" w14:textId="01BBF020" w:rsidR="005B7C4F" w:rsidRPr="7DF51FEE" w:rsidRDefault="005B7C4F" w:rsidP="00F6473D">
            <w:pPr>
              <w:jc w:val="center"/>
              <w:rPr>
                <w:rFonts w:asciiTheme="minorHAnsi" w:hAnsiTheme="minorHAnsi" w:cstheme="minorBidi"/>
              </w:rPr>
            </w:pPr>
          </w:p>
        </w:tc>
        <w:tc>
          <w:tcPr>
            <w:tcW w:w="1275" w:type="dxa"/>
            <w:vAlign w:val="center"/>
          </w:tcPr>
          <w:p w14:paraId="0B81B736" w14:textId="3EBBBFCC" w:rsidR="005B7C4F" w:rsidRPr="7DF51FEE" w:rsidRDefault="005B7C4F" w:rsidP="00F6473D">
            <w:pPr>
              <w:jc w:val="center"/>
              <w:rPr>
                <w:rFonts w:asciiTheme="minorHAnsi" w:hAnsiTheme="minorHAnsi" w:cstheme="minorBidi"/>
              </w:rPr>
            </w:pPr>
            <w:r>
              <w:rPr>
                <w:rFonts w:asciiTheme="minorHAnsi" w:hAnsiTheme="minorHAnsi" w:cstheme="minorBidi"/>
              </w:rPr>
              <w:t>Y</w:t>
            </w:r>
          </w:p>
        </w:tc>
      </w:tr>
      <w:tr w:rsidR="005B7C4F" w14:paraId="517C1BBA" w14:textId="77777777" w:rsidTr="00033DB0">
        <w:trPr>
          <w:trHeight w:val="567"/>
        </w:trPr>
        <w:tc>
          <w:tcPr>
            <w:tcW w:w="7508" w:type="dxa"/>
            <w:vAlign w:val="center"/>
          </w:tcPr>
          <w:p w14:paraId="402053E7" w14:textId="15BEC358" w:rsidR="005B7C4F" w:rsidRDefault="00B611C2" w:rsidP="00F6473D">
            <w:pPr>
              <w:rPr>
                <w:rFonts w:asciiTheme="minorHAnsi" w:hAnsiTheme="minorHAnsi" w:cstheme="minorBidi"/>
              </w:rPr>
            </w:pPr>
            <w:r>
              <w:rPr>
                <w:rFonts w:asciiTheme="minorHAnsi" w:hAnsiTheme="minorHAnsi" w:cstheme="minorBidi"/>
              </w:rPr>
              <w:t>Availability for evening,</w:t>
            </w:r>
            <w:r w:rsidR="005B7C4F">
              <w:rPr>
                <w:rFonts w:asciiTheme="minorHAnsi" w:hAnsiTheme="minorHAnsi" w:cstheme="minorBidi"/>
              </w:rPr>
              <w:t xml:space="preserve"> wee</w:t>
            </w:r>
            <w:r>
              <w:rPr>
                <w:rFonts w:asciiTheme="minorHAnsi" w:hAnsiTheme="minorHAnsi" w:cstheme="minorBidi"/>
              </w:rPr>
              <w:t>kend working, and weekend sleepovers is essential</w:t>
            </w:r>
            <w:r w:rsidR="005B7C4F">
              <w:rPr>
                <w:rFonts w:asciiTheme="minorHAnsi" w:hAnsiTheme="minorHAnsi" w:cstheme="minorBidi"/>
              </w:rPr>
              <w:t>.</w:t>
            </w:r>
          </w:p>
        </w:tc>
        <w:tc>
          <w:tcPr>
            <w:tcW w:w="1418" w:type="dxa"/>
            <w:vAlign w:val="center"/>
          </w:tcPr>
          <w:p w14:paraId="333FA281" w14:textId="77777777" w:rsidR="005B7C4F" w:rsidRDefault="005B7C4F" w:rsidP="00F6473D">
            <w:pPr>
              <w:jc w:val="center"/>
              <w:rPr>
                <w:rFonts w:asciiTheme="minorHAnsi" w:hAnsiTheme="minorHAnsi" w:cstheme="minorBidi"/>
              </w:rPr>
            </w:pPr>
          </w:p>
        </w:tc>
        <w:tc>
          <w:tcPr>
            <w:tcW w:w="1275" w:type="dxa"/>
            <w:vAlign w:val="center"/>
          </w:tcPr>
          <w:p w14:paraId="2B4A03AF" w14:textId="42924DB5" w:rsidR="005B7C4F" w:rsidRDefault="005B7C4F" w:rsidP="00F6473D">
            <w:pPr>
              <w:jc w:val="center"/>
              <w:rPr>
                <w:rFonts w:asciiTheme="minorHAnsi" w:hAnsiTheme="minorHAnsi" w:cstheme="minorBidi"/>
              </w:rPr>
            </w:pPr>
            <w:r>
              <w:rPr>
                <w:rFonts w:asciiTheme="minorHAnsi" w:hAnsiTheme="minorHAnsi" w:cstheme="minorBidi"/>
              </w:rPr>
              <w:t>Y</w:t>
            </w:r>
          </w:p>
        </w:tc>
      </w:tr>
      <w:tr w:rsidR="00D40D77" w14:paraId="4EDA585E" w14:textId="77777777" w:rsidTr="00033DB0">
        <w:trPr>
          <w:trHeight w:val="567"/>
        </w:trPr>
        <w:tc>
          <w:tcPr>
            <w:tcW w:w="7508" w:type="dxa"/>
            <w:vAlign w:val="center"/>
          </w:tcPr>
          <w:p w14:paraId="5B5E94E8" w14:textId="153CFF0F" w:rsidR="00D40D77" w:rsidRPr="7DF51FEE" w:rsidRDefault="00D40D77" w:rsidP="00F6473D">
            <w:pPr>
              <w:rPr>
                <w:rFonts w:asciiTheme="minorHAnsi" w:hAnsiTheme="minorHAnsi" w:cstheme="minorBidi"/>
                <w:b/>
                <w:bCs/>
                <w:sz w:val="24"/>
                <w:szCs w:val="24"/>
              </w:rPr>
            </w:pPr>
            <w:r w:rsidRPr="7DF51FEE">
              <w:rPr>
                <w:rFonts w:asciiTheme="minorHAnsi" w:hAnsiTheme="minorHAnsi" w:cstheme="minorBidi"/>
              </w:rPr>
              <w:t>Registered with SSSC or willing to do so (and meet registration requirements such as training and qualifications)</w:t>
            </w:r>
          </w:p>
        </w:tc>
        <w:tc>
          <w:tcPr>
            <w:tcW w:w="1418" w:type="dxa"/>
            <w:vAlign w:val="center"/>
          </w:tcPr>
          <w:p w14:paraId="5683802A" w14:textId="6011A07D" w:rsidR="00D40D77" w:rsidRDefault="00D40D77"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0DD8BD14" w14:textId="77777777" w:rsidR="00D40D77" w:rsidRDefault="00D40D77" w:rsidP="00F6473D">
            <w:pPr>
              <w:jc w:val="center"/>
              <w:rPr>
                <w:rFonts w:asciiTheme="minorHAnsi" w:hAnsiTheme="minorHAnsi" w:cstheme="minorBidi"/>
              </w:rPr>
            </w:pPr>
          </w:p>
        </w:tc>
      </w:tr>
      <w:tr w:rsidR="00AC5F08" w14:paraId="159D99CE" w14:textId="77777777" w:rsidTr="00033DB0">
        <w:trPr>
          <w:trHeight w:val="93"/>
        </w:trPr>
        <w:tc>
          <w:tcPr>
            <w:tcW w:w="7508" w:type="dxa"/>
            <w:shd w:val="clear" w:color="auto" w:fill="E5DFEC" w:themeFill="accent4" w:themeFillTint="33"/>
            <w:vAlign w:val="center"/>
          </w:tcPr>
          <w:p w14:paraId="763BEA80" w14:textId="77777777" w:rsidR="00AC5F08" w:rsidRPr="00AC5F08" w:rsidRDefault="00AC5F08" w:rsidP="00F6473D">
            <w:pPr>
              <w:rPr>
                <w:rFonts w:asciiTheme="minorHAnsi" w:hAnsiTheme="minorHAnsi" w:cstheme="minorBidi"/>
                <w:sz w:val="16"/>
                <w:szCs w:val="16"/>
              </w:rPr>
            </w:pPr>
          </w:p>
        </w:tc>
        <w:tc>
          <w:tcPr>
            <w:tcW w:w="1418" w:type="dxa"/>
            <w:shd w:val="clear" w:color="auto" w:fill="E5DFEC" w:themeFill="accent4" w:themeFillTint="33"/>
            <w:vAlign w:val="center"/>
          </w:tcPr>
          <w:p w14:paraId="73A02B74" w14:textId="77777777" w:rsidR="00AC5F08" w:rsidRPr="00AC5F08" w:rsidRDefault="00AC5F08" w:rsidP="00F6473D">
            <w:pPr>
              <w:jc w:val="center"/>
              <w:rPr>
                <w:rFonts w:asciiTheme="minorHAnsi" w:hAnsiTheme="minorHAnsi" w:cstheme="minorBidi"/>
                <w:sz w:val="16"/>
                <w:szCs w:val="16"/>
              </w:rPr>
            </w:pPr>
          </w:p>
        </w:tc>
        <w:tc>
          <w:tcPr>
            <w:tcW w:w="1275" w:type="dxa"/>
            <w:shd w:val="clear" w:color="auto" w:fill="E5DFEC" w:themeFill="accent4" w:themeFillTint="33"/>
            <w:vAlign w:val="center"/>
          </w:tcPr>
          <w:p w14:paraId="62B00430" w14:textId="77777777" w:rsidR="00AC5F08" w:rsidRPr="00AC5F08" w:rsidRDefault="00AC5F08" w:rsidP="00F6473D">
            <w:pPr>
              <w:jc w:val="center"/>
              <w:rPr>
                <w:rFonts w:asciiTheme="minorHAnsi" w:hAnsiTheme="minorHAnsi" w:cstheme="minorBidi"/>
                <w:sz w:val="16"/>
                <w:szCs w:val="16"/>
              </w:rPr>
            </w:pPr>
          </w:p>
        </w:tc>
      </w:tr>
      <w:tr w:rsidR="00D40D77" w14:paraId="64FE5109" w14:textId="77777777" w:rsidTr="00033DB0">
        <w:trPr>
          <w:trHeight w:val="567"/>
        </w:trPr>
        <w:tc>
          <w:tcPr>
            <w:tcW w:w="7508" w:type="dxa"/>
            <w:vAlign w:val="center"/>
          </w:tcPr>
          <w:p w14:paraId="42E267A8" w14:textId="4C542F50" w:rsidR="007D045F" w:rsidRPr="00F6473D" w:rsidRDefault="00F6473D" w:rsidP="00AC5F08">
            <w:pPr>
              <w:rPr>
                <w:rFonts w:asciiTheme="minorHAnsi" w:hAnsiTheme="minorHAnsi" w:cstheme="minorBidi"/>
                <w:b/>
                <w:bCs/>
                <w:sz w:val="26"/>
                <w:szCs w:val="26"/>
              </w:rPr>
            </w:pPr>
            <w:r w:rsidRPr="00F6473D">
              <w:rPr>
                <w:rFonts w:asciiTheme="minorHAnsi" w:hAnsiTheme="minorHAnsi" w:cstheme="minorBidi"/>
                <w:b/>
                <w:bCs/>
                <w:sz w:val="26"/>
                <w:szCs w:val="26"/>
              </w:rPr>
              <w:t>DESIRABLE</w:t>
            </w:r>
          </w:p>
        </w:tc>
        <w:tc>
          <w:tcPr>
            <w:tcW w:w="1418" w:type="dxa"/>
            <w:vAlign w:val="center"/>
          </w:tcPr>
          <w:p w14:paraId="02AF6211" w14:textId="77777777" w:rsidR="00D40D77" w:rsidRDefault="00D40D77" w:rsidP="00F6473D">
            <w:pPr>
              <w:jc w:val="center"/>
              <w:rPr>
                <w:rFonts w:asciiTheme="minorHAnsi" w:hAnsiTheme="minorHAnsi" w:cstheme="minorBidi"/>
              </w:rPr>
            </w:pPr>
          </w:p>
        </w:tc>
        <w:tc>
          <w:tcPr>
            <w:tcW w:w="1275" w:type="dxa"/>
            <w:vAlign w:val="center"/>
          </w:tcPr>
          <w:p w14:paraId="1D51C4F9" w14:textId="77777777" w:rsidR="00D40D77" w:rsidRDefault="00D40D77" w:rsidP="00F6473D">
            <w:pPr>
              <w:jc w:val="center"/>
              <w:rPr>
                <w:rFonts w:asciiTheme="minorHAnsi" w:hAnsiTheme="minorHAnsi" w:cstheme="minorBidi"/>
              </w:rPr>
            </w:pPr>
          </w:p>
        </w:tc>
      </w:tr>
      <w:tr w:rsidR="00D40D77" w14:paraId="2056F83C" w14:textId="77777777" w:rsidTr="00033DB0">
        <w:trPr>
          <w:trHeight w:val="567"/>
        </w:trPr>
        <w:tc>
          <w:tcPr>
            <w:tcW w:w="7508" w:type="dxa"/>
            <w:vAlign w:val="center"/>
          </w:tcPr>
          <w:p w14:paraId="767C81F0" w14:textId="6D2F564D" w:rsidR="00D40D77" w:rsidRPr="7DF51FEE" w:rsidRDefault="00D40D77" w:rsidP="00F6473D">
            <w:pPr>
              <w:rPr>
                <w:rFonts w:asciiTheme="minorHAnsi" w:hAnsiTheme="minorHAnsi" w:cstheme="minorBidi"/>
              </w:rPr>
            </w:pPr>
            <w:r>
              <w:rPr>
                <w:rFonts w:asciiTheme="minorHAnsi" w:hAnsiTheme="minorHAnsi" w:cstheme="minorBidi"/>
              </w:rPr>
              <w:t>Knowledge of housing options and benefit regulations relevant to our service and clients</w:t>
            </w:r>
          </w:p>
        </w:tc>
        <w:tc>
          <w:tcPr>
            <w:tcW w:w="1418" w:type="dxa"/>
            <w:vAlign w:val="center"/>
          </w:tcPr>
          <w:p w14:paraId="2191CA47" w14:textId="4C0EC33B" w:rsidR="00D40D77" w:rsidRPr="7DF51FEE" w:rsidRDefault="00D40D77"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7109CEFF" w14:textId="77777777" w:rsidR="00D40D77" w:rsidRDefault="00D40D77" w:rsidP="00F6473D">
            <w:pPr>
              <w:jc w:val="center"/>
              <w:rPr>
                <w:rFonts w:asciiTheme="minorHAnsi" w:hAnsiTheme="minorHAnsi" w:cstheme="minorBidi"/>
              </w:rPr>
            </w:pPr>
          </w:p>
        </w:tc>
      </w:tr>
      <w:tr w:rsidR="00D40D77" w14:paraId="1376A754" w14:textId="77777777" w:rsidTr="00033DB0">
        <w:trPr>
          <w:trHeight w:val="567"/>
        </w:trPr>
        <w:tc>
          <w:tcPr>
            <w:tcW w:w="7508" w:type="dxa"/>
            <w:vAlign w:val="center"/>
          </w:tcPr>
          <w:p w14:paraId="4CE4A049" w14:textId="5DC60220" w:rsidR="00D40D77" w:rsidRDefault="00D40D77" w:rsidP="00F6473D">
            <w:pPr>
              <w:rPr>
                <w:rFonts w:asciiTheme="minorHAnsi" w:hAnsiTheme="minorHAnsi" w:cstheme="minorBidi"/>
              </w:rPr>
            </w:pPr>
            <w:r>
              <w:rPr>
                <w:rFonts w:asciiTheme="minorHAnsi" w:hAnsiTheme="minorHAnsi" w:cstheme="minorBidi"/>
              </w:rPr>
              <w:t>Knowledge and unde</w:t>
            </w:r>
            <w:r w:rsidR="003E205B">
              <w:rPr>
                <w:rFonts w:asciiTheme="minorHAnsi" w:hAnsiTheme="minorHAnsi" w:cstheme="minorBidi"/>
              </w:rPr>
              <w:t>r</w:t>
            </w:r>
            <w:r>
              <w:rPr>
                <w:rFonts w:asciiTheme="minorHAnsi" w:hAnsiTheme="minorHAnsi" w:cstheme="minorBidi"/>
              </w:rPr>
              <w:t>standing of inclusion and equalities issues</w:t>
            </w:r>
          </w:p>
        </w:tc>
        <w:tc>
          <w:tcPr>
            <w:tcW w:w="1418" w:type="dxa"/>
            <w:vAlign w:val="center"/>
          </w:tcPr>
          <w:p w14:paraId="79E5EA35" w14:textId="14C4F710" w:rsidR="00D40D77" w:rsidRDefault="00D40D77"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0456DD5B" w14:textId="77777777" w:rsidR="00D40D77" w:rsidRDefault="00D40D77" w:rsidP="00F6473D">
            <w:pPr>
              <w:jc w:val="center"/>
              <w:rPr>
                <w:rFonts w:asciiTheme="minorHAnsi" w:hAnsiTheme="minorHAnsi" w:cstheme="minorBidi"/>
              </w:rPr>
            </w:pPr>
          </w:p>
        </w:tc>
      </w:tr>
      <w:tr w:rsidR="00D40D77" w14:paraId="39948F58" w14:textId="77777777" w:rsidTr="00033DB0">
        <w:trPr>
          <w:trHeight w:val="567"/>
        </w:trPr>
        <w:tc>
          <w:tcPr>
            <w:tcW w:w="7508" w:type="dxa"/>
            <w:vAlign w:val="center"/>
          </w:tcPr>
          <w:p w14:paraId="71EF1534" w14:textId="77777777" w:rsidR="00D40D77" w:rsidRDefault="00D40D77" w:rsidP="00F6473D">
            <w:pPr>
              <w:rPr>
                <w:rFonts w:asciiTheme="minorHAnsi" w:hAnsiTheme="minorHAnsi" w:cstheme="minorBidi"/>
              </w:rPr>
            </w:pPr>
            <w:r w:rsidRPr="7DF51FEE">
              <w:rPr>
                <w:rFonts w:asciiTheme="minorHAnsi" w:hAnsiTheme="minorHAnsi" w:cstheme="minorBidi"/>
              </w:rPr>
              <w:t>Knowledge and understanding of relevant services and resources for young women using SAY Women’s services</w:t>
            </w:r>
          </w:p>
        </w:tc>
        <w:tc>
          <w:tcPr>
            <w:tcW w:w="1418" w:type="dxa"/>
            <w:vAlign w:val="center"/>
          </w:tcPr>
          <w:p w14:paraId="7C0D5E9A" w14:textId="77777777" w:rsidR="00D40D77" w:rsidRDefault="00D40D77" w:rsidP="00F6473D">
            <w:pPr>
              <w:jc w:val="center"/>
              <w:rPr>
                <w:rFonts w:asciiTheme="minorHAnsi" w:hAnsiTheme="minorHAnsi" w:cstheme="minorBidi"/>
              </w:rPr>
            </w:pPr>
          </w:p>
        </w:tc>
        <w:tc>
          <w:tcPr>
            <w:tcW w:w="1275" w:type="dxa"/>
            <w:vAlign w:val="center"/>
          </w:tcPr>
          <w:p w14:paraId="27F33DBF" w14:textId="77777777" w:rsidR="00D40D77" w:rsidRDefault="00D40D77" w:rsidP="00F6473D">
            <w:pPr>
              <w:jc w:val="center"/>
              <w:rPr>
                <w:rFonts w:asciiTheme="minorHAnsi" w:hAnsiTheme="minorHAnsi" w:cstheme="minorBidi"/>
              </w:rPr>
            </w:pPr>
            <w:r w:rsidRPr="7DF51FEE">
              <w:rPr>
                <w:rFonts w:asciiTheme="minorHAnsi" w:hAnsiTheme="minorHAnsi" w:cstheme="minorBidi"/>
              </w:rPr>
              <w:t>Y</w:t>
            </w:r>
          </w:p>
        </w:tc>
      </w:tr>
      <w:tr w:rsidR="00D40D77" w14:paraId="3DDE1510" w14:textId="77777777" w:rsidTr="00033DB0">
        <w:trPr>
          <w:trHeight w:val="567"/>
        </w:trPr>
        <w:tc>
          <w:tcPr>
            <w:tcW w:w="7508" w:type="dxa"/>
            <w:vAlign w:val="center"/>
          </w:tcPr>
          <w:p w14:paraId="134BFD56" w14:textId="54341399" w:rsidR="00D40D77" w:rsidRPr="00B611C2" w:rsidRDefault="00D40D77" w:rsidP="00F6473D">
            <w:pPr>
              <w:rPr>
                <w:rFonts w:asciiTheme="minorHAnsi" w:hAnsiTheme="minorHAnsi" w:cstheme="minorBidi"/>
              </w:rPr>
            </w:pPr>
            <w:r w:rsidRPr="00B611C2">
              <w:rPr>
                <w:rFonts w:asciiTheme="minorHAnsi" w:hAnsiTheme="minorHAnsi" w:cstheme="minorBidi"/>
              </w:rPr>
              <w:lastRenderedPageBreak/>
              <w:t xml:space="preserve">Knowledge and understanding of Glasgow Services and </w:t>
            </w:r>
            <w:proofErr w:type="spellStart"/>
            <w:r w:rsidRPr="00B611C2">
              <w:rPr>
                <w:rFonts w:asciiTheme="minorHAnsi" w:hAnsiTheme="minorHAnsi" w:cstheme="minorBidi"/>
              </w:rPr>
              <w:t>womens</w:t>
            </w:r>
            <w:proofErr w:type="spellEnd"/>
            <w:r w:rsidRPr="00B611C2">
              <w:rPr>
                <w:rFonts w:asciiTheme="minorHAnsi" w:hAnsiTheme="minorHAnsi" w:cstheme="minorBidi"/>
              </w:rPr>
              <w:t xml:space="preserve"> network</w:t>
            </w:r>
          </w:p>
        </w:tc>
        <w:tc>
          <w:tcPr>
            <w:tcW w:w="1418" w:type="dxa"/>
            <w:vAlign w:val="center"/>
          </w:tcPr>
          <w:p w14:paraId="654281F7" w14:textId="77777777" w:rsidR="00D40D77" w:rsidRDefault="00D40D77" w:rsidP="00F6473D">
            <w:pPr>
              <w:jc w:val="center"/>
              <w:rPr>
                <w:rFonts w:asciiTheme="minorHAnsi" w:hAnsiTheme="minorHAnsi" w:cstheme="minorBidi"/>
              </w:rPr>
            </w:pPr>
          </w:p>
        </w:tc>
        <w:tc>
          <w:tcPr>
            <w:tcW w:w="1275" w:type="dxa"/>
            <w:vAlign w:val="center"/>
          </w:tcPr>
          <w:p w14:paraId="4380C3A3" w14:textId="77777777" w:rsidR="00D40D77" w:rsidRDefault="00D40D77" w:rsidP="00F6473D">
            <w:pPr>
              <w:jc w:val="center"/>
              <w:rPr>
                <w:rFonts w:asciiTheme="minorHAnsi" w:hAnsiTheme="minorHAnsi" w:cstheme="minorBidi"/>
              </w:rPr>
            </w:pPr>
            <w:r w:rsidRPr="7DF51FEE">
              <w:rPr>
                <w:rFonts w:asciiTheme="minorHAnsi" w:hAnsiTheme="minorHAnsi" w:cstheme="minorBidi"/>
              </w:rPr>
              <w:t>Y</w:t>
            </w:r>
          </w:p>
        </w:tc>
      </w:tr>
      <w:tr w:rsidR="00D40D77" w14:paraId="7E1D85D8" w14:textId="77777777" w:rsidTr="00033DB0">
        <w:trPr>
          <w:trHeight w:val="567"/>
        </w:trPr>
        <w:tc>
          <w:tcPr>
            <w:tcW w:w="7508" w:type="dxa"/>
            <w:vAlign w:val="center"/>
          </w:tcPr>
          <w:p w14:paraId="0BDAE048" w14:textId="5E042E73" w:rsidR="00D40D77" w:rsidRDefault="00D40D77" w:rsidP="00F6473D">
            <w:pPr>
              <w:rPr>
                <w:rFonts w:asciiTheme="minorHAnsi" w:hAnsiTheme="minorHAnsi" w:cstheme="minorBidi"/>
              </w:rPr>
            </w:pPr>
            <w:r w:rsidRPr="7DF51FEE">
              <w:rPr>
                <w:rFonts w:asciiTheme="minorHAnsi" w:hAnsiTheme="minorHAnsi" w:cstheme="minorBidi"/>
              </w:rPr>
              <w:t xml:space="preserve">Knowledge and understanding of the Judith Herman </w:t>
            </w:r>
            <w:r>
              <w:rPr>
                <w:rFonts w:asciiTheme="minorHAnsi" w:hAnsiTheme="minorHAnsi" w:cstheme="minorBidi"/>
              </w:rPr>
              <w:t xml:space="preserve">model and </w:t>
            </w:r>
            <w:r w:rsidRPr="7DF51FEE">
              <w:rPr>
                <w:rFonts w:asciiTheme="minorHAnsi" w:hAnsiTheme="minorHAnsi" w:cstheme="minorBidi"/>
              </w:rPr>
              <w:t>approach</w:t>
            </w:r>
            <w:r>
              <w:rPr>
                <w:rFonts w:asciiTheme="minorHAnsi" w:hAnsiTheme="minorHAnsi" w:cstheme="minorBidi"/>
              </w:rPr>
              <w:t xml:space="preserve"> to working with Abuse &amp; Trauma</w:t>
            </w:r>
          </w:p>
        </w:tc>
        <w:tc>
          <w:tcPr>
            <w:tcW w:w="1418" w:type="dxa"/>
            <w:vAlign w:val="center"/>
          </w:tcPr>
          <w:p w14:paraId="66DAD8FC" w14:textId="77777777" w:rsidR="00D40D77" w:rsidRDefault="00D40D77" w:rsidP="00F6473D">
            <w:pPr>
              <w:jc w:val="center"/>
              <w:rPr>
                <w:rFonts w:asciiTheme="minorHAnsi" w:hAnsiTheme="minorHAnsi" w:cstheme="minorBidi"/>
              </w:rPr>
            </w:pPr>
          </w:p>
        </w:tc>
        <w:tc>
          <w:tcPr>
            <w:tcW w:w="1275" w:type="dxa"/>
            <w:vAlign w:val="center"/>
          </w:tcPr>
          <w:p w14:paraId="74C3298A" w14:textId="77777777" w:rsidR="00D40D77" w:rsidRDefault="00D40D77" w:rsidP="00F6473D">
            <w:pPr>
              <w:jc w:val="center"/>
              <w:rPr>
                <w:rFonts w:asciiTheme="minorHAnsi" w:hAnsiTheme="minorHAnsi" w:cstheme="minorBidi"/>
              </w:rPr>
            </w:pPr>
            <w:r w:rsidRPr="7DF51FEE">
              <w:rPr>
                <w:rFonts w:asciiTheme="minorHAnsi" w:hAnsiTheme="minorHAnsi" w:cstheme="minorBidi"/>
              </w:rPr>
              <w:t>Y</w:t>
            </w:r>
          </w:p>
        </w:tc>
      </w:tr>
      <w:tr w:rsidR="003E205B" w14:paraId="3590AB4D" w14:textId="77777777" w:rsidTr="00033DB0">
        <w:trPr>
          <w:trHeight w:val="567"/>
        </w:trPr>
        <w:tc>
          <w:tcPr>
            <w:tcW w:w="7508" w:type="dxa"/>
            <w:vAlign w:val="center"/>
          </w:tcPr>
          <w:p w14:paraId="77F005AD" w14:textId="162BF156" w:rsidR="003E205B" w:rsidRPr="7DF51FEE" w:rsidRDefault="003E205B" w:rsidP="00F6473D">
            <w:pPr>
              <w:rPr>
                <w:rFonts w:asciiTheme="minorHAnsi" w:hAnsiTheme="minorHAnsi" w:cstheme="minorBidi"/>
              </w:rPr>
            </w:pPr>
            <w:r>
              <w:rPr>
                <w:rFonts w:asciiTheme="minorHAnsi" w:hAnsiTheme="minorHAnsi" w:cstheme="minorBidi"/>
              </w:rPr>
              <w:t>Counselling qualification</w:t>
            </w:r>
          </w:p>
        </w:tc>
        <w:tc>
          <w:tcPr>
            <w:tcW w:w="1418" w:type="dxa"/>
            <w:vAlign w:val="center"/>
          </w:tcPr>
          <w:p w14:paraId="4E16C817" w14:textId="2ED63879" w:rsidR="003E205B" w:rsidRDefault="003E205B"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5B06F923" w14:textId="77777777" w:rsidR="003E205B" w:rsidRPr="7DF51FEE" w:rsidRDefault="003E205B" w:rsidP="00F6473D">
            <w:pPr>
              <w:jc w:val="center"/>
              <w:rPr>
                <w:rFonts w:asciiTheme="minorHAnsi" w:hAnsiTheme="minorHAnsi" w:cstheme="minorBidi"/>
              </w:rPr>
            </w:pPr>
          </w:p>
        </w:tc>
      </w:tr>
      <w:tr w:rsidR="00D40D77" w14:paraId="6C4370F1" w14:textId="77777777" w:rsidTr="00033DB0">
        <w:trPr>
          <w:trHeight w:val="567"/>
        </w:trPr>
        <w:tc>
          <w:tcPr>
            <w:tcW w:w="7508" w:type="dxa"/>
            <w:vAlign w:val="center"/>
          </w:tcPr>
          <w:p w14:paraId="736AA01B" w14:textId="77777777" w:rsidR="00D40D77" w:rsidRDefault="00D40D77" w:rsidP="00F6473D">
            <w:pPr>
              <w:rPr>
                <w:rFonts w:asciiTheme="minorHAnsi" w:hAnsiTheme="minorHAnsi" w:cstheme="minorBidi"/>
              </w:rPr>
            </w:pPr>
            <w:r w:rsidRPr="4408BC1B">
              <w:rPr>
                <w:rFonts w:asciiTheme="minorHAnsi" w:hAnsiTheme="minorHAnsi" w:cstheme="minorBidi"/>
              </w:rPr>
              <w:t>Full driving license and own transport</w:t>
            </w:r>
          </w:p>
        </w:tc>
        <w:tc>
          <w:tcPr>
            <w:tcW w:w="1418" w:type="dxa"/>
            <w:vAlign w:val="center"/>
          </w:tcPr>
          <w:p w14:paraId="5C8D2A10" w14:textId="311739EA" w:rsidR="00D40D77" w:rsidRDefault="00D40D77" w:rsidP="00F6473D">
            <w:pPr>
              <w:jc w:val="center"/>
              <w:rPr>
                <w:rFonts w:asciiTheme="minorHAnsi" w:hAnsiTheme="minorHAnsi" w:cstheme="minorBidi"/>
              </w:rPr>
            </w:pPr>
            <w:r>
              <w:rPr>
                <w:rFonts w:asciiTheme="minorHAnsi" w:hAnsiTheme="minorHAnsi" w:cstheme="minorBidi"/>
              </w:rPr>
              <w:t>Y</w:t>
            </w:r>
          </w:p>
        </w:tc>
        <w:tc>
          <w:tcPr>
            <w:tcW w:w="1275" w:type="dxa"/>
            <w:vAlign w:val="center"/>
          </w:tcPr>
          <w:p w14:paraId="2E938433" w14:textId="5AD178E1" w:rsidR="00D40D77" w:rsidRDefault="00D40D77" w:rsidP="00F6473D">
            <w:pPr>
              <w:jc w:val="center"/>
              <w:rPr>
                <w:rFonts w:asciiTheme="minorHAnsi" w:hAnsiTheme="minorHAnsi" w:cstheme="minorBidi"/>
              </w:rPr>
            </w:pPr>
          </w:p>
        </w:tc>
      </w:tr>
    </w:tbl>
    <w:p w14:paraId="5851FBCE" w14:textId="732F1B64" w:rsidR="005164E1" w:rsidRDefault="005164E1" w:rsidP="009F3665"/>
    <w:p w14:paraId="713AC35C" w14:textId="77777777" w:rsidR="007D045F" w:rsidRPr="009F3665" w:rsidRDefault="007D045F" w:rsidP="009F3665"/>
    <w:sectPr w:rsidR="007D045F" w:rsidRPr="009F3665" w:rsidSect="00F6473D">
      <w:headerReference w:type="default" r:id="rId11"/>
      <w:footerReference w:type="default" r:id="rId1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3B27" w14:textId="77777777" w:rsidR="00AC1E06" w:rsidRDefault="00AC1E06">
      <w:r>
        <w:separator/>
      </w:r>
    </w:p>
  </w:endnote>
  <w:endnote w:type="continuationSeparator" w:id="0">
    <w:p w14:paraId="2F486B1F" w14:textId="77777777" w:rsidR="00AC1E06" w:rsidRDefault="00AC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FDDA" w14:textId="3B876584" w:rsidR="7DF51FEE" w:rsidRDefault="7DF51FEE" w:rsidP="7DF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D416" w14:textId="77777777" w:rsidR="00AC1E06" w:rsidRDefault="00AC1E06">
      <w:r>
        <w:separator/>
      </w:r>
    </w:p>
  </w:footnote>
  <w:footnote w:type="continuationSeparator" w:id="0">
    <w:p w14:paraId="4FF892B8" w14:textId="77777777" w:rsidR="00AC1E06" w:rsidRDefault="00AC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4210" w14:textId="2CD05E0C" w:rsidR="7DF51FEE" w:rsidRDefault="7DF51FEE" w:rsidP="7DF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70"/>
    <w:multiLevelType w:val="hybridMultilevel"/>
    <w:tmpl w:val="B55C2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F4943"/>
    <w:multiLevelType w:val="hybridMultilevel"/>
    <w:tmpl w:val="9A6237D2"/>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0FF1FD9"/>
    <w:multiLevelType w:val="hybridMultilevel"/>
    <w:tmpl w:val="E0A4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05E0D"/>
    <w:multiLevelType w:val="hybridMultilevel"/>
    <w:tmpl w:val="08090001"/>
    <w:lvl w:ilvl="0" w:tplc="4A0E7A4E">
      <w:start w:val="1"/>
      <w:numFmt w:val="bullet"/>
      <w:lvlText w:val=""/>
      <w:lvlJc w:val="left"/>
      <w:pPr>
        <w:tabs>
          <w:tab w:val="num" w:pos="360"/>
        </w:tabs>
        <w:ind w:left="360" w:hanging="360"/>
      </w:pPr>
      <w:rPr>
        <w:rFonts w:ascii="Symbol" w:hAnsi="Symbol" w:hint="default"/>
      </w:rPr>
    </w:lvl>
    <w:lvl w:ilvl="1" w:tplc="823E2CBA">
      <w:numFmt w:val="decimal"/>
      <w:lvlText w:val=""/>
      <w:lvlJc w:val="left"/>
    </w:lvl>
    <w:lvl w:ilvl="2" w:tplc="5072A1A4">
      <w:numFmt w:val="decimal"/>
      <w:lvlText w:val=""/>
      <w:lvlJc w:val="left"/>
    </w:lvl>
    <w:lvl w:ilvl="3" w:tplc="798A042E">
      <w:numFmt w:val="decimal"/>
      <w:lvlText w:val=""/>
      <w:lvlJc w:val="left"/>
    </w:lvl>
    <w:lvl w:ilvl="4" w:tplc="9BA45DF4">
      <w:numFmt w:val="decimal"/>
      <w:lvlText w:val=""/>
      <w:lvlJc w:val="left"/>
    </w:lvl>
    <w:lvl w:ilvl="5" w:tplc="B3CE97E6">
      <w:numFmt w:val="decimal"/>
      <w:lvlText w:val=""/>
      <w:lvlJc w:val="left"/>
    </w:lvl>
    <w:lvl w:ilvl="6" w:tplc="FC18D944">
      <w:numFmt w:val="decimal"/>
      <w:lvlText w:val=""/>
      <w:lvlJc w:val="left"/>
    </w:lvl>
    <w:lvl w:ilvl="7" w:tplc="8F2887D2">
      <w:numFmt w:val="decimal"/>
      <w:lvlText w:val=""/>
      <w:lvlJc w:val="left"/>
    </w:lvl>
    <w:lvl w:ilvl="8" w:tplc="0A5A5B7C">
      <w:numFmt w:val="decimal"/>
      <w:lvlText w:val=""/>
      <w:lvlJc w:val="left"/>
    </w:lvl>
  </w:abstractNum>
  <w:abstractNum w:abstractNumId="4" w15:restartNumberingAfterBreak="0">
    <w:nsid w:val="2D4E4414"/>
    <w:multiLevelType w:val="hybridMultilevel"/>
    <w:tmpl w:val="E4262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4749E"/>
    <w:multiLevelType w:val="hybridMultilevel"/>
    <w:tmpl w:val="08090001"/>
    <w:lvl w:ilvl="0" w:tplc="09BCBE0E">
      <w:start w:val="1"/>
      <w:numFmt w:val="bullet"/>
      <w:lvlText w:val=""/>
      <w:lvlJc w:val="left"/>
      <w:pPr>
        <w:tabs>
          <w:tab w:val="num" w:pos="360"/>
        </w:tabs>
        <w:ind w:left="360" w:hanging="360"/>
      </w:pPr>
      <w:rPr>
        <w:rFonts w:ascii="Symbol" w:hAnsi="Symbol" w:hint="default"/>
      </w:rPr>
    </w:lvl>
    <w:lvl w:ilvl="1" w:tplc="C7B89C1C">
      <w:numFmt w:val="decimal"/>
      <w:lvlText w:val=""/>
      <w:lvlJc w:val="left"/>
    </w:lvl>
    <w:lvl w:ilvl="2" w:tplc="4A9E0A02">
      <w:numFmt w:val="decimal"/>
      <w:lvlText w:val=""/>
      <w:lvlJc w:val="left"/>
    </w:lvl>
    <w:lvl w:ilvl="3" w:tplc="288864AC">
      <w:numFmt w:val="decimal"/>
      <w:lvlText w:val=""/>
      <w:lvlJc w:val="left"/>
    </w:lvl>
    <w:lvl w:ilvl="4" w:tplc="8526648C">
      <w:numFmt w:val="decimal"/>
      <w:lvlText w:val=""/>
      <w:lvlJc w:val="left"/>
    </w:lvl>
    <w:lvl w:ilvl="5" w:tplc="B5A4E942">
      <w:numFmt w:val="decimal"/>
      <w:lvlText w:val=""/>
      <w:lvlJc w:val="left"/>
    </w:lvl>
    <w:lvl w:ilvl="6" w:tplc="1046BDFC">
      <w:numFmt w:val="decimal"/>
      <w:lvlText w:val=""/>
      <w:lvlJc w:val="left"/>
    </w:lvl>
    <w:lvl w:ilvl="7" w:tplc="F19212A6">
      <w:numFmt w:val="decimal"/>
      <w:lvlText w:val=""/>
      <w:lvlJc w:val="left"/>
    </w:lvl>
    <w:lvl w:ilvl="8" w:tplc="B35EB1D2">
      <w:numFmt w:val="decimal"/>
      <w:lvlText w:val=""/>
      <w:lvlJc w:val="left"/>
    </w:lvl>
  </w:abstractNum>
  <w:abstractNum w:abstractNumId="6" w15:restartNumberingAfterBreak="0">
    <w:nsid w:val="45C254DE"/>
    <w:multiLevelType w:val="hybridMultilevel"/>
    <w:tmpl w:val="02E43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9270F"/>
    <w:multiLevelType w:val="hybridMultilevel"/>
    <w:tmpl w:val="DFF665A4"/>
    <w:lvl w:ilvl="0" w:tplc="787A595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20D80"/>
    <w:multiLevelType w:val="hybridMultilevel"/>
    <w:tmpl w:val="1B4A53D2"/>
    <w:lvl w:ilvl="0" w:tplc="1AD2628C">
      <w:start w:val="1"/>
      <w:numFmt w:val="bullet"/>
      <w:lvlText w:val=""/>
      <w:lvlJc w:val="left"/>
      <w:pPr>
        <w:ind w:left="720" w:hanging="360"/>
      </w:pPr>
      <w:rPr>
        <w:rFonts w:ascii="Symbol" w:hAnsi="Symbol" w:hint="default"/>
      </w:rPr>
    </w:lvl>
    <w:lvl w:ilvl="1" w:tplc="30EE910C">
      <w:start w:val="1"/>
      <w:numFmt w:val="bullet"/>
      <w:lvlText w:val="o"/>
      <w:lvlJc w:val="left"/>
      <w:pPr>
        <w:ind w:left="1440" w:hanging="360"/>
      </w:pPr>
      <w:rPr>
        <w:rFonts w:ascii="Courier New" w:hAnsi="Courier New" w:hint="default"/>
      </w:rPr>
    </w:lvl>
    <w:lvl w:ilvl="2" w:tplc="16BEF404">
      <w:start w:val="1"/>
      <w:numFmt w:val="bullet"/>
      <w:lvlText w:val=""/>
      <w:lvlJc w:val="left"/>
      <w:pPr>
        <w:ind w:left="2160" w:hanging="360"/>
      </w:pPr>
      <w:rPr>
        <w:rFonts w:ascii="Wingdings" w:hAnsi="Wingdings" w:hint="default"/>
      </w:rPr>
    </w:lvl>
    <w:lvl w:ilvl="3" w:tplc="BF1E634C">
      <w:start w:val="1"/>
      <w:numFmt w:val="bullet"/>
      <w:lvlText w:val=""/>
      <w:lvlJc w:val="left"/>
      <w:pPr>
        <w:ind w:left="2880" w:hanging="360"/>
      </w:pPr>
      <w:rPr>
        <w:rFonts w:ascii="Symbol" w:hAnsi="Symbol" w:hint="default"/>
      </w:rPr>
    </w:lvl>
    <w:lvl w:ilvl="4" w:tplc="B48E3AF4">
      <w:start w:val="1"/>
      <w:numFmt w:val="bullet"/>
      <w:lvlText w:val="o"/>
      <w:lvlJc w:val="left"/>
      <w:pPr>
        <w:ind w:left="3600" w:hanging="360"/>
      </w:pPr>
      <w:rPr>
        <w:rFonts w:ascii="Courier New" w:hAnsi="Courier New" w:hint="default"/>
      </w:rPr>
    </w:lvl>
    <w:lvl w:ilvl="5" w:tplc="1AF8DDBE">
      <w:start w:val="1"/>
      <w:numFmt w:val="bullet"/>
      <w:lvlText w:val=""/>
      <w:lvlJc w:val="left"/>
      <w:pPr>
        <w:ind w:left="4320" w:hanging="360"/>
      </w:pPr>
      <w:rPr>
        <w:rFonts w:ascii="Wingdings" w:hAnsi="Wingdings" w:hint="default"/>
      </w:rPr>
    </w:lvl>
    <w:lvl w:ilvl="6" w:tplc="42368EB0">
      <w:start w:val="1"/>
      <w:numFmt w:val="bullet"/>
      <w:lvlText w:val=""/>
      <w:lvlJc w:val="left"/>
      <w:pPr>
        <w:ind w:left="5040" w:hanging="360"/>
      </w:pPr>
      <w:rPr>
        <w:rFonts w:ascii="Symbol" w:hAnsi="Symbol" w:hint="default"/>
      </w:rPr>
    </w:lvl>
    <w:lvl w:ilvl="7" w:tplc="7AEC50FE">
      <w:start w:val="1"/>
      <w:numFmt w:val="bullet"/>
      <w:lvlText w:val="o"/>
      <w:lvlJc w:val="left"/>
      <w:pPr>
        <w:ind w:left="5760" w:hanging="360"/>
      </w:pPr>
      <w:rPr>
        <w:rFonts w:ascii="Courier New" w:hAnsi="Courier New" w:hint="default"/>
      </w:rPr>
    </w:lvl>
    <w:lvl w:ilvl="8" w:tplc="9F727F14">
      <w:start w:val="1"/>
      <w:numFmt w:val="bullet"/>
      <w:lvlText w:val=""/>
      <w:lvlJc w:val="left"/>
      <w:pPr>
        <w:ind w:left="6480" w:hanging="360"/>
      </w:pPr>
      <w:rPr>
        <w:rFonts w:ascii="Wingdings" w:hAnsi="Wingdings" w:hint="default"/>
      </w:rPr>
    </w:lvl>
  </w:abstractNum>
  <w:abstractNum w:abstractNumId="9" w15:restartNumberingAfterBreak="0">
    <w:nsid w:val="5DCF059B"/>
    <w:multiLevelType w:val="hybridMultilevel"/>
    <w:tmpl w:val="08090001"/>
    <w:lvl w:ilvl="0" w:tplc="6994AE96">
      <w:start w:val="1"/>
      <w:numFmt w:val="bullet"/>
      <w:lvlText w:val=""/>
      <w:lvlJc w:val="left"/>
      <w:pPr>
        <w:tabs>
          <w:tab w:val="num" w:pos="360"/>
        </w:tabs>
        <w:ind w:left="360" w:hanging="360"/>
      </w:pPr>
      <w:rPr>
        <w:rFonts w:ascii="Symbol" w:hAnsi="Symbol" w:hint="default"/>
      </w:rPr>
    </w:lvl>
    <w:lvl w:ilvl="1" w:tplc="52BECB8E">
      <w:numFmt w:val="decimal"/>
      <w:lvlText w:val=""/>
      <w:lvlJc w:val="left"/>
    </w:lvl>
    <w:lvl w:ilvl="2" w:tplc="AA6A2106">
      <w:numFmt w:val="decimal"/>
      <w:lvlText w:val=""/>
      <w:lvlJc w:val="left"/>
    </w:lvl>
    <w:lvl w:ilvl="3" w:tplc="569E8816">
      <w:numFmt w:val="decimal"/>
      <w:lvlText w:val=""/>
      <w:lvlJc w:val="left"/>
    </w:lvl>
    <w:lvl w:ilvl="4" w:tplc="1B421FBA">
      <w:numFmt w:val="decimal"/>
      <w:lvlText w:val=""/>
      <w:lvlJc w:val="left"/>
    </w:lvl>
    <w:lvl w:ilvl="5" w:tplc="8464898C">
      <w:numFmt w:val="decimal"/>
      <w:lvlText w:val=""/>
      <w:lvlJc w:val="left"/>
    </w:lvl>
    <w:lvl w:ilvl="6" w:tplc="5CA003DA">
      <w:numFmt w:val="decimal"/>
      <w:lvlText w:val=""/>
      <w:lvlJc w:val="left"/>
    </w:lvl>
    <w:lvl w:ilvl="7" w:tplc="1352AC2A">
      <w:numFmt w:val="decimal"/>
      <w:lvlText w:val=""/>
      <w:lvlJc w:val="left"/>
    </w:lvl>
    <w:lvl w:ilvl="8" w:tplc="47225DEE">
      <w:numFmt w:val="decimal"/>
      <w:lvlText w:val=""/>
      <w:lvlJc w:val="left"/>
    </w:lvl>
  </w:abstractNum>
  <w:abstractNum w:abstractNumId="10" w15:restartNumberingAfterBreak="0">
    <w:nsid w:val="61DC7B02"/>
    <w:multiLevelType w:val="hybridMultilevel"/>
    <w:tmpl w:val="829C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01E15"/>
    <w:multiLevelType w:val="hybridMultilevel"/>
    <w:tmpl w:val="83AA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51F51"/>
    <w:multiLevelType w:val="hybridMultilevel"/>
    <w:tmpl w:val="1EA05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11"/>
  </w:num>
  <w:num w:numId="7">
    <w:abstractNumId w:val="12"/>
  </w:num>
  <w:num w:numId="8">
    <w:abstractNumId w:val="9"/>
  </w:num>
  <w:num w:numId="9">
    <w:abstractNumId w:val="5"/>
  </w:num>
  <w:num w:numId="10">
    <w:abstractNumId w:val="3"/>
  </w:num>
  <w:num w:numId="11">
    <w:abstractNumId w:val="0"/>
  </w:num>
  <w:num w:numId="12">
    <w:abstractNumId w:val="6"/>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CD"/>
    <w:rsid w:val="00033DB0"/>
    <w:rsid w:val="00037C82"/>
    <w:rsid w:val="00042E3A"/>
    <w:rsid w:val="000503A4"/>
    <w:rsid w:val="000A455C"/>
    <w:rsid w:val="00133166"/>
    <w:rsid w:val="00170452"/>
    <w:rsid w:val="00196295"/>
    <w:rsid w:val="001C3B1F"/>
    <w:rsid w:val="00210DF9"/>
    <w:rsid w:val="00254EF0"/>
    <w:rsid w:val="002632E2"/>
    <w:rsid w:val="002A42C9"/>
    <w:rsid w:val="002A558C"/>
    <w:rsid w:val="00326489"/>
    <w:rsid w:val="00351865"/>
    <w:rsid w:val="003A59EF"/>
    <w:rsid w:val="003A79E2"/>
    <w:rsid w:val="003B7F39"/>
    <w:rsid w:val="003C2ECE"/>
    <w:rsid w:val="003C33E9"/>
    <w:rsid w:val="003E205B"/>
    <w:rsid w:val="00412378"/>
    <w:rsid w:val="00433429"/>
    <w:rsid w:val="00446045"/>
    <w:rsid w:val="0049003C"/>
    <w:rsid w:val="0049677E"/>
    <w:rsid w:val="004A6360"/>
    <w:rsid w:val="004F5949"/>
    <w:rsid w:val="0051509F"/>
    <w:rsid w:val="005164E1"/>
    <w:rsid w:val="00592889"/>
    <w:rsid w:val="005B7C4F"/>
    <w:rsid w:val="006201ED"/>
    <w:rsid w:val="006C442F"/>
    <w:rsid w:val="00705FB0"/>
    <w:rsid w:val="007626C7"/>
    <w:rsid w:val="0078334C"/>
    <w:rsid w:val="007902ED"/>
    <w:rsid w:val="007B6CD1"/>
    <w:rsid w:val="007D045F"/>
    <w:rsid w:val="007E7480"/>
    <w:rsid w:val="008534CE"/>
    <w:rsid w:val="00880D3D"/>
    <w:rsid w:val="008C0C8B"/>
    <w:rsid w:val="00900AE0"/>
    <w:rsid w:val="00936275"/>
    <w:rsid w:val="009430CD"/>
    <w:rsid w:val="00962C54"/>
    <w:rsid w:val="009E71DF"/>
    <w:rsid w:val="009E7403"/>
    <w:rsid w:val="009F3665"/>
    <w:rsid w:val="00A16865"/>
    <w:rsid w:val="00AA0BD1"/>
    <w:rsid w:val="00AAB1DD"/>
    <w:rsid w:val="00AC1E06"/>
    <w:rsid w:val="00AC5F08"/>
    <w:rsid w:val="00AD769F"/>
    <w:rsid w:val="00AF5C35"/>
    <w:rsid w:val="00B155BE"/>
    <w:rsid w:val="00B250A1"/>
    <w:rsid w:val="00B559DE"/>
    <w:rsid w:val="00B611C2"/>
    <w:rsid w:val="00BA26CF"/>
    <w:rsid w:val="00C20BCD"/>
    <w:rsid w:val="00C34A8E"/>
    <w:rsid w:val="00C43F34"/>
    <w:rsid w:val="00C61D37"/>
    <w:rsid w:val="00C65CF7"/>
    <w:rsid w:val="00C82C9A"/>
    <w:rsid w:val="00C84D57"/>
    <w:rsid w:val="00D15F5E"/>
    <w:rsid w:val="00D40D77"/>
    <w:rsid w:val="00D65D7A"/>
    <w:rsid w:val="00D910B5"/>
    <w:rsid w:val="00DB438D"/>
    <w:rsid w:val="00DE3A70"/>
    <w:rsid w:val="00E03C78"/>
    <w:rsid w:val="00E04D25"/>
    <w:rsid w:val="00E26D0F"/>
    <w:rsid w:val="00E85044"/>
    <w:rsid w:val="00EF0D6A"/>
    <w:rsid w:val="00F6473D"/>
    <w:rsid w:val="00FB507A"/>
    <w:rsid w:val="0128282B"/>
    <w:rsid w:val="018E1DE8"/>
    <w:rsid w:val="01CE598A"/>
    <w:rsid w:val="03EA8D2A"/>
    <w:rsid w:val="06472DB4"/>
    <w:rsid w:val="06AE6EF6"/>
    <w:rsid w:val="06C32C59"/>
    <w:rsid w:val="09634C31"/>
    <w:rsid w:val="09AF1B03"/>
    <w:rsid w:val="0B06C798"/>
    <w:rsid w:val="0B3895C6"/>
    <w:rsid w:val="0B3B19C6"/>
    <w:rsid w:val="0B5235FC"/>
    <w:rsid w:val="0DAB9A53"/>
    <w:rsid w:val="0E1611CF"/>
    <w:rsid w:val="0EAD9C02"/>
    <w:rsid w:val="0EB96FDC"/>
    <w:rsid w:val="0F09C013"/>
    <w:rsid w:val="101FC8C7"/>
    <w:rsid w:val="11A99525"/>
    <w:rsid w:val="1230EE6F"/>
    <w:rsid w:val="1252EE74"/>
    <w:rsid w:val="13B050A2"/>
    <w:rsid w:val="15735174"/>
    <w:rsid w:val="15E4993A"/>
    <w:rsid w:val="16969FDD"/>
    <w:rsid w:val="175C9571"/>
    <w:rsid w:val="1784BBD0"/>
    <w:rsid w:val="1994E394"/>
    <w:rsid w:val="19A9119B"/>
    <w:rsid w:val="1AD91C8B"/>
    <w:rsid w:val="1B00D93F"/>
    <w:rsid w:val="1E513F33"/>
    <w:rsid w:val="1EFC8229"/>
    <w:rsid w:val="1F2CEF7D"/>
    <w:rsid w:val="1F48243C"/>
    <w:rsid w:val="1FAEB2E3"/>
    <w:rsid w:val="21733026"/>
    <w:rsid w:val="21982314"/>
    <w:rsid w:val="225C7B94"/>
    <w:rsid w:val="22E22AFB"/>
    <w:rsid w:val="2339547A"/>
    <w:rsid w:val="2385872A"/>
    <w:rsid w:val="255CA3DB"/>
    <w:rsid w:val="270C0495"/>
    <w:rsid w:val="279BDC4D"/>
    <w:rsid w:val="29116541"/>
    <w:rsid w:val="29450C91"/>
    <w:rsid w:val="29641C48"/>
    <w:rsid w:val="2AB0650F"/>
    <w:rsid w:val="2CC03AE6"/>
    <w:rsid w:val="2E347C06"/>
    <w:rsid w:val="2F4B190E"/>
    <w:rsid w:val="32053EFF"/>
    <w:rsid w:val="32BC17F0"/>
    <w:rsid w:val="3343027F"/>
    <w:rsid w:val="337191D1"/>
    <w:rsid w:val="341C1D13"/>
    <w:rsid w:val="373AD2C8"/>
    <w:rsid w:val="37632BD2"/>
    <w:rsid w:val="388E6F59"/>
    <w:rsid w:val="3B0AD2A6"/>
    <w:rsid w:val="3B3C9C01"/>
    <w:rsid w:val="3BE467BE"/>
    <w:rsid w:val="3BFC8B0A"/>
    <w:rsid w:val="3D00F9BD"/>
    <w:rsid w:val="3D821912"/>
    <w:rsid w:val="3DAD7C82"/>
    <w:rsid w:val="3DD862BA"/>
    <w:rsid w:val="3DD9A566"/>
    <w:rsid w:val="3E30D523"/>
    <w:rsid w:val="3E9722BB"/>
    <w:rsid w:val="3EB451C7"/>
    <w:rsid w:val="3EDC31DF"/>
    <w:rsid w:val="3FA14098"/>
    <w:rsid w:val="3FDDB751"/>
    <w:rsid w:val="40EB321E"/>
    <w:rsid w:val="4253B8DC"/>
    <w:rsid w:val="4282B7D1"/>
    <w:rsid w:val="42DAFEAD"/>
    <w:rsid w:val="42EAD846"/>
    <w:rsid w:val="4408BC1B"/>
    <w:rsid w:val="4471E906"/>
    <w:rsid w:val="4519B07E"/>
    <w:rsid w:val="456B9707"/>
    <w:rsid w:val="46433E48"/>
    <w:rsid w:val="46493163"/>
    <w:rsid w:val="46F11574"/>
    <w:rsid w:val="4708063D"/>
    <w:rsid w:val="478B3502"/>
    <w:rsid w:val="4A55FF95"/>
    <w:rsid w:val="4A74B5AB"/>
    <w:rsid w:val="4A7BD4E2"/>
    <w:rsid w:val="4AA89967"/>
    <w:rsid w:val="4ABF9494"/>
    <w:rsid w:val="4B77C225"/>
    <w:rsid w:val="4B83904C"/>
    <w:rsid w:val="4BA14089"/>
    <w:rsid w:val="4C9B92FE"/>
    <w:rsid w:val="4CE39BD2"/>
    <w:rsid w:val="4E455BBA"/>
    <w:rsid w:val="4FACC663"/>
    <w:rsid w:val="4FEA7218"/>
    <w:rsid w:val="51C3FD41"/>
    <w:rsid w:val="557E8321"/>
    <w:rsid w:val="5660CE0A"/>
    <w:rsid w:val="571123A9"/>
    <w:rsid w:val="580A9F58"/>
    <w:rsid w:val="59D031BB"/>
    <w:rsid w:val="5A56CF11"/>
    <w:rsid w:val="5A882BED"/>
    <w:rsid w:val="5AD24189"/>
    <w:rsid w:val="5D145F23"/>
    <w:rsid w:val="5D387323"/>
    <w:rsid w:val="5D948B5E"/>
    <w:rsid w:val="5F958C89"/>
    <w:rsid w:val="5F9D346F"/>
    <w:rsid w:val="602E0FF6"/>
    <w:rsid w:val="60F37503"/>
    <w:rsid w:val="6201F50A"/>
    <w:rsid w:val="62875FF3"/>
    <w:rsid w:val="643F128B"/>
    <w:rsid w:val="656B6481"/>
    <w:rsid w:val="65DDEE68"/>
    <w:rsid w:val="66761DAB"/>
    <w:rsid w:val="66D3FA30"/>
    <w:rsid w:val="6825B25E"/>
    <w:rsid w:val="6898EFBD"/>
    <w:rsid w:val="692DA442"/>
    <w:rsid w:val="6961195E"/>
    <w:rsid w:val="6B4C8169"/>
    <w:rsid w:val="6BB2DBFF"/>
    <w:rsid w:val="6BF91783"/>
    <w:rsid w:val="6C1FD85B"/>
    <w:rsid w:val="6DC8161C"/>
    <w:rsid w:val="6DD84706"/>
    <w:rsid w:val="6DDFFAE4"/>
    <w:rsid w:val="6E752146"/>
    <w:rsid w:val="6E7EBBA8"/>
    <w:rsid w:val="6F0E37A3"/>
    <w:rsid w:val="6F12182C"/>
    <w:rsid w:val="702E3897"/>
    <w:rsid w:val="70998B87"/>
    <w:rsid w:val="7130CEDD"/>
    <w:rsid w:val="7134B224"/>
    <w:rsid w:val="71A04BE0"/>
    <w:rsid w:val="723BAA44"/>
    <w:rsid w:val="72551D3E"/>
    <w:rsid w:val="72657CA5"/>
    <w:rsid w:val="733240CB"/>
    <w:rsid w:val="742A288D"/>
    <w:rsid w:val="744B3B17"/>
    <w:rsid w:val="7562D619"/>
    <w:rsid w:val="75CCBC27"/>
    <w:rsid w:val="767A6EFD"/>
    <w:rsid w:val="76AC4D2C"/>
    <w:rsid w:val="76BBF445"/>
    <w:rsid w:val="76EEAFA9"/>
    <w:rsid w:val="77541914"/>
    <w:rsid w:val="779F3D59"/>
    <w:rsid w:val="798265FF"/>
    <w:rsid w:val="7A4C3908"/>
    <w:rsid w:val="7A7D70D2"/>
    <w:rsid w:val="7B7A78C5"/>
    <w:rsid w:val="7BA4939C"/>
    <w:rsid w:val="7CE9A4D0"/>
    <w:rsid w:val="7D01A371"/>
    <w:rsid w:val="7D444366"/>
    <w:rsid w:val="7DF51FEE"/>
    <w:rsid w:val="7EF5D4A1"/>
    <w:rsid w:val="7F03B1EA"/>
    <w:rsid w:val="7F0D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24DB3"/>
  <w15:docId w15:val="{FED3DD95-3E82-4632-B271-BE540743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E9"/>
    <w:rPr>
      <w:rFonts w:ascii="Times New Roman" w:hAnsi="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C33E9"/>
    <w:pPr>
      <w:ind w:left="360"/>
    </w:pPr>
  </w:style>
  <w:style w:type="paragraph" w:styleId="ListParagraph">
    <w:name w:val="List Paragraph"/>
    <w:basedOn w:val="Normal"/>
    <w:uiPriority w:val="34"/>
    <w:qFormat/>
    <w:rsid w:val="00B155BE"/>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996D811F7254D80625F771E9FC444" ma:contentTypeVersion="17" ma:contentTypeDescription="Create a new document." ma:contentTypeScope="" ma:versionID="ef2223b2e9af31cbf2ef149aa150b143">
  <xsd:schema xmlns:xsd="http://www.w3.org/2001/XMLSchema" xmlns:xs="http://www.w3.org/2001/XMLSchema" xmlns:p="http://schemas.microsoft.com/office/2006/metadata/properties" xmlns:ns2="2b0de97e-7488-4f4f-ad5f-390e367630e2" xmlns:ns3="5e5fe1ac-41ae-48d8-b92f-3fa3e088e5dc" targetNamespace="http://schemas.microsoft.com/office/2006/metadata/properties" ma:root="true" ma:fieldsID="438fa2208d0a8aed3550f915a6750d22" ns2:_="" ns3:_="">
    <xsd:import namespace="2b0de97e-7488-4f4f-ad5f-390e367630e2"/>
    <xsd:import namespace="5e5fe1ac-41ae-48d8-b92f-3fa3e088e5d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Processed"/>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de97e-7488-4f4f-ad5f-390e367630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5fe1ac-41ae-48d8-b92f-3fa3e088e5d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cessed" ma:index="22" ma:displayName="Processed by Admin" ma:default="0" ma:format="Dropdown" ma:internalName="Processed">
      <xsd:simpleType>
        <xsd:restriction base="dms:Boolea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5e5fe1ac-41ae-48d8-b92f-3fa3e088e5dc">false</Processed>
  </documentManagement>
</p:properties>
</file>

<file path=customXml/itemProps1.xml><?xml version="1.0" encoding="utf-8"?>
<ds:datastoreItem xmlns:ds="http://schemas.openxmlformats.org/officeDocument/2006/customXml" ds:itemID="{3AACD3A7-A9AA-4220-8C81-612CF7F96133}">
  <ds:schemaRefs>
    <ds:schemaRef ds:uri="http://schemas.microsoft.com/sharepoint/v3/contenttype/forms"/>
  </ds:schemaRefs>
</ds:datastoreItem>
</file>

<file path=customXml/itemProps2.xml><?xml version="1.0" encoding="utf-8"?>
<ds:datastoreItem xmlns:ds="http://schemas.openxmlformats.org/officeDocument/2006/customXml" ds:itemID="{80511541-1202-4BAA-B1A2-CBD17857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de97e-7488-4f4f-ad5f-390e367630e2"/>
    <ds:schemaRef ds:uri="5e5fe1ac-41ae-48d8-b92f-3fa3e088e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0F8E-195C-4684-9BC6-F0F18458FAB7}">
  <ds:schemaRefs>
    <ds:schemaRef ds:uri="http://schemas.microsoft.com/office/2006/metadata/properties"/>
    <ds:schemaRef ds:uri="http://schemas.microsoft.com/office/infopath/2007/PartnerControls"/>
    <ds:schemaRef ds:uri="5e5fe1ac-41ae-48d8-b92f-3fa3e088e5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SAY WOMEN</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Evans</dc:creator>
  <cp:lastModifiedBy>Say Women</cp:lastModifiedBy>
  <cp:revision>3</cp:revision>
  <cp:lastPrinted>2020-01-14T13:26:00Z</cp:lastPrinted>
  <dcterms:created xsi:type="dcterms:W3CDTF">2022-01-13T15:53:00Z</dcterms:created>
  <dcterms:modified xsi:type="dcterms:W3CDTF">2022-01-13T15:53:00Z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0x01010067A996D811F7254D80625F771E9FC444</vt:lpwstr>
  </property>
  <property fmtid="{D5CDD505-2E9C-101B-9397-08002B2CF9AE}" pid="3" name="Order">
    <vt:r8>6256400</vt:r8>
  </property>
  <property fmtid="{D5CDD505-2E9C-101B-9397-08002B2CF9AE}" pid="4" name="ComplianceAssetId">
    <vt:lpwstr/>
  </property>
</Properties>
</file>