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2E646" w14:textId="2FD27059" w:rsidR="00FF1EF3" w:rsidRPr="00FF1EF3" w:rsidRDefault="00FF1EF3" w:rsidP="00FF1EF3">
      <w:pPr>
        <w:rPr>
          <w:b/>
        </w:rPr>
      </w:pPr>
      <w:r w:rsidRPr="008118DD">
        <w:rPr>
          <w:noProof/>
        </w:rPr>
        <w:drawing>
          <wp:anchor distT="0" distB="0" distL="114300" distR="114300" simplePos="0" relativeHeight="251661312" behindDoc="0" locked="0" layoutInCell="1" allowOverlap="1" wp14:anchorId="372CCF63" wp14:editId="735865F7">
            <wp:simplePos x="0" y="0"/>
            <wp:positionH relativeFrom="margin">
              <wp:posOffset>2857500</wp:posOffset>
            </wp:positionH>
            <wp:positionV relativeFrom="margin">
              <wp:posOffset>2540</wp:posOffset>
            </wp:positionV>
            <wp:extent cx="809625" cy="78613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00" t="4972" r="1830" b="3147"/>
                    <a:stretch/>
                  </pic:blipFill>
                  <pic:spPr bwMode="auto">
                    <a:xfrm>
                      <a:off x="0" y="0"/>
                      <a:ext cx="809625" cy="786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48BB16" w14:textId="77777777" w:rsidR="00FF1EF3" w:rsidRPr="00FF1EF3" w:rsidRDefault="00FF1EF3" w:rsidP="00FF1EF3">
      <w:pPr>
        <w:rPr>
          <w:b/>
        </w:rPr>
      </w:pPr>
    </w:p>
    <w:p w14:paraId="640D6F0E" w14:textId="4BDAEB52" w:rsidR="00FF1EF3" w:rsidRDefault="00FF1EF3" w:rsidP="00576FC1">
      <w:pPr>
        <w:rPr>
          <w:b/>
          <w:sz w:val="28"/>
          <w:szCs w:val="28"/>
        </w:rPr>
      </w:pPr>
    </w:p>
    <w:p w14:paraId="288284BA" w14:textId="77777777" w:rsidR="00576FC1" w:rsidRPr="000F62F4" w:rsidRDefault="00576FC1" w:rsidP="00576FC1">
      <w:pPr>
        <w:pStyle w:val="NoSpacing"/>
        <w:rPr>
          <w:sz w:val="16"/>
          <w:szCs w:val="16"/>
        </w:rPr>
      </w:pPr>
    </w:p>
    <w:p w14:paraId="4B825A07" w14:textId="1A579A5D" w:rsidR="00FF1EF3" w:rsidRPr="00FF1EF3" w:rsidRDefault="00FF1EF3" w:rsidP="00FF1EF3">
      <w:pPr>
        <w:jc w:val="center"/>
        <w:rPr>
          <w:b/>
          <w:sz w:val="28"/>
          <w:szCs w:val="28"/>
        </w:rPr>
      </w:pPr>
      <w:r w:rsidRPr="00FF1EF3">
        <w:rPr>
          <w:b/>
          <w:sz w:val="28"/>
          <w:szCs w:val="28"/>
        </w:rPr>
        <w:t>STAFF JOB DESCRIPTION &amp; PERSON SPECIFICATION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F1EF3" w:rsidRPr="00FF1EF3" w14:paraId="2A08856F" w14:textId="77777777" w:rsidTr="00FF1EF3">
        <w:trPr>
          <w:trHeight w:val="379"/>
          <w:jc w:val="center"/>
        </w:trPr>
        <w:tc>
          <w:tcPr>
            <w:tcW w:w="10201" w:type="dxa"/>
            <w:tcBorders>
              <w:bottom w:val="single" w:sz="4" w:space="0" w:color="auto"/>
            </w:tcBorders>
            <w:shd w:val="clear" w:color="auto" w:fill="D9D9D9"/>
            <w:vAlign w:val="center"/>
          </w:tcPr>
          <w:p w14:paraId="62C49156" w14:textId="77777777" w:rsidR="00FF1EF3" w:rsidRPr="00FF1EF3" w:rsidRDefault="00FF1EF3" w:rsidP="00FF1EF3">
            <w:r w:rsidRPr="00FF1EF3">
              <w:rPr>
                <w:b/>
              </w:rPr>
              <w:t>1. JOB DETAILS</w:t>
            </w:r>
          </w:p>
        </w:tc>
      </w:tr>
      <w:tr w:rsidR="00FF1EF3" w:rsidRPr="00FF1EF3" w14:paraId="6FCAA720" w14:textId="77777777" w:rsidTr="008828BC">
        <w:trPr>
          <w:trHeight w:val="7068"/>
          <w:jc w:val="center"/>
        </w:trPr>
        <w:tc>
          <w:tcPr>
            <w:tcW w:w="10201" w:type="dxa"/>
            <w:tcBorders>
              <w:top w:val="single" w:sz="4" w:space="0" w:color="auto"/>
              <w:left w:val="nil"/>
              <w:bottom w:val="single" w:sz="4" w:space="0" w:color="auto"/>
              <w:right w:val="nil"/>
            </w:tcBorders>
            <w:shd w:val="clear" w:color="auto" w:fill="auto"/>
            <w:vAlign w:val="center"/>
          </w:tcPr>
          <w:p w14:paraId="5D88A42A" w14:textId="2EE689CE" w:rsidR="00FF1EF3" w:rsidRPr="00FF1EF3" w:rsidRDefault="00FF1EF3" w:rsidP="00FF1EF3">
            <w:r w:rsidRPr="00FF1EF3">
              <w:rPr>
                <w:b/>
              </w:rPr>
              <w:t xml:space="preserve">Job Title:       </w:t>
            </w:r>
            <w:r>
              <w:rPr>
                <w:b/>
              </w:rPr>
              <w:t xml:space="preserve">               </w:t>
            </w:r>
            <w:r w:rsidRPr="00FF1EF3">
              <w:t>Operations Manager</w:t>
            </w:r>
          </w:p>
          <w:p w14:paraId="772D36C0" w14:textId="2BE574B9" w:rsidR="00FF1EF3" w:rsidRPr="00FF1EF3" w:rsidRDefault="00FF1EF3" w:rsidP="00FF1EF3">
            <w:r w:rsidRPr="00FF1EF3">
              <w:rPr>
                <w:b/>
              </w:rPr>
              <w:t>Salary Scale</w:t>
            </w:r>
            <w:r w:rsidRPr="00FF1EF3">
              <w:t xml:space="preserve">:  </w:t>
            </w:r>
            <w:r>
              <w:t xml:space="preserve">             </w:t>
            </w:r>
            <w:r w:rsidRPr="00FF1EF3">
              <w:t xml:space="preserve"> £33,146 - £35,441 </w:t>
            </w:r>
          </w:p>
          <w:p w14:paraId="6741B8AF" w14:textId="76F971D6" w:rsidR="00FF1EF3" w:rsidRPr="00FF1EF3" w:rsidRDefault="00FF1EF3" w:rsidP="00FF1EF3">
            <w:pPr>
              <w:rPr>
                <w:bCs/>
              </w:rPr>
            </w:pPr>
            <w:r w:rsidRPr="00FF1EF3">
              <w:rPr>
                <w:b/>
              </w:rPr>
              <w:t xml:space="preserve">Pension:          </w:t>
            </w:r>
            <w:r>
              <w:rPr>
                <w:b/>
              </w:rPr>
              <w:t xml:space="preserve">            </w:t>
            </w:r>
            <w:r w:rsidRPr="00FF1EF3">
              <w:rPr>
                <w:b/>
              </w:rPr>
              <w:t xml:space="preserve"> </w:t>
            </w:r>
            <w:r w:rsidRPr="00FF1EF3">
              <w:rPr>
                <w:bCs/>
              </w:rPr>
              <w:t>6% Employer Contribution</w:t>
            </w:r>
          </w:p>
          <w:p w14:paraId="24D3C393" w14:textId="7A2F2C2B" w:rsidR="00F258CC" w:rsidRDefault="00FF1EF3" w:rsidP="00096D32">
            <w:pPr>
              <w:pStyle w:val="NoSpacing"/>
              <w:ind w:left="2007" w:hanging="1985"/>
              <w:rPr>
                <w:bCs/>
              </w:rPr>
            </w:pPr>
            <w:r w:rsidRPr="00E84AA0">
              <w:rPr>
                <w:b/>
                <w:bCs/>
              </w:rPr>
              <w:t>Holiday Entitlement:</w:t>
            </w:r>
            <w:r w:rsidRPr="00FF1EF3">
              <w:t xml:space="preserve"> </w:t>
            </w:r>
            <w:r w:rsidR="00F258CC" w:rsidRPr="007F70F7">
              <w:rPr>
                <w:b/>
                <w:bCs/>
              </w:rPr>
              <w:t>(</w:t>
            </w:r>
            <w:proofErr w:type="spellStart"/>
            <w:r w:rsidR="00F258CC" w:rsidRPr="007F70F7">
              <w:rPr>
                <w:b/>
                <w:bCs/>
              </w:rPr>
              <w:t>i</w:t>
            </w:r>
            <w:proofErr w:type="spellEnd"/>
            <w:r w:rsidR="00F258CC" w:rsidRPr="007F70F7">
              <w:rPr>
                <w:b/>
                <w:bCs/>
              </w:rPr>
              <w:t>)</w:t>
            </w:r>
            <w:r w:rsidR="00F258CC" w:rsidRPr="007F70F7">
              <w:t xml:space="preserve"> </w:t>
            </w:r>
            <w:r w:rsidR="00F258CC" w:rsidRPr="00F258CC">
              <w:rPr>
                <w:bCs/>
              </w:rPr>
              <w:t>20 Days Annual Leave with an additional Day for each completed Year of Service</w:t>
            </w:r>
            <w:r w:rsidR="007F70F7">
              <w:t xml:space="preserve"> </w:t>
            </w:r>
            <w:r w:rsidR="007F70F7" w:rsidRPr="007F70F7">
              <w:rPr>
                <w:bCs/>
              </w:rPr>
              <w:t>to 25</w:t>
            </w:r>
            <w:r w:rsidR="00F258CC" w:rsidRPr="00F258CC">
              <w:rPr>
                <w:bCs/>
              </w:rPr>
              <w:t xml:space="preserve">, and rising to 28 Days when achieving 10 Years Reckonable Service; </w:t>
            </w:r>
            <w:r w:rsidR="00F258CC" w:rsidRPr="00096D32">
              <w:rPr>
                <w:b/>
                <w:bCs/>
              </w:rPr>
              <w:t>a</w:t>
            </w:r>
            <w:r w:rsidR="00096D32" w:rsidRPr="00096D32">
              <w:rPr>
                <w:b/>
                <w:bCs/>
              </w:rPr>
              <w:t>nd</w:t>
            </w:r>
            <w:r w:rsidR="00E84AA0" w:rsidRPr="00F258CC">
              <w:t xml:space="preserve"> </w:t>
            </w:r>
            <w:r w:rsidR="00E84AA0" w:rsidRPr="00F258CC">
              <w:rPr>
                <w:bCs/>
              </w:rPr>
              <w:t xml:space="preserve">  </w:t>
            </w:r>
            <w:r w:rsidR="00096D32">
              <w:rPr>
                <w:bCs/>
              </w:rPr>
              <w:t xml:space="preserve">          </w:t>
            </w:r>
            <w:r w:rsidR="00E84AA0">
              <w:rPr>
                <w:bCs/>
              </w:rPr>
              <w:t xml:space="preserve">   </w:t>
            </w:r>
            <w:r w:rsidR="000F62F4">
              <w:rPr>
                <w:bCs/>
              </w:rPr>
              <w:t xml:space="preserve">          </w:t>
            </w:r>
            <w:proofErr w:type="gramStart"/>
            <w:r w:rsidR="000F62F4">
              <w:rPr>
                <w:bCs/>
              </w:rPr>
              <w:t xml:space="preserve">   </w:t>
            </w:r>
            <w:r w:rsidR="00E84AA0" w:rsidRPr="007F70F7">
              <w:rPr>
                <w:b/>
              </w:rPr>
              <w:t>(</w:t>
            </w:r>
            <w:proofErr w:type="gramEnd"/>
            <w:r w:rsidR="00E84AA0" w:rsidRPr="007F70F7">
              <w:rPr>
                <w:b/>
              </w:rPr>
              <w:t>ii) 12</w:t>
            </w:r>
            <w:r w:rsidR="00E84AA0">
              <w:rPr>
                <w:bCs/>
              </w:rPr>
              <w:t xml:space="preserve">.5 </w:t>
            </w:r>
            <w:r w:rsidR="00E84AA0" w:rsidRPr="00F258CC">
              <w:rPr>
                <w:bCs/>
              </w:rPr>
              <w:t>Public Holiday Days</w:t>
            </w:r>
          </w:p>
          <w:p w14:paraId="7CB7D748" w14:textId="77777777" w:rsidR="00096D32" w:rsidRPr="00096D32" w:rsidRDefault="00096D32" w:rsidP="00096D32">
            <w:pPr>
              <w:pStyle w:val="NoSpacing"/>
              <w:ind w:left="2007" w:hanging="1985"/>
            </w:pPr>
          </w:p>
          <w:p w14:paraId="7F0E4EA4" w14:textId="3004FEBD" w:rsidR="00FF1EF3" w:rsidRPr="00F258CC" w:rsidRDefault="00FF1EF3" w:rsidP="00F258CC">
            <w:pPr>
              <w:pStyle w:val="NoSpacing"/>
              <w:rPr>
                <w:b/>
                <w:bCs/>
              </w:rPr>
            </w:pPr>
            <w:r w:rsidRPr="00FF1EF3">
              <w:rPr>
                <w:b/>
              </w:rPr>
              <w:t>Other Benefits:</w:t>
            </w:r>
            <w:r w:rsidRPr="00FF1EF3">
              <w:t xml:space="preserve">  </w:t>
            </w:r>
            <w:r>
              <w:t xml:space="preserve">         </w:t>
            </w:r>
            <w:r w:rsidRPr="00FF1EF3">
              <w:t xml:space="preserve"> Employee Group Life Assurance (Death in Service Benefit – 3 x Annual Salary)</w:t>
            </w:r>
            <w:r w:rsidR="00F258CC">
              <w:t xml:space="preserve">; </w:t>
            </w:r>
            <w:r w:rsidR="00F258CC" w:rsidRPr="00F258CC">
              <w:rPr>
                <w:b/>
                <w:bCs/>
              </w:rPr>
              <w:t>and</w:t>
            </w:r>
          </w:p>
          <w:p w14:paraId="0B572B28" w14:textId="48D73BBB" w:rsidR="00F258CC" w:rsidRDefault="00FF1EF3" w:rsidP="00F258CC">
            <w:pPr>
              <w:rPr>
                <w:bCs/>
              </w:rPr>
            </w:pPr>
            <w:r w:rsidRPr="00FF1EF3">
              <w:rPr>
                <w:b/>
              </w:rPr>
              <w:t xml:space="preserve">                              </w:t>
            </w:r>
            <w:r>
              <w:rPr>
                <w:b/>
              </w:rPr>
              <w:t xml:space="preserve">          </w:t>
            </w:r>
            <w:r w:rsidRPr="00FF1EF3">
              <w:rPr>
                <w:bCs/>
              </w:rPr>
              <w:t>Company Sick Pay scheme that increases with length of service</w:t>
            </w:r>
            <w:r w:rsidR="00F258CC" w:rsidRPr="00FF1EF3">
              <w:rPr>
                <w:bCs/>
              </w:rPr>
              <w:t xml:space="preserve"> </w:t>
            </w:r>
            <w:r w:rsidR="00F258CC">
              <w:rPr>
                <w:bCs/>
              </w:rPr>
              <w:t>as per:</w:t>
            </w:r>
          </w:p>
          <w:tbl>
            <w:tblPr>
              <w:tblpPr w:leftFromText="180" w:rightFromText="180" w:vertAnchor="text" w:horzAnchor="page" w:tblpX="2116"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559"/>
            </w:tblGrid>
            <w:tr w:rsidR="00F258CC" w14:paraId="6B47866C" w14:textId="77777777" w:rsidTr="00F761DC">
              <w:trPr>
                <w:cantSplit/>
                <w:trHeight w:val="397"/>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1F4625" w14:textId="77777777" w:rsidR="00F258CC" w:rsidRPr="00F9229A" w:rsidRDefault="00F258CC" w:rsidP="00F258CC">
                  <w:pPr>
                    <w:pStyle w:val="NoSpacing"/>
                    <w:rPr>
                      <w:b/>
                      <w:bCs/>
                      <w:sz w:val="20"/>
                      <w:szCs w:val="20"/>
                    </w:rPr>
                  </w:pPr>
                  <w:r w:rsidRPr="00F9229A">
                    <w:rPr>
                      <w:b/>
                      <w:bCs/>
                      <w:sz w:val="20"/>
                      <w:szCs w:val="20"/>
                    </w:rPr>
                    <w:t>Reckonable Service on Commencing Absence Owing to Sickness and/or Injury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D2BE27" w14:textId="77777777" w:rsidR="00F258CC" w:rsidRPr="00F9229A" w:rsidRDefault="00F258CC" w:rsidP="00F258CC">
                  <w:pPr>
                    <w:pStyle w:val="NoSpacing"/>
                    <w:jc w:val="center"/>
                    <w:rPr>
                      <w:b/>
                      <w:bCs/>
                      <w:sz w:val="20"/>
                      <w:szCs w:val="20"/>
                      <w:highlight w:val="white"/>
                    </w:rPr>
                  </w:pPr>
                  <w:r w:rsidRPr="00F9229A">
                    <w:rPr>
                      <w:b/>
                      <w:bCs/>
                      <w:sz w:val="20"/>
                      <w:szCs w:val="20"/>
                    </w:rPr>
                    <w:t>Full Allowance</w:t>
                  </w:r>
                </w:p>
                <w:p w14:paraId="0BD5A74D" w14:textId="77777777" w:rsidR="00F258CC" w:rsidRPr="00F9229A" w:rsidRDefault="00F258CC" w:rsidP="00F258CC">
                  <w:pPr>
                    <w:pStyle w:val="NoSpacing"/>
                    <w:jc w:val="center"/>
                    <w:rPr>
                      <w:b/>
                      <w:bCs/>
                      <w:sz w:val="20"/>
                      <w:szCs w:val="20"/>
                    </w:rPr>
                  </w:pPr>
                  <w:r w:rsidRPr="00F9229A">
                    <w:rPr>
                      <w:b/>
                      <w:bCs/>
                      <w:sz w:val="20"/>
                      <w:szCs w:val="20"/>
                    </w:rPr>
                    <w:t>for up to: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7FF33E" w14:textId="77777777" w:rsidR="00F258CC" w:rsidRPr="00F9229A" w:rsidRDefault="00F258CC" w:rsidP="00F258CC">
                  <w:pPr>
                    <w:pStyle w:val="NoSpacing"/>
                    <w:jc w:val="center"/>
                    <w:rPr>
                      <w:b/>
                      <w:bCs/>
                      <w:sz w:val="20"/>
                      <w:szCs w:val="20"/>
                      <w:highlight w:val="white"/>
                    </w:rPr>
                  </w:pPr>
                  <w:r w:rsidRPr="00F9229A">
                    <w:rPr>
                      <w:b/>
                      <w:bCs/>
                      <w:sz w:val="20"/>
                      <w:szCs w:val="20"/>
                    </w:rPr>
                    <w:t>Half Allowance</w:t>
                  </w:r>
                </w:p>
                <w:p w14:paraId="2DA342D4" w14:textId="77777777" w:rsidR="00F258CC" w:rsidRPr="00F9229A" w:rsidRDefault="00F258CC" w:rsidP="00F258CC">
                  <w:pPr>
                    <w:pStyle w:val="NoSpacing"/>
                    <w:jc w:val="center"/>
                    <w:rPr>
                      <w:b/>
                      <w:bCs/>
                      <w:sz w:val="20"/>
                      <w:szCs w:val="20"/>
                    </w:rPr>
                  </w:pPr>
                  <w:r w:rsidRPr="00F9229A">
                    <w:rPr>
                      <w:b/>
                      <w:bCs/>
                      <w:sz w:val="20"/>
                      <w:szCs w:val="20"/>
                    </w:rPr>
                    <w:t>for up to:</w:t>
                  </w:r>
                </w:p>
              </w:tc>
            </w:tr>
            <w:tr w:rsidR="00F258CC" w14:paraId="315C2C61" w14:textId="77777777" w:rsidTr="00F761DC">
              <w:trPr>
                <w:cantSplit/>
                <w:trHeight w:val="283"/>
              </w:trPr>
              <w:tc>
                <w:tcPr>
                  <w:tcW w:w="3681" w:type="dxa"/>
                  <w:tcBorders>
                    <w:top w:val="single" w:sz="4" w:space="0" w:color="auto"/>
                    <w:left w:val="single" w:sz="4" w:space="0" w:color="auto"/>
                    <w:bottom w:val="single" w:sz="4" w:space="0" w:color="auto"/>
                    <w:right w:val="single" w:sz="4" w:space="0" w:color="auto"/>
                  </w:tcBorders>
                  <w:shd w:val="clear" w:color="auto" w:fill="FFFFFF"/>
                  <w:hideMark/>
                </w:tcPr>
                <w:p w14:paraId="31FCBB0C" w14:textId="77777777" w:rsidR="00F258CC" w:rsidRPr="001D5567" w:rsidRDefault="00F258CC" w:rsidP="00F258CC">
                  <w:pPr>
                    <w:pStyle w:val="NoSpacing"/>
                    <w:rPr>
                      <w:sz w:val="20"/>
                      <w:szCs w:val="20"/>
                      <w:highlight w:val="white"/>
                    </w:rPr>
                  </w:pPr>
                  <w:r w:rsidRPr="001D5567">
                    <w:rPr>
                      <w:sz w:val="20"/>
                      <w:szCs w:val="20"/>
                    </w:rPr>
                    <w:t>Less than 26 Weeks</w:t>
                  </w:r>
                </w:p>
                <w:p w14:paraId="47A07EB8" w14:textId="77777777" w:rsidR="00F258CC" w:rsidRPr="001D5567" w:rsidRDefault="00F258CC" w:rsidP="00F258CC">
                  <w:pPr>
                    <w:pStyle w:val="NoSpacing"/>
                    <w:rPr>
                      <w:sz w:val="20"/>
                      <w:szCs w:val="20"/>
                      <w:highlight w:val="white"/>
                    </w:rPr>
                  </w:pPr>
                  <w:r w:rsidRPr="001D5567">
                    <w:rPr>
                      <w:sz w:val="20"/>
                      <w:szCs w:val="20"/>
                    </w:rPr>
                    <w:t>26 weeks or more but less than 1 Year</w:t>
                  </w:r>
                </w:p>
                <w:p w14:paraId="732A3DFF" w14:textId="77777777" w:rsidR="00F258CC" w:rsidRPr="001D5567" w:rsidRDefault="00F258CC" w:rsidP="00F258CC">
                  <w:pPr>
                    <w:pStyle w:val="NoSpacing"/>
                    <w:rPr>
                      <w:sz w:val="20"/>
                      <w:szCs w:val="20"/>
                      <w:highlight w:val="white"/>
                    </w:rPr>
                  </w:pPr>
                  <w:r w:rsidRPr="001D5567">
                    <w:rPr>
                      <w:sz w:val="20"/>
                      <w:szCs w:val="20"/>
                    </w:rPr>
                    <w:t>1 Year but less than 2 Years</w:t>
                  </w:r>
                </w:p>
                <w:p w14:paraId="369941B8" w14:textId="77777777" w:rsidR="00F258CC" w:rsidRPr="001D5567" w:rsidRDefault="00F258CC" w:rsidP="00F258CC">
                  <w:pPr>
                    <w:pStyle w:val="NoSpacing"/>
                    <w:rPr>
                      <w:sz w:val="20"/>
                      <w:szCs w:val="20"/>
                      <w:highlight w:val="white"/>
                    </w:rPr>
                  </w:pPr>
                  <w:r w:rsidRPr="001D5567">
                    <w:rPr>
                      <w:sz w:val="20"/>
                      <w:szCs w:val="20"/>
                    </w:rPr>
                    <w:t>2 Years but less than 3 Years</w:t>
                  </w:r>
                </w:p>
                <w:p w14:paraId="307B00D8" w14:textId="77777777" w:rsidR="00F258CC" w:rsidRPr="001D5567" w:rsidRDefault="00F258CC" w:rsidP="00F258CC">
                  <w:pPr>
                    <w:pStyle w:val="NoSpacing"/>
                    <w:rPr>
                      <w:sz w:val="20"/>
                      <w:szCs w:val="20"/>
                      <w:highlight w:val="white"/>
                    </w:rPr>
                  </w:pPr>
                  <w:r w:rsidRPr="001D5567">
                    <w:rPr>
                      <w:sz w:val="20"/>
                      <w:szCs w:val="20"/>
                    </w:rPr>
                    <w:t>3 Years but less than 5 years</w:t>
                  </w:r>
                </w:p>
                <w:p w14:paraId="79DC1F81" w14:textId="77777777" w:rsidR="00F258CC" w:rsidRPr="001D5567" w:rsidRDefault="00F258CC" w:rsidP="00F258CC">
                  <w:pPr>
                    <w:pStyle w:val="NoSpacing"/>
                    <w:rPr>
                      <w:sz w:val="20"/>
                      <w:szCs w:val="20"/>
                    </w:rPr>
                  </w:pPr>
                  <w:r w:rsidRPr="001D5567">
                    <w:rPr>
                      <w:sz w:val="20"/>
                      <w:szCs w:val="20"/>
                    </w:rPr>
                    <w:t>5 Years and over</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CB18B2E" w14:textId="77777777" w:rsidR="00F258CC" w:rsidRPr="001D5567" w:rsidRDefault="00F258CC" w:rsidP="00F258CC">
                  <w:pPr>
                    <w:pStyle w:val="NoSpacing"/>
                    <w:jc w:val="center"/>
                    <w:rPr>
                      <w:sz w:val="20"/>
                      <w:szCs w:val="20"/>
                    </w:rPr>
                  </w:pPr>
                  <w:r w:rsidRPr="001D5567">
                    <w:rPr>
                      <w:sz w:val="20"/>
                      <w:szCs w:val="20"/>
                    </w:rPr>
                    <w:t>N/A</w:t>
                  </w:r>
                </w:p>
                <w:p w14:paraId="12352C2B" w14:textId="77777777" w:rsidR="00F258CC" w:rsidRPr="001D5567" w:rsidRDefault="00F258CC" w:rsidP="00F258CC">
                  <w:pPr>
                    <w:pStyle w:val="NoSpacing"/>
                    <w:jc w:val="center"/>
                    <w:rPr>
                      <w:sz w:val="20"/>
                      <w:szCs w:val="20"/>
                      <w:highlight w:val="white"/>
                    </w:rPr>
                  </w:pPr>
                  <w:r w:rsidRPr="001D5567">
                    <w:rPr>
                      <w:sz w:val="20"/>
                      <w:szCs w:val="20"/>
                    </w:rPr>
                    <w:t>3 Weeks</w:t>
                  </w:r>
                </w:p>
                <w:p w14:paraId="1CEC39E7" w14:textId="77777777" w:rsidR="00F258CC" w:rsidRPr="001D5567" w:rsidRDefault="00F258CC" w:rsidP="00F258CC">
                  <w:pPr>
                    <w:pStyle w:val="NoSpacing"/>
                    <w:jc w:val="center"/>
                    <w:rPr>
                      <w:sz w:val="20"/>
                      <w:szCs w:val="20"/>
                      <w:highlight w:val="white"/>
                    </w:rPr>
                  </w:pPr>
                  <w:r w:rsidRPr="001D5567">
                    <w:rPr>
                      <w:sz w:val="20"/>
                      <w:szCs w:val="20"/>
                    </w:rPr>
                    <w:t>9 Weeks</w:t>
                  </w:r>
                </w:p>
                <w:p w14:paraId="2D7602F3" w14:textId="77777777" w:rsidR="00F258CC" w:rsidRPr="001D5567" w:rsidRDefault="00F258CC" w:rsidP="00F258CC">
                  <w:pPr>
                    <w:pStyle w:val="NoSpacing"/>
                    <w:jc w:val="center"/>
                    <w:rPr>
                      <w:sz w:val="20"/>
                      <w:szCs w:val="20"/>
                      <w:highlight w:val="white"/>
                    </w:rPr>
                  </w:pPr>
                  <w:r w:rsidRPr="001D5567">
                    <w:rPr>
                      <w:sz w:val="20"/>
                      <w:szCs w:val="20"/>
                    </w:rPr>
                    <w:t>18 Weeks</w:t>
                  </w:r>
                </w:p>
                <w:p w14:paraId="235BE850" w14:textId="77777777" w:rsidR="00F258CC" w:rsidRPr="001D5567" w:rsidRDefault="00F258CC" w:rsidP="00F258CC">
                  <w:pPr>
                    <w:pStyle w:val="NoSpacing"/>
                    <w:jc w:val="center"/>
                    <w:rPr>
                      <w:sz w:val="20"/>
                      <w:szCs w:val="20"/>
                      <w:highlight w:val="white"/>
                    </w:rPr>
                  </w:pPr>
                  <w:r w:rsidRPr="001D5567">
                    <w:rPr>
                      <w:sz w:val="20"/>
                      <w:szCs w:val="20"/>
                    </w:rPr>
                    <w:t>22 Weeks</w:t>
                  </w:r>
                </w:p>
                <w:p w14:paraId="17EC1C35" w14:textId="77777777" w:rsidR="00F258CC" w:rsidRPr="001D5567" w:rsidRDefault="00F258CC" w:rsidP="00F258CC">
                  <w:pPr>
                    <w:pStyle w:val="NoSpacing"/>
                    <w:jc w:val="center"/>
                    <w:rPr>
                      <w:sz w:val="20"/>
                      <w:szCs w:val="20"/>
                    </w:rPr>
                  </w:pPr>
                  <w:r w:rsidRPr="001D5567">
                    <w:rPr>
                      <w:sz w:val="20"/>
                      <w:szCs w:val="20"/>
                    </w:rPr>
                    <w:t>26 Weeks</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802DA3F" w14:textId="77777777" w:rsidR="00F258CC" w:rsidRPr="001D5567" w:rsidRDefault="00F258CC" w:rsidP="00F258CC">
                  <w:pPr>
                    <w:pStyle w:val="NoSpacing"/>
                    <w:jc w:val="center"/>
                    <w:rPr>
                      <w:sz w:val="20"/>
                      <w:szCs w:val="20"/>
                    </w:rPr>
                  </w:pPr>
                  <w:r w:rsidRPr="001D5567">
                    <w:rPr>
                      <w:sz w:val="20"/>
                      <w:szCs w:val="20"/>
                    </w:rPr>
                    <w:t>N/A</w:t>
                  </w:r>
                </w:p>
                <w:p w14:paraId="007B772F" w14:textId="77777777" w:rsidR="00F258CC" w:rsidRPr="001D5567" w:rsidRDefault="00F258CC" w:rsidP="00F258CC">
                  <w:pPr>
                    <w:pStyle w:val="NoSpacing"/>
                    <w:jc w:val="center"/>
                    <w:rPr>
                      <w:sz w:val="20"/>
                      <w:szCs w:val="20"/>
                      <w:highlight w:val="white"/>
                    </w:rPr>
                  </w:pPr>
                  <w:r w:rsidRPr="001D5567">
                    <w:rPr>
                      <w:sz w:val="20"/>
                      <w:szCs w:val="20"/>
                    </w:rPr>
                    <w:t>3 Weeks</w:t>
                  </w:r>
                </w:p>
                <w:p w14:paraId="1B9806D1" w14:textId="77777777" w:rsidR="00F258CC" w:rsidRPr="001D5567" w:rsidRDefault="00F258CC" w:rsidP="00F258CC">
                  <w:pPr>
                    <w:pStyle w:val="NoSpacing"/>
                    <w:jc w:val="center"/>
                    <w:rPr>
                      <w:sz w:val="20"/>
                      <w:szCs w:val="20"/>
                      <w:highlight w:val="white"/>
                    </w:rPr>
                  </w:pPr>
                  <w:r w:rsidRPr="001D5567">
                    <w:rPr>
                      <w:sz w:val="20"/>
                      <w:szCs w:val="20"/>
                    </w:rPr>
                    <w:t>9 Weeks</w:t>
                  </w:r>
                </w:p>
                <w:p w14:paraId="324A3102" w14:textId="77777777" w:rsidR="00F258CC" w:rsidRPr="001D5567" w:rsidRDefault="00F258CC" w:rsidP="00F258CC">
                  <w:pPr>
                    <w:pStyle w:val="NoSpacing"/>
                    <w:jc w:val="center"/>
                    <w:rPr>
                      <w:sz w:val="20"/>
                      <w:szCs w:val="20"/>
                      <w:highlight w:val="white"/>
                    </w:rPr>
                  </w:pPr>
                  <w:r w:rsidRPr="001D5567">
                    <w:rPr>
                      <w:sz w:val="20"/>
                      <w:szCs w:val="20"/>
                    </w:rPr>
                    <w:t>18 Weeks</w:t>
                  </w:r>
                </w:p>
                <w:p w14:paraId="6346D7BA" w14:textId="77777777" w:rsidR="00F258CC" w:rsidRPr="001D5567" w:rsidRDefault="00F258CC" w:rsidP="00F258CC">
                  <w:pPr>
                    <w:pStyle w:val="NoSpacing"/>
                    <w:jc w:val="center"/>
                    <w:rPr>
                      <w:sz w:val="20"/>
                      <w:szCs w:val="20"/>
                      <w:highlight w:val="white"/>
                    </w:rPr>
                  </w:pPr>
                  <w:r w:rsidRPr="001D5567">
                    <w:rPr>
                      <w:sz w:val="20"/>
                      <w:szCs w:val="20"/>
                    </w:rPr>
                    <w:t>22 Weeks</w:t>
                  </w:r>
                </w:p>
                <w:p w14:paraId="2FCEF365" w14:textId="77777777" w:rsidR="00F258CC" w:rsidRPr="001D5567" w:rsidRDefault="00F258CC" w:rsidP="00F258CC">
                  <w:pPr>
                    <w:pStyle w:val="NoSpacing"/>
                    <w:jc w:val="center"/>
                    <w:rPr>
                      <w:sz w:val="20"/>
                      <w:szCs w:val="20"/>
                    </w:rPr>
                  </w:pPr>
                  <w:r w:rsidRPr="001D5567">
                    <w:rPr>
                      <w:sz w:val="20"/>
                      <w:szCs w:val="20"/>
                    </w:rPr>
                    <w:t>26 Weeks</w:t>
                  </w:r>
                </w:p>
              </w:tc>
            </w:tr>
          </w:tbl>
          <w:p w14:paraId="62EBEF9F" w14:textId="381F520A" w:rsidR="00FF1EF3" w:rsidRDefault="00FF1EF3" w:rsidP="00FF1EF3">
            <w:pPr>
              <w:rPr>
                <w:bCs/>
              </w:rPr>
            </w:pPr>
          </w:p>
          <w:p w14:paraId="4F571268" w14:textId="4F7AA3B0" w:rsidR="00FF1EF3" w:rsidRDefault="00FF1EF3" w:rsidP="00FF1EF3">
            <w:pPr>
              <w:rPr>
                <w:bCs/>
              </w:rPr>
            </w:pPr>
          </w:p>
          <w:p w14:paraId="35DF41BC" w14:textId="2874CBAA" w:rsidR="00FF1EF3" w:rsidRDefault="00FF1EF3" w:rsidP="00FF1EF3">
            <w:pPr>
              <w:rPr>
                <w:bCs/>
              </w:rPr>
            </w:pPr>
          </w:p>
          <w:p w14:paraId="2EE7BE98" w14:textId="516A2A6F" w:rsidR="00FF1EF3" w:rsidRPr="00FF1EF3" w:rsidRDefault="00FF1EF3" w:rsidP="00FF1EF3">
            <w:pPr>
              <w:rPr>
                <w:bCs/>
              </w:rPr>
            </w:pPr>
          </w:p>
          <w:p w14:paraId="12024220" w14:textId="77777777" w:rsidR="00FF1EF3" w:rsidRPr="00F258CC" w:rsidRDefault="00FF1EF3" w:rsidP="00FF1EF3">
            <w:pPr>
              <w:rPr>
                <w:b/>
                <w:sz w:val="16"/>
                <w:szCs w:val="16"/>
              </w:rPr>
            </w:pPr>
          </w:p>
          <w:p w14:paraId="0586312D" w14:textId="2F371B17" w:rsidR="00FF1EF3" w:rsidRPr="00FF1EF3" w:rsidRDefault="00FF1EF3" w:rsidP="00FF1EF3">
            <w:r w:rsidRPr="00FF1EF3">
              <w:rPr>
                <w:b/>
              </w:rPr>
              <w:t>Responsible to</w:t>
            </w:r>
            <w:r w:rsidRPr="00FF1EF3">
              <w:t xml:space="preserve">:  </w:t>
            </w:r>
            <w:r>
              <w:t xml:space="preserve">        </w:t>
            </w:r>
            <w:r w:rsidRPr="00FF1EF3">
              <w:t>Operations Director</w:t>
            </w:r>
          </w:p>
          <w:p w14:paraId="4A7802BD" w14:textId="70170F5A" w:rsidR="00FF1EF3" w:rsidRPr="00FF1EF3" w:rsidRDefault="00FF1EF3" w:rsidP="00FF1EF3">
            <w:r w:rsidRPr="00FF1EF3">
              <w:rPr>
                <w:b/>
              </w:rPr>
              <w:t>Direct Reports</w:t>
            </w:r>
            <w:r w:rsidRPr="00FF1EF3">
              <w:t xml:space="preserve">:   </w:t>
            </w:r>
            <w:r>
              <w:t xml:space="preserve">        </w:t>
            </w:r>
            <w:r w:rsidRPr="00FF1EF3">
              <w:t>4 - 5 Advocacy Workers</w:t>
            </w:r>
          </w:p>
          <w:p w14:paraId="270B3A42" w14:textId="312331D4" w:rsidR="00FF1EF3" w:rsidRPr="00FF1EF3" w:rsidRDefault="00FF1EF3" w:rsidP="00FF1EF3">
            <w:r w:rsidRPr="00FF1EF3">
              <w:rPr>
                <w:b/>
              </w:rPr>
              <w:t>Location:</w:t>
            </w:r>
            <w:r w:rsidRPr="00FF1EF3">
              <w:t xml:space="preserve">   </w:t>
            </w:r>
            <w:r>
              <w:t xml:space="preserve">                  </w:t>
            </w:r>
            <w:r w:rsidRPr="00FF1EF3">
              <w:t>Glasgow (With a requirement to travel across</w:t>
            </w:r>
            <w:r w:rsidR="00F258CC">
              <w:t xml:space="preserve"> </w:t>
            </w:r>
            <w:r w:rsidR="00F258CC" w:rsidRPr="00F258CC">
              <w:t>operational service delivery areas</w:t>
            </w:r>
            <w:r w:rsidRPr="00FF1EF3">
              <w:t>)</w:t>
            </w:r>
          </w:p>
          <w:p w14:paraId="02E394A8" w14:textId="3151FCBD" w:rsidR="008828BC" w:rsidRPr="008828BC" w:rsidRDefault="00FF1EF3" w:rsidP="008828BC">
            <w:r w:rsidRPr="00FF1EF3">
              <w:rPr>
                <w:b/>
              </w:rPr>
              <w:t>Hours:</w:t>
            </w:r>
            <w:r w:rsidRPr="00FF1EF3">
              <w:t xml:space="preserve">   </w:t>
            </w:r>
            <w:r>
              <w:t xml:space="preserve">                       </w:t>
            </w:r>
            <w:r w:rsidRPr="00FF1EF3">
              <w:t>35 Hours per Week (Flexible Working System in Operation:</w:t>
            </w:r>
            <w:r w:rsidR="000F62F4">
              <w:t xml:space="preserve"> Variable</w:t>
            </w:r>
            <w:r w:rsidRPr="00FF1EF3">
              <w:t xml:space="preserve"> 07:00 – 21:00) </w:t>
            </w:r>
          </w:p>
        </w:tc>
      </w:tr>
      <w:tr w:rsidR="00FF1EF3" w:rsidRPr="00FF1EF3" w14:paraId="6ED57690" w14:textId="77777777" w:rsidTr="008828BC">
        <w:trPr>
          <w:trHeight w:val="170"/>
          <w:jc w:val="center"/>
        </w:trPr>
        <w:tc>
          <w:tcPr>
            <w:tcW w:w="10201" w:type="dxa"/>
            <w:tcBorders>
              <w:top w:val="single" w:sz="4" w:space="0" w:color="auto"/>
              <w:bottom w:val="single" w:sz="4" w:space="0" w:color="auto"/>
            </w:tcBorders>
            <w:shd w:val="clear" w:color="auto" w:fill="BFBFBF"/>
            <w:vAlign w:val="center"/>
          </w:tcPr>
          <w:p w14:paraId="4489A03F" w14:textId="77777777" w:rsidR="00FF1EF3" w:rsidRPr="00FF1EF3" w:rsidRDefault="00FF1EF3" w:rsidP="00CD0329">
            <w:pPr>
              <w:rPr>
                <w:b/>
              </w:rPr>
            </w:pPr>
            <w:bookmarkStart w:id="0" w:name="_Hlk93382759"/>
            <w:r w:rsidRPr="00FF1EF3">
              <w:rPr>
                <w:b/>
              </w:rPr>
              <w:t>2. JOB PURPOSE &amp; OVERVIEW</w:t>
            </w:r>
          </w:p>
        </w:tc>
      </w:tr>
      <w:bookmarkEnd w:id="0"/>
      <w:tr w:rsidR="00FF1EF3" w:rsidRPr="008828BC" w14:paraId="5941711E" w14:textId="77777777" w:rsidTr="00FF1EF3">
        <w:trPr>
          <w:trHeight w:val="3878"/>
          <w:jc w:val="center"/>
        </w:trPr>
        <w:tc>
          <w:tcPr>
            <w:tcW w:w="10201" w:type="dxa"/>
            <w:tcBorders>
              <w:top w:val="single" w:sz="4" w:space="0" w:color="auto"/>
              <w:left w:val="nil"/>
              <w:bottom w:val="nil"/>
              <w:right w:val="nil"/>
            </w:tcBorders>
            <w:shd w:val="clear" w:color="auto" w:fill="auto"/>
            <w:vAlign w:val="center"/>
          </w:tcPr>
          <w:p w14:paraId="5A09C5FE" w14:textId="3BE743EB" w:rsidR="00FF1EF3" w:rsidRPr="008828BC" w:rsidRDefault="00FF1EF3" w:rsidP="008828BC">
            <w:pPr>
              <w:jc w:val="both"/>
            </w:pPr>
            <w:r w:rsidRPr="008828BC">
              <w:t>The Operations Manager</w:t>
            </w:r>
            <w:r w:rsidR="00F258CC">
              <w:t xml:space="preserve"> role is crucial in terms </w:t>
            </w:r>
            <w:r w:rsidRPr="008828BC">
              <w:t xml:space="preserve">of The Advocacy Project’s Leadership Team. Working collaboratively with the CEO, Operations Director, Business Director, </w:t>
            </w:r>
            <w:r w:rsidR="00F258CC">
              <w:t>fellow Operations Managers</w:t>
            </w:r>
            <w:r w:rsidRPr="008828BC">
              <w:t xml:space="preserve"> and allied to organisations Strategic Action Plan, the postholder will have responsibility for the day-to-day management of a </w:t>
            </w:r>
            <w:r w:rsidR="00F258CC">
              <w:t xml:space="preserve">small </w:t>
            </w:r>
            <w:r w:rsidRPr="008828BC">
              <w:t xml:space="preserve">team of Advocacy Workers’, therefore, contributing to the seamless delivery of our ‘Independent Advocacy’ provision across the East Renfrewshire, Glasgow City and South Lanarkshire </w:t>
            </w:r>
            <w:r w:rsidR="00E84AA0">
              <w:t>Heath &amp; Social Care Partnerships (</w:t>
            </w:r>
            <w:r w:rsidRPr="008828BC">
              <w:t>HSCP’s</w:t>
            </w:r>
            <w:r w:rsidR="00E84AA0">
              <w:t>)</w:t>
            </w:r>
            <w:r w:rsidRPr="008828BC">
              <w:t xml:space="preserve"> to the benefit of our service users and key stakeholders.</w:t>
            </w:r>
          </w:p>
          <w:p w14:paraId="02462D38" w14:textId="5DDD9C46" w:rsidR="00FF1EF3" w:rsidRPr="008828BC" w:rsidRDefault="00FF1EF3" w:rsidP="008828BC">
            <w:pPr>
              <w:jc w:val="both"/>
            </w:pPr>
            <w:r w:rsidRPr="008828BC">
              <w:t>Reporting to the Operations Director, the postholder will</w:t>
            </w:r>
            <w:r w:rsidR="00E84AA0">
              <w:t xml:space="preserve"> lead</w:t>
            </w:r>
            <w:r w:rsidRPr="008828BC">
              <w:t xml:space="preserve"> of a small team of Advocacy Workers</w:t>
            </w:r>
            <w:r w:rsidR="00E84AA0">
              <w:t>,</w:t>
            </w:r>
            <w:r w:rsidRPr="008828BC">
              <w:t xml:space="preserve"> whom</w:t>
            </w:r>
            <w:r w:rsidR="00E84AA0">
              <w:t>,</w:t>
            </w:r>
            <w:r w:rsidRPr="008828BC">
              <w:t xml:space="preserve"> are deployed across the entirety of our</w:t>
            </w:r>
            <w:r w:rsidR="00E84AA0">
              <w:t xml:space="preserve"> HSCP and locality orientated</w:t>
            </w:r>
            <w:r w:rsidRPr="008828BC">
              <w:t xml:space="preserve"> provision</w:t>
            </w:r>
            <w:r w:rsidR="00E84AA0">
              <w:t xml:space="preserve">, </w:t>
            </w:r>
            <w:r w:rsidRPr="008828BC">
              <w:t>contractual obligations</w:t>
            </w:r>
            <w:r w:rsidR="00E84AA0">
              <w:t xml:space="preserve"> and service level agreements</w:t>
            </w:r>
            <w:r w:rsidRPr="008828BC">
              <w:t>. Furthermore, each</w:t>
            </w:r>
            <w:r w:rsidR="00E84AA0">
              <w:t xml:space="preserve"> of the organisations 5</w:t>
            </w:r>
            <w:r w:rsidRPr="008828BC">
              <w:t xml:space="preserve"> Operations Manager </w:t>
            </w:r>
            <w:r w:rsidR="00E84AA0">
              <w:t>will bear</w:t>
            </w:r>
            <w:r w:rsidRPr="008828BC">
              <w:t xml:space="preserve"> the day-to-day responsibility for a defined aspect of our service delivery, with the expectation you will also lead on </w:t>
            </w:r>
            <w:r w:rsidR="00E84AA0">
              <w:t>certain</w:t>
            </w:r>
            <w:r w:rsidRPr="008828BC">
              <w:t xml:space="preserve"> thematic aspects of the organisations work</w:t>
            </w:r>
            <w:r w:rsidR="00E84AA0">
              <w:t xml:space="preserve"> such as Quality Assurance</w:t>
            </w:r>
            <w:r w:rsidRPr="008828BC">
              <w:t xml:space="preserve">, whilst also, ensuring the best use of </w:t>
            </w:r>
            <w:r w:rsidR="00E84AA0">
              <w:t xml:space="preserve">organisational </w:t>
            </w:r>
            <w:r w:rsidRPr="008828BC">
              <w:t xml:space="preserve">resources and contributing to the continuous improvement of our ‘Independent Advocacy’ provision. </w:t>
            </w:r>
          </w:p>
        </w:tc>
      </w:tr>
    </w:tbl>
    <w:p w14:paraId="79009D91" w14:textId="77777777" w:rsidR="008828BC" w:rsidRDefault="008828BC">
      <w:pPr>
        <w:rPr>
          <w:b/>
        </w:rPr>
        <w:sectPr w:rsidR="008828BC" w:rsidSect="00FF1EF3">
          <w:headerReference w:type="default" r:id="rId9"/>
          <w:footerReference w:type="default" r:id="rId10"/>
          <w:pgSz w:w="11906" w:h="16838"/>
          <w:pgMar w:top="720" w:right="720" w:bottom="720" w:left="720" w:header="708" w:footer="708" w:gutter="0"/>
          <w:cols w:space="708"/>
          <w:docGrid w:linePitch="360"/>
        </w:sect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7"/>
      </w:tblGrid>
      <w:tr w:rsidR="000C0442" w:rsidRPr="00FF1EF3" w14:paraId="3F6B692B" w14:textId="77777777" w:rsidTr="000C0442">
        <w:trPr>
          <w:trHeight w:val="170"/>
          <w:jc w:val="center"/>
        </w:trPr>
        <w:tc>
          <w:tcPr>
            <w:tcW w:w="11477" w:type="dxa"/>
            <w:tcBorders>
              <w:top w:val="single" w:sz="4" w:space="0" w:color="auto"/>
              <w:bottom w:val="single" w:sz="4" w:space="0" w:color="auto"/>
            </w:tcBorders>
            <w:shd w:val="clear" w:color="auto" w:fill="BFBFBF"/>
            <w:vAlign w:val="center"/>
          </w:tcPr>
          <w:p w14:paraId="18FD106A" w14:textId="28D0D9A6" w:rsidR="000C0442" w:rsidRPr="00FF1EF3" w:rsidRDefault="000C0442" w:rsidP="00CD0329">
            <w:pPr>
              <w:rPr>
                <w:b/>
              </w:rPr>
            </w:pPr>
            <w:r>
              <w:rPr>
                <w:b/>
              </w:rPr>
              <w:lastRenderedPageBreak/>
              <w:t>3</w:t>
            </w:r>
            <w:r w:rsidRPr="00FF1EF3">
              <w:rPr>
                <w:b/>
              </w:rPr>
              <w:t xml:space="preserve">. </w:t>
            </w:r>
            <w:r>
              <w:rPr>
                <w:b/>
              </w:rPr>
              <w:t xml:space="preserve">ORGANISATIONAL </w:t>
            </w:r>
            <w:r w:rsidR="000F62F4">
              <w:rPr>
                <w:b/>
              </w:rPr>
              <w:t>POSITION</w:t>
            </w:r>
          </w:p>
        </w:tc>
      </w:tr>
    </w:tbl>
    <w:p w14:paraId="7CB988D7" w14:textId="4C4C1590" w:rsidR="000C0442" w:rsidRDefault="000C0442" w:rsidP="000C0442">
      <w:pPr>
        <w:rPr>
          <w:b/>
        </w:rPr>
      </w:pPr>
    </w:p>
    <w:p w14:paraId="0C940EEF" w14:textId="1DE40FAE" w:rsidR="000C0442" w:rsidRDefault="00576FC1" w:rsidP="000C0442">
      <w:pPr>
        <w:jc w:val="center"/>
        <w:rPr>
          <w:b/>
        </w:rPr>
      </w:pPr>
      <w:r>
        <w:rPr>
          <w:noProof/>
        </w:rPr>
        <w:drawing>
          <wp:anchor distT="0" distB="0" distL="114300" distR="114300" simplePos="0" relativeHeight="251670527" behindDoc="1" locked="0" layoutInCell="1" allowOverlap="1" wp14:anchorId="1A2921BF" wp14:editId="0CF78072">
            <wp:simplePos x="0" y="0"/>
            <wp:positionH relativeFrom="margin">
              <wp:posOffset>666750</wp:posOffset>
            </wp:positionH>
            <wp:positionV relativeFrom="margin">
              <wp:posOffset>764540</wp:posOffset>
            </wp:positionV>
            <wp:extent cx="8735060" cy="46101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52" t="15528" r="20680" b="13261"/>
                    <a:stretch/>
                  </pic:blipFill>
                  <pic:spPr bwMode="auto">
                    <a:xfrm>
                      <a:off x="0" y="0"/>
                      <a:ext cx="8735060" cy="461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60BC93" w14:textId="5DB8291B" w:rsidR="000C0442" w:rsidRDefault="000C0442" w:rsidP="000C0442">
      <w:pPr>
        <w:jc w:val="center"/>
        <w:rPr>
          <w:b/>
        </w:rPr>
      </w:pPr>
    </w:p>
    <w:p w14:paraId="36CDC1DF" w14:textId="163E87EB" w:rsidR="000C0442" w:rsidRDefault="000C0442" w:rsidP="000C0442">
      <w:pPr>
        <w:jc w:val="center"/>
        <w:rPr>
          <w:b/>
        </w:rPr>
      </w:pPr>
    </w:p>
    <w:p w14:paraId="4454D9F1" w14:textId="5B0FCACC" w:rsidR="000C0442" w:rsidRDefault="000C0442" w:rsidP="000C0442">
      <w:pPr>
        <w:jc w:val="center"/>
        <w:rPr>
          <w:b/>
        </w:rPr>
      </w:pPr>
    </w:p>
    <w:p w14:paraId="7040C292" w14:textId="07E3E302" w:rsidR="000C0442" w:rsidRDefault="004F3704" w:rsidP="000C0442">
      <w:pPr>
        <w:jc w:val="center"/>
        <w:rPr>
          <w:b/>
        </w:rPr>
      </w:pPr>
      <w:r w:rsidRPr="000C0442">
        <w:rPr>
          <w:rFonts w:eastAsia="Calibri" w:cs="Arial"/>
          <w:b/>
          <w:bCs/>
          <w:noProof/>
          <w:sz w:val="24"/>
          <w:szCs w:val="24"/>
          <w:u w:val="single"/>
          <w:lang w:bidi="en-US"/>
        </w:rPr>
        <mc:AlternateContent>
          <mc:Choice Requires="wps">
            <w:drawing>
              <wp:anchor distT="0" distB="0" distL="114300" distR="114300" simplePos="0" relativeHeight="251671552" behindDoc="0" locked="0" layoutInCell="1" allowOverlap="1" wp14:anchorId="50E23BFC" wp14:editId="5349398F">
                <wp:simplePos x="0" y="0"/>
                <wp:positionH relativeFrom="column">
                  <wp:posOffset>8488680</wp:posOffset>
                </wp:positionH>
                <wp:positionV relativeFrom="paragraph">
                  <wp:posOffset>5715</wp:posOffset>
                </wp:positionV>
                <wp:extent cx="764540" cy="289560"/>
                <wp:effectExtent l="0" t="0" r="16510" b="15240"/>
                <wp:wrapNone/>
                <wp:docPr id="3" name="Text Box 3"/>
                <wp:cNvGraphicFramePr/>
                <a:graphic xmlns:a="http://schemas.openxmlformats.org/drawingml/2006/main">
                  <a:graphicData uri="http://schemas.microsoft.com/office/word/2010/wordprocessingShape">
                    <wps:wsp>
                      <wps:cNvSpPr txBox="1"/>
                      <wps:spPr>
                        <a:xfrm>
                          <a:off x="0" y="0"/>
                          <a:ext cx="764540" cy="289560"/>
                        </a:xfrm>
                        <a:prstGeom prst="rect">
                          <a:avLst/>
                        </a:prstGeom>
                        <a:solidFill>
                          <a:sysClr val="window" lastClr="FFFFFF"/>
                        </a:solidFill>
                        <a:ln w="6350">
                          <a:solidFill>
                            <a:srgbClr val="FF0000"/>
                          </a:solidFill>
                        </a:ln>
                      </wps:spPr>
                      <wps:txbx>
                        <w:txbxContent>
                          <w:p w14:paraId="33FB26F0" w14:textId="77777777" w:rsidR="000C0442" w:rsidRPr="003D6C76" w:rsidRDefault="000C0442" w:rsidP="000C0442">
                            <w:pPr>
                              <w:rPr>
                                <w:b/>
                                <w:bCs/>
                                <w:color w:val="FF0000"/>
                              </w:rPr>
                            </w:pPr>
                            <w:r>
                              <w:rPr>
                                <w:b/>
                                <w:bCs/>
                                <w:color w:val="FF0000"/>
                              </w:rPr>
                              <w:t>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23BFC" id="_x0000_t202" coordsize="21600,21600" o:spt="202" path="m,l,21600r21600,l21600,xe">
                <v:stroke joinstyle="miter"/>
                <v:path gradientshapeok="t" o:connecttype="rect"/>
              </v:shapetype>
              <v:shape id="Text Box 3" o:spid="_x0000_s1026" type="#_x0000_t202" style="position:absolute;left:0;text-align:left;margin-left:668.4pt;margin-top:.45pt;width:60.2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" fillcolor="window" strokecolor="red" strokeweight=".5pt">
                <v:textbox>
                  <w:txbxContent>
                    <w:p w14:paraId="33FB26F0" w14:textId="77777777" w:rsidR="000C0442" w:rsidRPr="003D6C76" w:rsidRDefault="000C0442" w:rsidP="000C0442">
                      <w:pPr>
                        <w:rPr>
                          <w:b/>
                          <w:bCs/>
                          <w:color w:val="FF0000"/>
                        </w:rPr>
                      </w:pPr>
                      <w:r>
                        <w:rPr>
                          <w:b/>
                          <w:bCs/>
                          <w:color w:val="FF0000"/>
                        </w:rPr>
                        <w:t>VACANCY</w:t>
                      </w:r>
                    </w:p>
                  </w:txbxContent>
                </v:textbox>
              </v:shape>
            </w:pict>
          </mc:Fallback>
        </mc:AlternateContent>
      </w:r>
      <w:r w:rsidR="000C0442">
        <w:rPr>
          <w:rFonts w:cs="Arial"/>
          <w:b/>
          <w:bCs/>
          <w:noProof/>
          <w:sz w:val="24"/>
          <w:szCs w:val="24"/>
          <w:u w:val="single"/>
        </w:rPr>
        <mc:AlternateContent>
          <mc:Choice Requires="wps">
            <w:drawing>
              <wp:anchor distT="0" distB="0" distL="114300" distR="114300" simplePos="0" relativeHeight="251669504" behindDoc="0" locked="0" layoutInCell="1" allowOverlap="1" wp14:anchorId="125FCCF5" wp14:editId="65B75699">
                <wp:simplePos x="0" y="0"/>
                <wp:positionH relativeFrom="column">
                  <wp:posOffset>8424935</wp:posOffset>
                </wp:positionH>
                <wp:positionV relativeFrom="paragraph">
                  <wp:posOffset>125535</wp:posOffset>
                </wp:positionV>
                <wp:extent cx="252046" cy="905071"/>
                <wp:effectExtent l="57150" t="0" r="34290" b="47625"/>
                <wp:wrapNone/>
                <wp:docPr id="4" name="Straight Arrow Connector 4"/>
                <wp:cNvGraphicFramePr/>
                <a:graphic xmlns:a="http://schemas.openxmlformats.org/drawingml/2006/main">
                  <a:graphicData uri="http://schemas.microsoft.com/office/word/2010/wordprocessingShape">
                    <wps:wsp>
                      <wps:cNvCnPr/>
                      <wps:spPr>
                        <a:xfrm flipH="1">
                          <a:off x="0" y="0"/>
                          <a:ext cx="252046" cy="905071"/>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C386A1" id="_x0000_t32" coordsize="21600,21600" o:spt="32" o:oned="t" path="m,l21600,21600e" filled="f">
                <v:path arrowok="t" fillok="f" o:connecttype="none"/>
                <o:lock v:ext="edit" shapetype="t"/>
              </v:shapetype>
              <v:shape id="Straight Arrow Connector 4" o:spid="_x0000_s1026" type="#_x0000_t32" style="position:absolute;margin-left:663.4pt;margin-top:9.9pt;width:19.85pt;height:71.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" strokecolor="red" strokeweight="1pt">
                <v:stroke endarrow="block" joinstyle="miter"/>
              </v:shape>
            </w:pict>
          </mc:Fallback>
        </mc:AlternateContent>
      </w:r>
    </w:p>
    <w:p w14:paraId="50C4D31A" w14:textId="5EAB2123" w:rsidR="000C0442" w:rsidRDefault="004F3704" w:rsidP="000C0442">
      <w:pPr>
        <w:jc w:val="center"/>
        <w:rPr>
          <w:b/>
        </w:rPr>
      </w:pPr>
      <w:r>
        <w:rPr>
          <w:rFonts w:cs="Arial"/>
          <w:b/>
          <w:bCs/>
          <w:noProof/>
          <w:sz w:val="24"/>
          <w:szCs w:val="24"/>
          <w:u w:val="single"/>
        </w:rPr>
        <mc:AlternateContent>
          <mc:Choice Requires="wps">
            <w:drawing>
              <wp:anchor distT="0" distB="0" distL="114300" distR="114300" simplePos="0" relativeHeight="251675648" behindDoc="0" locked="0" layoutInCell="1" allowOverlap="1" wp14:anchorId="6A32A3F0" wp14:editId="767F4398">
                <wp:simplePos x="0" y="0"/>
                <wp:positionH relativeFrom="column">
                  <wp:posOffset>8724900</wp:posOffset>
                </wp:positionH>
                <wp:positionV relativeFrom="paragraph">
                  <wp:posOffset>9525</wp:posOffset>
                </wp:positionV>
                <wp:extent cx="137160" cy="971550"/>
                <wp:effectExtent l="57150" t="0" r="34290" b="57150"/>
                <wp:wrapNone/>
                <wp:docPr id="5" name="Straight Arrow Connector 5"/>
                <wp:cNvGraphicFramePr/>
                <a:graphic xmlns:a="http://schemas.openxmlformats.org/drawingml/2006/main">
                  <a:graphicData uri="http://schemas.microsoft.com/office/word/2010/wordprocessingShape">
                    <wps:wsp>
                      <wps:cNvCnPr/>
                      <wps:spPr>
                        <a:xfrm flipH="1">
                          <a:off x="0" y="0"/>
                          <a:ext cx="137160" cy="97155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856B539" id="_x0000_t32" coordsize="21600,21600" o:spt="32" o:oned="t" path="m,l21600,21600e" filled="f">
                <v:path arrowok="t" fillok="f" o:connecttype="none"/>
                <o:lock v:ext="edit" shapetype="t"/>
              </v:shapetype>
              <v:shape id="Straight Arrow Connector 5" o:spid="_x0000_s1026" type="#_x0000_t32" style="position:absolute;margin-left:687pt;margin-top:.75pt;width:10.8pt;height:7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" strokecolor="red" strokeweight="1.5pt">
                <v:stroke endarrow="block" joinstyle="miter"/>
              </v:shape>
            </w:pict>
          </mc:Fallback>
        </mc:AlternateContent>
      </w:r>
    </w:p>
    <w:p w14:paraId="15533F20" w14:textId="2A140FB3" w:rsidR="000C0442" w:rsidRDefault="000C0442" w:rsidP="000C0442">
      <w:pPr>
        <w:jc w:val="center"/>
        <w:rPr>
          <w:b/>
        </w:rPr>
      </w:pPr>
    </w:p>
    <w:p w14:paraId="3D0B9DCB" w14:textId="77496740" w:rsidR="000C0442" w:rsidRDefault="000C0442" w:rsidP="000C0442">
      <w:pPr>
        <w:jc w:val="center"/>
        <w:rPr>
          <w:b/>
        </w:rPr>
      </w:pPr>
    </w:p>
    <w:p w14:paraId="0757C23E" w14:textId="603B403D" w:rsidR="000C0442" w:rsidRDefault="000C0442" w:rsidP="000C0442">
      <w:pPr>
        <w:jc w:val="center"/>
        <w:rPr>
          <w:b/>
        </w:rPr>
      </w:pPr>
      <w:r>
        <w:rPr>
          <w:rFonts w:cs="Arial"/>
          <w:b/>
          <w:bCs/>
          <w:noProof/>
          <w:sz w:val="24"/>
          <w:szCs w:val="24"/>
          <w:u w:val="single"/>
        </w:rPr>
        <mc:AlternateContent>
          <mc:Choice Requires="wps">
            <w:drawing>
              <wp:anchor distT="0" distB="0" distL="114300" distR="114300" simplePos="0" relativeHeight="251673600" behindDoc="0" locked="0" layoutInCell="1" allowOverlap="1" wp14:anchorId="65C2DCD3" wp14:editId="3EE590B4">
                <wp:simplePos x="0" y="0"/>
                <wp:positionH relativeFrom="column">
                  <wp:posOffset>8162926</wp:posOffset>
                </wp:positionH>
                <wp:positionV relativeFrom="paragraph">
                  <wp:posOffset>124460</wp:posOffset>
                </wp:positionV>
                <wp:extent cx="1009650" cy="439615"/>
                <wp:effectExtent l="0" t="0" r="19050" b="17780"/>
                <wp:wrapNone/>
                <wp:docPr id="2" name="Oval 2"/>
                <wp:cNvGraphicFramePr/>
                <a:graphic xmlns:a="http://schemas.openxmlformats.org/drawingml/2006/main">
                  <a:graphicData uri="http://schemas.microsoft.com/office/word/2010/wordprocessingShape">
                    <wps:wsp>
                      <wps:cNvSpPr/>
                      <wps:spPr>
                        <a:xfrm>
                          <a:off x="0" y="0"/>
                          <a:ext cx="1009650" cy="43961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35216" id="Oval 2" o:spid="_x0000_s1026" style="position:absolute;margin-left:642.75pt;margin-top:9.8pt;width:79.5pt;height:3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" filled="f" strokecolor="red" strokeweight="1.5pt">
                <v:stroke joinstyle="miter"/>
              </v:oval>
            </w:pict>
          </mc:Fallback>
        </mc:AlternateContent>
      </w:r>
    </w:p>
    <w:p w14:paraId="7FBD593C" w14:textId="52049B13" w:rsidR="000C0442" w:rsidRDefault="000C0442" w:rsidP="000C0442">
      <w:pPr>
        <w:jc w:val="center"/>
        <w:rPr>
          <w:b/>
        </w:rPr>
      </w:pPr>
    </w:p>
    <w:p w14:paraId="31C22879" w14:textId="29E1A4D5" w:rsidR="000C0442" w:rsidRDefault="000C0442" w:rsidP="000C0442">
      <w:pPr>
        <w:jc w:val="center"/>
        <w:rPr>
          <w:b/>
        </w:rPr>
      </w:pPr>
    </w:p>
    <w:p w14:paraId="4BEAC5D9" w14:textId="4BB54528" w:rsidR="000C0442" w:rsidRDefault="000C0442" w:rsidP="000C0442">
      <w:pPr>
        <w:jc w:val="center"/>
        <w:rPr>
          <w:b/>
        </w:rPr>
      </w:pPr>
    </w:p>
    <w:p w14:paraId="1ED71236" w14:textId="77777777" w:rsidR="000C0442" w:rsidRDefault="000C0442" w:rsidP="000C0442">
      <w:pPr>
        <w:jc w:val="center"/>
        <w:rPr>
          <w:b/>
        </w:rPr>
      </w:pPr>
    </w:p>
    <w:p w14:paraId="789900D7" w14:textId="77777777" w:rsidR="000C0442" w:rsidRDefault="000C0442" w:rsidP="000C0442">
      <w:pPr>
        <w:jc w:val="center"/>
        <w:rPr>
          <w:b/>
        </w:rPr>
      </w:pPr>
    </w:p>
    <w:p w14:paraId="53EEB7EE" w14:textId="77777777" w:rsidR="000C0442" w:rsidRDefault="000C0442" w:rsidP="000C0442">
      <w:pPr>
        <w:jc w:val="center"/>
        <w:rPr>
          <w:b/>
        </w:rPr>
      </w:pPr>
    </w:p>
    <w:p w14:paraId="5AAB2C39" w14:textId="43A0E1D3" w:rsidR="000C0442" w:rsidRDefault="000C0442" w:rsidP="000C0442">
      <w:pPr>
        <w:jc w:val="center"/>
        <w:rPr>
          <w:b/>
        </w:rPr>
      </w:pPr>
    </w:p>
    <w:p w14:paraId="2BD649FC" w14:textId="77777777" w:rsidR="000C0442" w:rsidRDefault="000C0442" w:rsidP="00B16801">
      <w:pPr>
        <w:rPr>
          <w:b/>
        </w:rPr>
        <w:sectPr w:rsidR="000C0442" w:rsidSect="008828BC">
          <w:pgSz w:w="16838" w:h="11906" w:orient="landscape"/>
          <w:pgMar w:top="720" w:right="720" w:bottom="720" w:left="720" w:header="708" w:footer="708" w:gutter="0"/>
          <w:cols w:space="708"/>
          <w:docGrid w:linePitch="360"/>
        </w:sectPr>
      </w:pPr>
    </w:p>
    <w:p w14:paraId="5E3C2865" w14:textId="44E6A294" w:rsidR="00514547" w:rsidRPr="00B16801" w:rsidRDefault="00514547" w:rsidP="004F3704">
      <w:pPr>
        <w:pStyle w:val="NoSpacing"/>
        <w:rPr>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14547" w:rsidRPr="00FF1EF3" w14:paraId="1B065E6B" w14:textId="77777777" w:rsidTr="00CD0329">
        <w:trPr>
          <w:trHeight w:val="170"/>
          <w:jc w:val="center"/>
        </w:trPr>
        <w:tc>
          <w:tcPr>
            <w:tcW w:w="10201" w:type="dxa"/>
            <w:tcBorders>
              <w:top w:val="single" w:sz="4" w:space="0" w:color="auto"/>
              <w:bottom w:val="single" w:sz="4" w:space="0" w:color="auto"/>
            </w:tcBorders>
            <w:shd w:val="clear" w:color="auto" w:fill="BFBFBF"/>
            <w:vAlign w:val="center"/>
          </w:tcPr>
          <w:p w14:paraId="5E2DB85B" w14:textId="6474F32F" w:rsidR="00514547" w:rsidRPr="00FF1EF3" w:rsidRDefault="00514547" w:rsidP="00CD0329">
            <w:pPr>
              <w:rPr>
                <w:b/>
              </w:rPr>
            </w:pPr>
            <w:r w:rsidRPr="004F3704">
              <w:rPr>
                <w:b/>
              </w:rPr>
              <w:t>4. KEY DUTIES AND RESPONSIBILITIES</w:t>
            </w:r>
          </w:p>
        </w:tc>
      </w:tr>
    </w:tbl>
    <w:p w14:paraId="1F209CF3" w14:textId="77777777" w:rsidR="00514547" w:rsidRPr="00B16801" w:rsidRDefault="00514547" w:rsidP="004F3704">
      <w:pPr>
        <w:pStyle w:val="NoSpacing"/>
        <w:rPr>
          <w:sz w:val="16"/>
          <w:szCs w:val="16"/>
        </w:rPr>
      </w:pPr>
    </w:p>
    <w:p w14:paraId="123C8CF2" w14:textId="7ED42985" w:rsidR="004F3704" w:rsidRPr="004F3704" w:rsidRDefault="000F62F4" w:rsidP="000F62F4">
      <w:pPr>
        <w:ind w:left="284" w:firstLine="76"/>
        <w:rPr>
          <w:b/>
          <w:bCs/>
          <w:u w:val="single"/>
        </w:rPr>
      </w:pPr>
      <w:r>
        <w:rPr>
          <w:b/>
          <w:bCs/>
          <w:u w:val="single"/>
        </w:rPr>
        <w:t xml:space="preserve">Role Specific Responsibilities - </w:t>
      </w:r>
      <w:r w:rsidR="004F3704" w:rsidRPr="004F3704">
        <w:rPr>
          <w:b/>
          <w:bCs/>
          <w:u w:val="single"/>
        </w:rPr>
        <w:t>Management:</w:t>
      </w:r>
    </w:p>
    <w:p w14:paraId="1739DF64" w14:textId="4DA1894E" w:rsidR="00B16801" w:rsidRPr="002048FB" w:rsidRDefault="00B16801" w:rsidP="002048FB">
      <w:pPr>
        <w:numPr>
          <w:ilvl w:val="0"/>
          <w:numId w:val="4"/>
        </w:numPr>
        <w:ind w:right="260"/>
        <w:jc w:val="both"/>
        <w:rPr>
          <w:bCs/>
        </w:rPr>
      </w:pPr>
      <w:r>
        <w:rPr>
          <w:bCs/>
        </w:rPr>
        <w:t>To t</w:t>
      </w:r>
      <w:r w:rsidRPr="004E2273">
        <w:rPr>
          <w:bCs/>
        </w:rPr>
        <w:t xml:space="preserve">ake responsibility for </w:t>
      </w:r>
      <w:r>
        <w:rPr>
          <w:bCs/>
        </w:rPr>
        <w:t>your both your own and your teams up-to-date knowledge of, and adherence too,</w:t>
      </w:r>
      <w:r w:rsidRPr="004E2273">
        <w:rPr>
          <w:bCs/>
        </w:rPr>
        <w:t xml:space="preserve"> </w:t>
      </w:r>
      <w:r>
        <w:rPr>
          <w:bCs/>
        </w:rPr>
        <w:t xml:space="preserve">The Advocacy Projects’ practice standards, </w:t>
      </w:r>
      <w:r w:rsidRPr="004E2273">
        <w:rPr>
          <w:bCs/>
        </w:rPr>
        <w:t>policies, procedures and protocols</w:t>
      </w:r>
      <w:r>
        <w:rPr>
          <w:bCs/>
        </w:rPr>
        <w:t xml:space="preserve"> whilst also being alert to more strategic developments in ‘Independent Advocacy’, management best</w:t>
      </w:r>
      <w:r w:rsidR="002048FB">
        <w:rPr>
          <w:bCs/>
        </w:rPr>
        <w:t xml:space="preserve"> practice, employment matters</w:t>
      </w:r>
      <w:r>
        <w:rPr>
          <w:bCs/>
        </w:rPr>
        <w:t xml:space="preserve"> </w:t>
      </w:r>
      <w:r w:rsidRPr="00D95D87">
        <w:rPr>
          <w:bCs/>
        </w:rPr>
        <w:t xml:space="preserve">and </w:t>
      </w:r>
      <w:r>
        <w:rPr>
          <w:bCs/>
        </w:rPr>
        <w:t>to legislative changes and/or emergent case law</w:t>
      </w:r>
      <w:r w:rsidR="002048FB">
        <w:rPr>
          <w:bCs/>
        </w:rPr>
        <w:t xml:space="preserve"> – Equalities, Mental Health, Health &amp; Safety, Human Resources etc</w:t>
      </w:r>
      <w:r w:rsidR="00236A47">
        <w:rPr>
          <w:bCs/>
        </w:rPr>
        <w:t>.</w:t>
      </w:r>
    </w:p>
    <w:p w14:paraId="1959017C" w14:textId="3F6EC2FC" w:rsidR="00145D8D" w:rsidRDefault="00145D8D" w:rsidP="00145D8D">
      <w:pPr>
        <w:numPr>
          <w:ilvl w:val="0"/>
          <w:numId w:val="4"/>
        </w:numPr>
        <w:ind w:right="260"/>
        <w:jc w:val="both"/>
        <w:rPr>
          <w:bCs/>
        </w:rPr>
      </w:pPr>
      <w:proofErr w:type="gramStart"/>
      <w:r w:rsidRPr="00145D8D">
        <w:rPr>
          <w:bCs/>
        </w:rPr>
        <w:t>Providing</w:t>
      </w:r>
      <w:proofErr w:type="gramEnd"/>
      <w:r w:rsidRPr="00145D8D">
        <w:rPr>
          <w:bCs/>
        </w:rPr>
        <w:t xml:space="preserve"> line management, supervision, and support to </w:t>
      </w:r>
      <w:r>
        <w:rPr>
          <w:bCs/>
        </w:rPr>
        <w:t>a designated Team of Advocacy Workers</w:t>
      </w:r>
      <w:r w:rsidR="002048FB">
        <w:rPr>
          <w:bCs/>
        </w:rPr>
        <w:t>,</w:t>
      </w:r>
      <w:r>
        <w:rPr>
          <w:bCs/>
        </w:rPr>
        <w:t xml:space="preserve"> and other</w:t>
      </w:r>
      <w:r w:rsidR="002048FB">
        <w:rPr>
          <w:bCs/>
        </w:rPr>
        <w:t>s,</w:t>
      </w:r>
      <w:r>
        <w:rPr>
          <w:bCs/>
        </w:rPr>
        <w:t xml:space="preserve"> as</w:t>
      </w:r>
      <w:r w:rsidR="002048FB">
        <w:rPr>
          <w:bCs/>
        </w:rPr>
        <w:t xml:space="preserve"> may be</w:t>
      </w:r>
      <w:r>
        <w:rPr>
          <w:bCs/>
        </w:rPr>
        <w:t xml:space="preserve"> required</w:t>
      </w:r>
      <w:r w:rsidR="00236A47">
        <w:rPr>
          <w:bCs/>
        </w:rPr>
        <w:t>.</w:t>
      </w:r>
    </w:p>
    <w:p w14:paraId="30F37DB8" w14:textId="07E5B82D" w:rsidR="00145D8D" w:rsidRPr="00145D8D" w:rsidRDefault="00145D8D" w:rsidP="00145D8D">
      <w:pPr>
        <w:numPr>
          <w:ilvl w:val="0"/>
          <w:numId w:val="4"/>
        </w:numPr>
        <w:ind w:right="260"/>
        <w:jc w:val="both"/>
        <w:rPr>
          <w:bCs/>
        </w:rPr>
      </w:pPr>
      <w:r w:rsidRPr="00145D8D">
        <w:t>Responsible for managing</w:t>
      </w:r>
      <w:r>
        <w:t xml:space="preserve">, and where </w:t>
      </w:r>
      <w:proofErr w:type="gramStart"/>
      <w:r>
        <w:t>appropriate –</w:t>
      </w:r>
      <w:proofErr w:type="gramEnd"/>
      <w:r>
        <w:t xml:space="preserve"> auditing</w:t>
      </w:r>
      <w:r w:rsidR="000F62F4">
        <w:t xml:space="preserve"> and improving</w:t>
      </w:r>
      <w:r>
        <w:t>,</w:t>
      </w:r>
      <w:r w:rsidRPr="00145D8D">
        <w:t xml:space="preserve"> the daily flow of work within the context of your Team ensuring that Quality Assurance Standards (KPI’s) are achieved and maintained.</w:t>
      </w:r>
    </w:p>
    <w:p w14:paraId="6EB907B8" w14:textId="1AB54F89" w:rsidR="00145D8D" w:rsidRDefault="00145D8D" w:rsidP="00145D8D">
      <w:pPr>
        <w:numPr>
          <w:ilvl w:val="0"/>
          <w:numId w:val="4"/>
        </w:numPr>
        <w:ind w:right="260"/>
        <w:jc w:val="both"/>
        <w:rPr>
          <w:bCs/>
        </w:rPr>
      </w:pPr>
      <w:r w:rsidRPr="00145D8D">
        <w:rPr>
          <w:bCs/>
        </w:rPr>
        <w:t xml:space="preserve">Responsible for ensuring </w:t>
      </w:r>
      <w:r>
        <w:rPr>
          <w:bCs/>
        </w:rPr>
        <w:t xml:space="preserve">that day-to-day </w:t>
      </w:r>
      <w:r w:rsidRPr="00145D8D">
        <w:rPr>
          <w:bCs/>
        </w:rPr>
        <w:t xml:space="preserve">operational ways of working adhere to </w:t>
      </w:r>
      <w:r>
        <w:rPr>
          <w:bCs/>
        </w:rPr>
        <w:t xml:space="preserve">the required </w:t>
      </w:r>
      <w:r w:rsidRPr="00145D8D">
        <w:rPr>
          <w:bCs/>
        </w:rPr>
        <w:t>internal and external policies, procedures</w:t>
      </w:r>
      <w:r>
        <w:rPr>
          <w:bCs/>
        </w:rPr>
        <w:t xml:space="preserve">, </w:t>
      </w:r>
      <w:r w:rsidRPr="00145D8D">
        <w:rPr>
          <w:bCs/>
        </w:rPr>
        <w:t xml:space="preserve">systems </w:t>
      </w:r>
      <w:r>
        <w:rPr>
          <w:bCs/>
        </w:rPr>
        <w:t>and service level agreements.</w:t>
      </w:r>
    </w:p>
    <w:p w14:paraId="38B9039A" w14:textId="3CC3FE7B" w:rsidR="00B60F7A" w:rsidRPr="00B60F7A" w:rsidRDefault="00B60F7A" w:rsidP="00145D8D">
      <w:pPr>
        <w:numPr>
          <w:ilvl w:val="0"/>
          <w:numId w:val="4"/>
        </w:numPr>
        <w:ind w:right="260"/>
        <w:jc w:val="both"/>
        <w:rPr>
          <w:bCs/>
        </w:rPr>
      </w:pPr>
      <w:r w:rsidRPr="00B60F7A">
        <w:t xml:space="preserve">Make day-day operational </w:t>
      </w:r>
      <w:r>
        <w:t xml:space="preserve">decision about service </w:t>
      </w:r>
      <w:r w:rsidRPr="00B60F7A">
        <w:t xml:space="preserve">issues </w:t>
      </w:r>
      <w:proofErr w:type="gramStart"/>
      <w:r w:rsidRPr="00B60F7A">
        <w:t>demonstrating</w:t>
      </w:r>
      <w:proofErr w:type="gramEnd"/>
      <w:r w:rsidRPr="00B60F7A">
        <w:t xml:space="preserve"> an ability to prioritise, use </w:t>
      </w:r>
      <w:r>
        <w:t xml:space="preserve">your </w:t>
      </w:r>
      <w:r w:rsidRPr="00B60F7A">
        <w:t>own initiative and</w:t>
      </w:r>
      <w:r>
        <w:t xml:space="preserve"> the</w:t>
      </w:r>
      <w:r w:rsidRPr="00B60F7A">
        <w:t xml:space="preserve"> effective </w:t>
      </w:r>
      <w:r>
        <w:t xml:space="preserve">use of </w:t>
      </w:r>
      <w:r w:rsidRPr="00B60F7A">
        <w:t>problem-solving skills</w:t>
      </w:r>
      <w:r>
        <w:t xml:space="preserve"> and abilities.</w:t>
      </w:r>
    </w:p>
    <w:p w14:paraId="3CA0171E" w14:textId="4D7615AF" w:rsidR="00145D8D" w:rsidRPr="00145D8D" w:rsidRDefault="00145D8D" w:rsidP="00145D8D">
      <w:pPr>
        <w:numPr>
          <w:ilvl w:val="0"/>
          <w:numId w:val="4"/>
        </w:numPr>
        <w:ind w:right="260"/>
        <w:jc w:val="both"/>
        <w:rPr>
          <w:bCs/>
        </w:rPr>
      </w:pPr>
      <w:r w:rsidRPr="00145D8D">
        <w:rPr>
          <w:bCs/>
        </w:rPr>
        <w:t xml:space="preserve">Ensuring </w:t>
      </w:r>
      <w:r>
        <w:rPr>
          <w:bCs/>
        </w:rPr>
        <w:t xml:space="preserve">the </w:t>
      </w:r>
      <w:r w:rsidRPr="00145D8D">
        <w:rPr>
          <w:bCs/>
        </w:rPr>
        <w:t xml:space="preserve">effective use of </w:t>
      </w:r>
      <w:r>
        <w:rPr>
          <w:bCs/>
        </w:rPr>
        <w:t xml:space="preserve">the CROCUS </w:t>
      </w:r>
      <w:r w:rsidRPr="00145D8D">
        <w:rPr>
          <w:bCs/>
        </w:rPr>
        <w:t>Case Management Systems.</w:t>
      </w:r>
    </w:p>
    <w:p w14:paraId="11615BBF" w14:textId="1D467442" w:rsidR="00145D8D" w:rsidRPr="00145D8D" w:rsidRDefault="00145D8D" w:rsidP="00145D8D">
      <w:pPr>
        <w:numPr>
          <w:ilvl w:val="0"/>
          <w:numId w:val="4"/>
        </w:numPr>
        <w:ind w:right="260"/>
        <w:jc w:val="both"/>
        <w:rPr>
          <w:bCs/>
        </w:rPr>
      </w:pPr>
      <w:r w:rsidRPr="00145D8D">
        <w:rPr>
          <w:bCs/>
        </w:rPr>
        <w:t>Responsible for supporting the gathering and analysis of</w:t>
      </w:r>
      <w:r>
        <w:rPr>
          <w:bCs/>
        </w:rPr>
        <w:t xml:space="preserve"> the relevant</w:t>
      </w:r>
      <w:r w:rsidRPr="00145D8D">
        <w:rPr>
          <w:bCs/>
        </w:rPr>
        <w:t xml:space="preserve"> </w:t>
      </w:r>
      <w:r>
        <w:rPr>
          <w:bCs/>
        </w:rPr>
        <w:t xml:space="preserve">organisational </w:t>
      </w:r>
      <w:r w:rsidRPr="00145D8D">
        <w:rPr>
          <w:bCs/>
        </w:rPr>
        <w:t>performance, quality</w:t>
      </w:r>
      <w:r>
        <w:rPr>
          <w:bCs/>
        </w:rPr>
        <w:t xml:space="preserve"> </w:t>
      </w:r>
      <w:r w:rsidRPr="00145D8D">
        <w:rPr>
          <w:bCs/>
        </w:rPr>
        <w:t xml:space="preserve">and outcomes data </w:t>
      </w:r>
      <w:r>
        <w:rPr>
          <w:bCs/>
        </w:rPr>
        <w:t xml:space="preserve">to enable both contractual and organisation </w:t>
      </w:r>
      <w:r w:rsidRPr="00145D8D">
        <w:rPr>
          <w:bCs/>
        </w:rPr>
        <w:t>service</w:t>
      </w:r>
      <w:r>
        <w:rPr>
          <w:bCs/>
        </w:rPr>
        <w:t xml:space="preserve"> </w:t>
      </w:r>
      <w:r w:rsidRPr="00145D8D">
        <w:rPr>
          <w:bCs/>
        </w:rPr>
        <w:t>reporting</w:t>
      </w:r>
      <w:r>
        <w:rPr>
          <w:bCs/>
        </w:rPr>
        <w:t xml:space="preserve"> frameworks</w:t>
      </w:r>
      <w:r w:rsidR="005E15CA">
        <w:rPr>
          <w:bCs/>
        </w:rPr>
        <w:t>.</w:t>
      </w:r>
    </w:p>
    <w:p w14:paraId="26195B4E" w14:textId="77777777" w:rsidR="005E15CA" w:rsidRDefault="00145D8D" w:rsidP="005E15CA">
      <w:pPr>
        <w:numPr>
          <w:ilvl w:val="0"/>
          <w:numId w:val="4"/>
        </w:numPr>
        <w:ind w:right="260"/>
        <w:jc w:val="both"/>
        <w:rPr>
          <w:bCs/>
        </w:rPr>
      </w:pPr>
      <w:r w:rsidRPr="00145D8D">
        <w:rPr>
          <w:bCs/>
        </w:rPr>
        <w:t>Time</w:t>
      </w:r>
      <w:r w:rsidR="005E15CA">
        <w:rPr>
          <w:bCs/>
        </w:rPr>
        <w:t>ous</w:t>
      </w:r>
      <w:r w:rsidRPr="00145D8D">
        <w:rPr>
          <w:bCs/>
        </w:rPr>
        <w:t xml:space="preserve"> escalation of issues to the </w:t>
      </w:r>
      <w:r w:rsidR="005E15CA">
        <w:rPr>
          <w:bCs/>
        </w:rPr>
        <w:t>Operations Director</w:t>
      </w:r>
      <w:r w:rsidRPr="00145D8D">
        <w:rPr>
          <w:bCs/>
        </w:rPr>
        <w:t xml:space="preserve"> and involvement in</w:t>
      </w:r>
      <w:r w:rsidR="005E15CA">
        <w:rPr>
          <w:bCs/>
        </w:rPr>
        <w:t xml:space="preserve"> the </w:t>
      </w:r>
      <w:r w:rsidRPr="005E15CA">
        <w:rPr>
          <w:bCs/>
        </w:rPr>
        <w:t xml:space="preserve">planning </w:t>
      </w:r>
      <w:r w:rsidR="005E15CA">
        <w:rPr>
          <w:bCs/>
        </w:rPr>
        <w:t xml:space="preserve">of </w:t>
      </w:r>
      <w:r w:rsidRPr="005E15CA">
        <w:rPr>
          <w:bCs/>
        </w:rPr>
        <w:t>and</w:t>
      </w:r>
      <w:r w:rsidR="005E15CA">
        <w:rPr>
          <w:bCs/>
        </w:rPr>
        <w:t xml:space="preserve"> then the</w:t>
      </w:r>
      <w:r w:rsidRPr="005E15CA">
        <w:rPr>
          <w:bCs/>
        </w:rPr>
        <w:t xml:space="preserve"> implement</w:t>
      </w:r>
      <w:r w:rsidR="005E15CA">
        <w:rPr>
          <w:bCs/>
        </w:rPr>
        <w:t>ation of</w:t>
      </w:r>
      <w:r w:rsidRPr="005E15CA">
        <w:rPr>
          <w:bCs/>
        </w:rPr>
        <w:t xml:space="preserve"> necessary changes and improvement</w:t>
      </w:r>
      <w:r w:rsidR="005E15CA">
        <w:rPr>
          <w:bCs/>
        </w:rPr>
        <w:t xml:space="preserve"> work</w:t>
      </w:r>
      <w:r w:rsidRPr="005E15CA">
        <w:rPr>
          <w:bCs/>
        </w:rPr>
        <w:t>.</w:t>
      </w:r>
      <w:r w:rsidR="005E15CA">
        <w:rPr>
          <w:bCs/>
        </w:rPr>
        <w:t xml:space="preserve"> </w:t>
      </w:r>
    </w:p>
    <w:p w14:paraId="1A02BDFC" w14:textId="4E3A1A8C" w:rsidR="005E15CA" w:rsidRPr="005E15CA" w:rsidRDefault="005E15CA" w:rsidP="005E15CA">
      <w:pPr>
        <w:numPr>
          <w:ilvl w:val="0"/>
          <w:numId w:val="4"/>
        </w:numPr>
        <w:ind w:right="260"/>
        <w:jc w:val="both"/>
        <w:rPr>
          <w:bCs/>
        </w:rPr>
      </w:pPr>
      <w:r w:rsidRPr="005E15CA">
        <w:rPr>
          <w:bCs/>
        </w:rPr>
        <w:t>Support the recruitment and induction of staff, students and volunteers as required.</w:t>
      </w:r>
    </w:p>
    <w:p w14:paraId="313C33AD" w14:textId="77777777" w:rsidR="005E15CA" w:rsidRDefault="005E15CA" w:rsidP="005E15CA">
      <w:pPr>
        <w:numPr>
          <w:ilvl w:val="0"/>
          <w:numId w:val="4"/>
        </w:numPr>
        <w:ind w:right="260"/>
        <w:jc w:val="both"/>
        <w:rPr>
          <w:bCs/>
        </w:rPr>
      </w:pPr>
      <w:r w:rsidRPr="005E15CA">
        <w:rPr>
          <w:bCs/>
        </w:rPr>
        <w:t xml:space="preserve">To ensure </w:t>
      </w:r>
      <w:r>
        <w:rPr>
          <w:bCs/>
        </w:rPr>
        <w:t xml:space="preserve">The Advocacy Projects’ </w:t>
      </w:r>
      <w:r w:rsidRPr="005E15CA">
        <w:rPr>
          <w:bCs/>
        </w:rPr>
        <w:t>human resources are managed</w:t>
      </w:r>
      <w:r>
        <w:rPr>
          <w:bCs/>
        </w:rPr>
        <w:t xml:space="preserve"> </w:t>
      </w:r>
      <w:proofErr w:type="gramStart"/>
      <w:r>
        <w:rPr>
          <w:bCs/>
        </w:rPr>
        <w:t>in accordance with</w:t>
      </w:r>
      <w:proofErr w:type="gramEnd"/>
      <w:r w:rsidRPr="005E15CA">
        <w:rPr>
          <w:bCs/>
        </w:rPr>
        <w:t xml:space="preserve"> the </w:t>
      </w:r>
      <w:r>
        <w:rPr>
          <w:bCs/>
        </w:rPr>
        <w:t>organisations</w:t>
      </w:r>
      <w:r w:rsidRPr="005E15CA">
        <w:rPr>
          <w:bCs/>
        </w:rPr>
        <w:t xml:space="preserve"> policies and procedures</w:t>
      </w:r>
      <w:r>
        <w:rPr>
          <w:bCs/>
        </w:rPr>
        <w:t xml:space="preserve"> i.e.</w:t>
      </w:r>
      <w:r w:rsidRPr="005E15CA">
        <w:rPr>
          <w:bCs/>
        </w:rPr>
        <w:t xml:space="preserve"> </w:t>
      </w:r>
      <w:r>
        <w:rPr>
          <w:bCs/>
        </w:rPr>
        <w:t>R</w:t>
      </w:r>
      <w:r w:rsidRPr="005E15CA">
        <w:rPr>
          <w:bCs/>
        </w:rPr>
        <w:t xml:space="preserve">ecruitment </w:t>
      </w:r>
      <w:r>
        <w:rPr>
          <w:bCs/>
        </w:rPr>
        <w:t>&amp; S</w:t>
      </w:r>
      <w:r w:rsidRPr="005E15CA">
        <w:rPr>
          <w:bCs/>
        </w:rPr>
        <w:t xml:space="preserve">election, </w:t>
      </w:r>
      <w:r>
        <w:rPr>
          <w:bCs/>
        </w:rPr>
        <w:t>D</w:t>
      </w:r>
      <w:r w:rsidRPr="005E15CA">
        <w:rPr>
          <w:bCs/>
        </w:rPr>
        <w:t xml:space="preserve">iscipline, </w:t>
      </w:r>
      <w:r>
        <w:rPr>
          <w:bCs/>
        </w:rPr>
        <w:t>G</w:t>
      </w:r>
      <w:r w:rsidRPr="005E15CA">
        <w:rPr>
          <w:bCs/>
        </w:rPr>
        <w:t xml:space="preserve">rievance, </w:t>
      </w:r>
      <w:r>
        <w:rPr>
          <w:bCs/>
        </w:rPr>
        <w:t>Support &amp; Supervision and Annual Appraisal.</w:t>
      </w:r>
    </w:p>
    <w:p w14:paraId="08E47262" w14:textId="2B45C0B0" w:rsidR="005E15CA" w:rsidRPr="00FC4997" w:rsidRDefault="00FC4997" w:rsidP="00FC4997">
      <w:pPr>
        <w:numPr>
          <w:ilvl w:val="0"/>
          <w:numId w:val="4"/>
        </w:numPr>
        <w:ind w:right="260"/>
        <w:jc w:val="both"/>
        <w:rPr>
          <w:bCs/>
        </w:rPr>
      </w:pPr>
      <w:r w:rsidRPr="00FC4997">
        <w:rPr>
          <w:bCs/>
        </w:rPr>
        <w:t>To ensure you have an</w:t>
      </w:r>
      <w:r>
        <w:rPr>
          <w:bCs/>
        </w:rPr>
        <w:t xml:space="preserve"> appropriate first line manager</w:t>
      </w:r>
      <w:r w:rsidRPr="00FC4997">
        <w:rPr>
          <w:bCs/>
        </w:rPr>
        <w:t xml:space="preserve"> understanding</w:t>
      </w:r>
      <w:r>
        <w:rPr>
          <w:bCs/>
        </w:rPr>
        <w:t xml:space="preserve"> </w:t>
      </w:r>
      <w:r w:rsidRPr="00FC4997">
        <w:rPr>
          <w:bCs/>
        </w:rPr>
        <w:t>of,</w:t>
      </w:r>
      <w:r>
        <w:rPr>
          <w:bCs/>
        </w:rPr>
        <w:t xml:space="preserve"> whilst, at all times</w:t>
      </w:r>
      <w:r w:rsidRPr="00FC4997">
        <w:rPr>
          <w:bCs/>
        </w:rPr>
        <w:t xml:space="preserve"> comply</w:t>
      </w:r>
      <w:r>
        <w:rPr>
          <w:bCs/>
        </w:rPr>
        <w:t>ing</w:t>
      </w:r>
      <w:r w:rsidRPr="00FC4997">
        <w:rPr>
          <w:bCs/>
        </w:rPr>
        <w:t xml:space="preserve"> with</w:t>
      </w:r>
      <w:r>
        <w:rPr>
          <w:bCs/>
        </w:rPr>
        <w:t xml:space="preserve"> The Advocacy Projects </w:t>
      </w:r>
      <w:r w:rsidRPr="00FC4997">
        <w:rPr>
          <w:bCs/>
        </w:rPr>
        <w:t xml:space="preserve">procedures for promoting and </w:t>
      </w:r>
      <w:r>
        <w:rPr>
          <w:bCs/>
        </w:rPr>
        <w:t>protecting</w:t>
      </w:r>
      <w:r w:rsidRPr="00FC4997">
        <w:rPr>
          <w:bCs/>
        </w:rPr>
        <w:t xml:space="preserve"> the welfare of vulnerable adults</w:t>
      </w:r>
      <w:r>
        <w:rPr>
          <w:bCs/>
        </w:rPr>
        <w:t xml:space="preserve">, and where relevant, children </w:t>
      </w:r>
      <w:r w:rsidR="005E15CA" w:rsidRPr="00FC4997">
        <w:rPr>
          <w:bCs/>
        </w:rPr>
        <w:t xml:space="preserve">ensuring policies and procedures are followed and </w:t>
      </w:r>
      <w:r>
        <w:rPr>
          <w:bCs/>
        </w:rPr>
        <w:t xml:space="preserve">the </w:t>
      </w:r>
      <w:r w:rsidR="005E15CA" w:rsidRPr="00FC4997">
        <w:rPr>
          <w:bCs/>
        </w:rPr>
        <w:t>time</w:t>
      </w:r>
      <w:r>
        <w:rPr>
          <w:bCs/>
        </w:rPr>
        <w:t>ous</w:t>
      </w:r>
      <w:r w:rsidR="005E15CA" w:rsidRPr="00FC4997">
        <w:rPr>
          <w:bCs/>
        </w:rPr>
        <w:t xml:space="preserve"> escalation</w:t>
      </w:r>
      <w:r>
        <w:rPr>
          <w:bCs/>
        </w:rPr>
        <w:t xml:space="preserve"> and communication of any issues</w:t>
      </w:r>
      <w:r w:rsidR="005E15CA" w:rsidRPr="00FC4997">
        <w:rPr>
          <w:bCs/>
        </w:rPr>
        <w:t xml:space="preserve"> to</w:t>
      </w:r>
      <w:r>
        <w:rPr>
          <w:bCs/>
        </w:rPr>
        <w:t xml:space="preserve"> the Operations Director or CEO.</w:t>
      </w:r>
    </w:p>
    <w:p w14:paraId="722031F6" w14:textId="01D105C8" w:rsidR="005E15CA" w:rsidRDefault="00FC4997" w:rsidP="005E15CA">
      <w:pPr>
        <w:numPr>
          <w:ilvl w:val="0"/>
          <w:numId w:val="4"/>
        </w:numPr>
        <w:ind w:right="260"/>
        <w:jc w:val="both"/>
        <w:rPr>
          <w:bCs/>
        </w:rPr>
      </w:pPr>
      <w:r>
        <w:rPr>
          <w:bCs/>
        </w:rPr>
        <w:t xml:space="preserve">In times of organisational need and/or </w:t>
      </w:r>
      <w:proofErr w:type="gramStart"/>
      <w:r>
        <w:rPr>
          <w:bCs/>
        </w:rPr>
        <w:t>in accordance with</w:t>
      </w:r>
      <w:proofErr w:type="gramEnd"/>
      <w:r>
        <w:rPr>
          <w:bCs/>
        </w:rPr>
        <w:t xml:space="preserve"> the exigencies of the service, c</w:t>
      </w:r>
      <w:r w:rsidR="005E15CA" w:rsidRPr="005E15CA">
        <w:rPr>
          <w:bCs/>
        </w:rPr>
        <w:t xml:space="preserve">arry a proportionate </w:t>
      </w:r>
      <w:r>
        <w:rPr>
          <w:bCs/>
        </w:rPr>
        <w:t xml:space="preserve">client </w:t>
      </w:r>
      <w:r w:rsidR="005E15CA" w:rsidRPr="005E15CA">
        <w:rPr>
          <w:bCs/>
        </w:rPr>
        <w:t>caseload</w:t>
      </w:r>
      <w:r>
        <w:rPr>
          <w:bCs/>
        </w:rPr>
        <w:t>.</w:t>
      </w:r>
    </w:p>
    <w:p w14:paraId="4AD76AA0" w14:textId="41DBCD5E" w:rsidR="00FC4997" w:rsidRPr="00FC4997" w:rsidRDefault="00FC4997" w:rsidP="00FC4997">
      <w:pPr>
        <w:numPr>
          <w:ilvl w:val="0"/>
          <w:numId w:val="4"/>
        </w:numPr>
        <w:ind w:right="260"/>
        <w:jc w:val="both"/>
        <w:rPr>
          <w:bCs/>
        </w:rPr>
      </w:pPr>
      <w:r w:rsidRPr="004F3704">
        <w:rPr>
          <w:bCs/>
        </w:rPr>
        <w:t xml:space="preserve">To be a partner in the </w:t>
      </w:r>
      <w:r w:rsidR="00F94112" w:rsidRPr="004F3704">
        <w:rPr>
          <w:bCs/>
        </w:rPr>
        <w:t>organisation’s</w:t>
      </w:r>
      <w:r w:rsidRPr="004F3704">
        <w:rPr>
          <w:bCs/>
        </w:rPr>
        <w:t xml:space="preserve"> leadership team in the writing and development of re-tender exercises, new tender opportunities and/or funding proposals in line with contract schedules and emergent opportunities; </w:t>
      </w:r>
      <w:r w:rsidRPr="000F62F4">
        <w:rPr>
          <w:b/>
        </w:rPr>
        <w:t>and</w:t>
      </w:r>
    </w:p>
    <w:p w14:paraId="44AA34DB" w14:textId="77777777" w:rsidR="00514547" w:rsidRDefault="005E15CA" w:rsidP="000F62F4">
      <w:pPr>
        <w:numPr>
          <w:ilvl w:val="0"/>
          <w:numId w:val="4"/>
        </w:numPr>
        <w:rPr>
          <w:b/>
          <w:u w:val="single"/>
        </w:rPr>
      </w:pPr>
      <w:proofErr w:type="gramStart"/>
      <w:r w:rsidRPr="005E15CA">
        <w:rPr>
          <w:bCs/>
        </w:rPr>
        <w:t>Provide</w:t>
      </w:r>
      <w:proofErr w:type="gramEnd"/>
      <w:r w:rsidRPr="005E15CA">
        <w:rPr>
          <w:bCs/>
        </w:rPr>
        <w:t xml:space="preserve"> contingency </w:t>
      </w:r>
      <w:r w:rsidR="00FC4997">
        <w:rPr>
          <w:bCs/>
        </w:rPr>
        <w:t xml:space="preserve">type </w:t>
      </w:r>
      <w:r w:rsidRPr="005E15CA">
        <w:rPr>
          <w:bCs/>
        </w:rPr>
        <w:t>support</w:t>
      </w:r>
      <w:r w:rsidR="00FC4997">
        <w:rPr>
          <w:bCs/>
        </w:rPr>
        <w:t xml:space="preserve"> to the Operations Director as requested and/or appropriate.</w:t>
      </w:r>
      <w:r w:rsidR="00514547" w:rsidRPr="00514547">
        <w:rPr>
          <w:b/>
          <w:u w:val="single"/>
        </w:rPr>
        <w:t xml:space="preserve"> </w:t>
      </w:r>
    </w:p>
    <w:p w14:paraId="491469B2" w14:textId="470923AB" w:rsidR="00514547" w:rsidRPr="004F3704" w:rsidRDefault="00514547" w:rsidP="00514547">
      <w:pPr>
        <w:ind w:left="284" w:right="260"/>
        <w:rPr>
          <w:b/>
        </w:rPr>
      </w:pPr>
      <w:r w:rsidRPr="004F3704">
        <w:rPr>
          <w:b/>
          <w:u w:val="single"/>
        </w:rPr>
        <w:t>Service Development</w:t>
      </w:r>
      <w:r w:rsidRPr="004F3704">
        <w:rPr>
          <w:b/>
        </w:rPr>
        <w:t xml:space="preserve">: </w:t>
      </w:r>
    </w:p>
    <w:p w14:paraId="2F279A7F" w14:textId="25ED956E" w:rsidR="00514547" w:rsidRPr="00A95FB7" w:rsidRDefault="00514547" w:rsidP="00514547">
      <w:pPr>
        <w:numPr>
          <w:ilvl w:val="0"/>
          <w:numId w:val="3"/>
        </w:numPr>
        <w:ind w:right="260"/>
        <w:jc w:val="both"/>
        <w:rPr>
          <w:bCs/>
        </w:rPr>
      </w:pPr>
      <w:r w:rsidRPr="004F3704">
        <w:rPr>
          <w:bCs/>
        </w:rPr>
        <w:t xml:space="preserve">Working in close collaboration with the Operations Director and in an innovative, creative and enterprising way, the postholder will contribute to the development of our </w:t>
      </w:r>
      <w:r w:rsidR="000F62F4">
        <w:rPr>
          <w:bCs/>
        </w:rPr>
        <w:t xml:space="preserve">‘Independent Advocacy’ </w:t>
      </w:r>
      <w:r w:rsidRPr="004F3704">
        <w:rPr>
          <w:bCs/>
        </w:rPr>
        <w:t>services</w:t>
      </w:r>
      <w:r>
        <w:rPr>
          <w:bCs/>
        </w:rPr>
        <w:t>.</w:t>
      </w:r>
      <w:r w:rsidRPr="00A95FB7">
        <w:t xml:space="preserve"> </w:t>
      </w:r>
    </w:p>
    <w:p w14:paraId="1D5EC2E5" w14:textId="47B5415E" w:rsidR="00514547" w:rsidRPr="00A95FB7" w:rsidRDefault="00485611" w:rsidP="00514547">
      <w:pPr>
        <w:numPr>
          <w:ilvl w:val="0"/>
          <w:numId w:val="3"/>
        </w:numPr>
        <w:ind w:right="260"/>
        <w:jc w:val="both"/>
        <w:rPr>
          <w:bCs/>
        </w:rPr>
      </w:pPr>
      <w:proofErr w:type="gramStart"/>
      <w:r>
        <w:rPr>
          <w:bCs/>
        </w:rPr>
        <w:t>Assist</w:t>
      </w:r>
      <w:proofErr w:type="gramEnd"/>
      <w:r>
        <w:rPr>
          <w:bCs/>
        </w:rPr>
        <w:t xml:space="preserve"> with service</w:t>
      </w:r>
      <w:r w:rsidR="00514547">
        <w:rPr>
          <w:bCs/>
        </w:rPr>
        <w:t xml:space="preserve"> evaluation</w:t>
      </w:r>
      <w:r>
        <w:rPr>
          <w:bCs/>
        </w:rPr>
        <w:t>s</w:t>
      </w:r>
      <w:r w:rsidR="00514547">
        <w:rPr>
          <w:bCs/>
        </w:rPr>
        <w:t xml:space="preserve"> through </w:t>
      </w:r>
      <w:r w:rsidR="000F62F4">
        <w:rPr>
          <w:bCs/>
        </w:rPr>
        <w:t>gathering</w:t>
      </w:r>
      <w:r w:rsidR="00514547">
        <w:rPr>
          <w:bCs/>
        </w:rPr>
        <w:t xml:space="preserve"> and analysing both service user and stakeholder</w:t>
      </w:r>
      <w:r w:rsidR="00514547" w:rsidRPr="00A95FB7">
        <w:rPr>
          <w:bCs/>
        </w:rPr>
        <w:t xml:space="preserve"> feedback </w:t>
      </w:r>
      <w:r w:rsidR="000F62F4">
        <w:rPr>
          <w:bCs/>
        </w:rPr>
        <w:t xml:space="preserve">so as </w:t>
      </w:r>
      <w:r w:rsidR="00514547" w:rsidRPr="00A95FB7">
        <w:rPr>
          <w:bCs/>
        </w:rPr>
        <w:t xml:space="preserve">to understand whether needs are being met </w:t>
      </w:r>
      <w:r w:rsidR="00514547">
        <w:rPr>
          <w:bCs/>
        </w:rPr>
        <w:t>before then helping to</w:t>
      </w:r>
      <w:r w:rsidR="00514547" w:rsidRPr="00A95FB7">
        <w:rPr>
          <w:bCs/>
        </w:rPr>
        <w:t xml:space="preserve"> plan </w:t>
      </w:r>
      <w:r w:rsidR="000F62F4">
        <w:rPr>
          <w:bCs/>
        </w:rPr>
        <w:t xml:space="preserve">and implement </w:t>
      </w:r>
      <w:r w:rsidR="00514547" w:rsidRPr="00A95FB7">
        <w:rPr>
          <w:bCs/>
        </w:rPr>
        <w:t>any necessary adjustments</w:t>
      </w:r>
      <w:r w:rsidR="00514547">
        <w:rPr>
          <w:bCs/>
        </w:rPr>
        <w:t xml:space="preserve"> and improvement strategies</w:t>
      </w:r>
      <w:r w:rsidR="00514547" w:rsidRPr="00A95FB7">
        <w:rPr>
          <w:bCs/>
        </w:rPr>
        <w:t xml:space="preserve">. </w:t>
      </w:r>
    </w:p>
    <w:p w14:paraId="52AAFF3E" w14:textId="77777777" w:rsidR="00514547" w:rsidRDefault="00514547" w:rsidP="00514547">
      <w:pPr>
        <w:numPr>
          <w:ilvl w:val="0"/>
          <w:numId w:val="3"/>
        </w:numPr>
        <w:ind w:right="260"/>
        <w:jc w:val="both"/>
        <w:rPr>
          <w:bCs/>
        </w:rPr>
      </w:pPr>
      <w:r w:rsidRPr="00A95FB7">
        <w:rPr>
          <w:bCs/>
        </w:rPr>
        <w:t xml:space="preserve">Raise awareness of </w:t>
      </w:r>
      <w:r>
        <w:rPr>
          <w:bCs/>
        </w:rPr>
        <w:t xml:space="preserve">The Advocacy Projects work </w:t>
      </w:r>
      <w:proofErr w:type="gramStart"/>
      <w:r>
        <w:rPr>
          <w:bCs/>
        </w:rPr>
        <w:t>by the means of</w:t>
      </w:r>
      <w:proofErr w:type="gramEnd"/>
      <w:r>
        <w:rPr>
          <w:bCs/>
        </w:rPr>
        <w:t xml:space="preserve"> bespoke</w:t>
      </w:r>
      <w:r w:rsidRPr="00A95FB7">
        <w:rPr>
          <w:bCs/>
        </w:rPr>
        <w:t xml:space="preserve"> promotions and networking opportunities.</w:t>
      </w:r>
    </w:p>
    <w:p w14:paraId="01654122" w14:textId="20A14675" w:rsidR="00514547" w:rsidRPr="000F62F4" w:rsidRDefault="00A95FB7" w:rsidP="000F62F4">
      <w:pPr>
        <w:numPr>
          <w:ilvl w:val="0"/>
          <w:numId w:val="3"/>
        </w:numPr>
        <w:ind w:right="260"/>
        <w:jc w:val="both"/>
        <w:rPr>
          <w:bCs/>
        </w:rPr>
      </w:pPr>
      <w:proofErr w:type="gramStart"/>
      <w:r w:rsidRPr="00514547">
        <w:rPr>
          <w:bCs/>
        </w:rPr>
        <w:t>Identify</w:t>
      </w:r>
      <w:proofErr w:type="gramEnd"/>
      <w:r w:rsidRPr="00514547">
        <w:rPr>
          <w:bCs/>
        </w:rPr>
        <w:t xml:space="preserve"> and report on system, process and practice issues</w:t>
      </w:r>
      <w:r w:rsidR="000F62F4">
        <w:rPr>
          <w:bCs/>
        </w:rPr>
        <w:t xml:space="preserve"> </w:t>
      </w:r>
      <w:r w:rsidR="00236A47">
        <w:rPr>
          <w:bCs/>
        </w:rPr>
        <w:t xml:space="preserve">whilst </w:t>
      </w:r>
      <w:r w:rsidR="000F62F4">
        <w:rPr>
          <w:bCs/>
        </w:rPr>
        <w:t>h</w:t>
      </w:r>
      <w:r w:rsidRPr="000F62F4">
        <w:rPr>
          <w:bCs/>
        </w:rPr>
        <w:t>ighlight</w:t>
      </w:r>
      <w:r w:rsidR="00236A47">
        <w:rPr>
          <w:bCs/>
        </w:rPr>
        <w:t>ing</w:t>
      </w:r>
      <w:r w:rsidRPr="000F62F4">
        <w:rPr>
          <w:bCs/>
        </w:rPr>
        <w:t xml:space="preserve"> gaps in policy, provision or training that are impacting upon service delivery.</w:t>
      </w:r>
      <w:r w:rsidR="00B60F7A" w:rsidRPr="000F62F4">
        <w:rPr>
          <w:rFonts w:ascii="Calibri" w:eastAsia="Calibri" w:hAnsi="Calibri" w:cs="Times New Roman"/>
          <w:sz w:val="28"/>
          <w:szCs w:val="28"/>
        </w:rPr>
        <w:t xml:space="preserve"> </w:t>
      </w:r>
    </w:p>
    <w:p w14:paraId="524DD6DE" w14:textId="022DDEE3" w:rsidR="00514547" w:rsidRDefault="00B60F7A" w:rsidP="00514547">
      <w:pPr>
        <w:numPr>
          <w:ilvl w:val="0"/>
          <w:numId w:val="3"/>
        </w:numPr>
        <w:ind w:right="260"/>
        <w:jc w:val="both"/>
        <w:rPr>
          <w:bCs/>
        </w:rPr>
      </w:pPr>
      <w:r w:rsidRPr="00514547">
        <w:rPr>
          <w:rFonts w:ascii="Calibri" w:eastAsia="Calibri" w:hAnsi="Calibri" w:cs="Times New Roman"/>
        </w:rPr>
        <w:t xml:space="preserve">Support the Operations Director with the </w:t>
      </w:r>
      <w:r w:rsidR="00236A47">
        <w:rPr>
          <w:rFonts w:ascii="Calibri" w:eastAsia="Calibri" w:hAnsi="Calibri" w:cs="Times New Roman"/>
        </w:rPr>
        <w:t>development and</w:t>
      </w:r>
      <w:r w:rsidRPr="00514547">
        <w:rPr>
          <w:rFonts w:ascii="Calibri" w:eastAsia="Calibri" w:hAnsi="Calibri" w:cs="Times New Roman"/>
        </w:rPr>
        <w:t xml:space="preserve"> implementation of new services, projects and service improvements including </w:t>
      </w:r>
      <w:r w:rsidR="00236A47">
        <w:rPr>
          <w:rFonts w:ascii="Calibri" w:eastAsia="Calibri" w:hAnsi="Calibri" w:cs="Times New Roman"/>
        </w:rPr>
        <w:t>the creation of</w:t>
      </w:r>
      <w:r w:rsidRPr="00514547">
        <w:rPr>
          <w:rFonts w:ascii="Calibri" w:eastAsia="Calibri" w:hAnsi="Calibri" w:cs="Times New Roman"/>
        </w:rPr>
        <w:t xml:space="preserve"> any systems required to report upon </w:t>
      </w:r>
      <w:r w:rsidR="00514547" w:rsidRPr="00514547">
        <w:rPr>
          <w:rFonts w:ascii="Calibri" w:eastAsia="Calibri" w:hAnsi="Calibri" w:cs="Times New Roman"/>
        </w:rPr>
        <w:t>targets</w:t>
      </w:r>
      <w:r w:rsidR="00236A47">
        <w:rPr>
          <w:rFonts w:ascii="Calibri" w:eastAsia="Calibri" w:hAnsi="Calibri" w:cs="Times New Roman"/>
        </w:rPr>
        <w:t>, key performance indicators (KPI’s) etc</w:t>
      </w:r>
      <w:r w:rsidR="00514547">
        <w:rPr>
          <w:rFonts w:ascii="Calibri" w:eastAsia="Calibri" w:hAnsi="Calibri" w:cs="Times New Roman"/>
        </w:rPr>
        <w:t>.</w:t>
      </w:r>
    </w:p>
    <w:p w14:paraId="0C439EFB" w14:textId="59A57E7D" w:rsidR="00514547" w:rsidRPr="00514547" w:rsidRDefault="00B60F7A" w:rsidP="00514547">
      <w:pPr>
        <w:numPr>
          <w:ilvl w:val="0"/>
          <w:numId w:val="3"/>
        </w:numPr>
        <w:ind w:right="260"/>
        <w:jc w:val="both"/>
        <w:rPr>
          <w:rFonts w:ascii="Calibri" w:eastAsia="Calibri" w:hAnsi="Calibri" w:cs="Times New Roman"/>
          <w:bCs/>
        </w:rPr>
      </w:pPr>
      <w:r w:rsidRPr="00B60F7A">
        <w:rPr>
          <w:rFonts w:ascii="Calibri" w:eastAsia="Calibri" w:hAnsi="Calibri" w:cs="Times New Roman"/>
        </w:rPr>
        <w:t xml:space="preserve">Working with the </w:t>
      </w:r>
      <w:r w:rsidR="00514547" w:rsidRPr="00514547">
        <w:rPr>
          <w:rFonts w:ascii="Calibri" w:eastAsia="Calibri" w:hAnsi="Calibri" w:cs="Times New Roman"/>
        </w:rPr>
        <w:t>Operations Director</w:t>
      </w:r>
      <w:r w:rsidRPr="00B60F7A">
        <w:rPr>
          <w:rFonts w:ascii="Calibri" w:eastAsia="Calibri" w:hAnsi="Calibri" w:cs="Times New Roman"/>
        </w:rPr>
        <w:t xml:space="preserve"> to increase the reach of the services we currently offer.</w:t>
      </w:r>
      <w:r w:rsidR="00514547" w:rsidRPr="00514547">
        <w:rPr>
          <w:bCs/>
        </w:rPr>
        <w:t xml:space="preserve"> </w:t>
      </w:r>
      <w:r w:rsidR="00514547" w:rsidRPr="00514547">
        <w:rPr>
          <w:rFonts w:ascii="Calibri" w:eastAsia="Calibri" w:hAnsi="Calibri" w:cs="Times New Roman"/>
          <w:bCs/>
        </w:rPr>
        <w:t xml:space="preserve">Liaise with other Operations Managers </w:t>
      </w:r>
      <w:proofErr w:type="gramStart"/>
      <w:r w:rsidR="00514547" w:rsidRPr="00514547">
        <w:rPr>
          <w:rFonts w:ascii="Calibri" w:eastAsia="Calibri" w:hAnsi="Calibri" w:cs="Times New Roman"/>
          <w:bCs/>
        </w:rPr>
        <w:t>in order to</w:t>
      </w:r>
      <w:proofErr w:type="gramEnd"/>
      <w:r w:rsidR="00514547" w:rsidRPr="00514547">
        <w:rPr>
          <w:rFonts w:ascii="Calibri" w:eastAsia="Calibri" w:hAnsi="Calibri" w:cs="Times New Roman"/>
          <w:bCs/>
        </w:rPr>
        <w:t xml:space="preserve"> provide a distinct and </w:t>
      </w:r>
      <w:r w:rsidR="00236A47" w:rsidRPr="00514547">
        <w:rPr>
          <w:rFonts w:ascii="Calibri" w:eastAsia="Calibri" w:hAnsi="Calibri" w:cs="Times New Roman"/>
          <w:bCs/>
        </w:rPr>
        <w:t>person-centred</w:t>
      </w:r>
      <w:r w:rsidR="00514547" w:rsidRPr="00514547">
        <w:rPr>
          <w:rFonts w:ascii="Calibri" w:eastAsia="Calibri" w:hAnsi="Calibri" w:cs="Times New Roman"/>
          <w:bCs/>
        </w:rPr>
        <w:t xml:space="preserve"> </w:t>
      </w:r>
      <w:r w:rsidR="00236A47">
        <w:rPr>
          <w:rFonts w:ascii="Calibri" w:eastAsia="Calibri" w:hAnsi="Calibri" w:cs="Times New Roman"/>
          <w:bCs/>
        </w:rPr>
        <w:t>‘</w:t>
      </w:r>
      <w:r w:rsidR="00514547" w:rsidRPr="00514547">
        <w:rPr>
          <w:rFonts w:ascii="Calibri" w:eastAsia="Calibri" w:hAnsi="Calibri" w:cs="Times New Roman"/>
          <w:bCs/>
        </w:rPr>
        <w:t>Independent Advocacy</w:t>
      </w:r>
      <w:r w:rsidR="00236A47">
        <w:rPr>
          <w:rFonts w:ascii="Calibri" w:eastAsia="Calibri" w:hAnsi="Calibri" w:cs="Times New Roman"/>
          <w:bCs/>
        </w:rPr>
        <w:t>’</w:t>
      </w:r>
      <w:r w:rsidR="00514547" w:rsidRPr="00514547">
        <w:rPr>
          <w:rFonts w:ascii="Calibri" w:eastAsia="Calibri" w:hAnsi="Calibri" w:cs="Times New Roman"/>
          <w:bCs/>
        </w:rPr>
        <w:t xml:space="preserve"> service and in a manner that facilitates inclusion</w:t>
      </w:r>
      <w:r w:rsidR="00236A47">
        <w:rPr>
          <w:rFonts w:ascii="Calibri" w:eastAsia="Calibri" w:hAnsi="Calibri" w:cs="Times New Roman"/>
          <w:bCs/>
        </w:rPr>
        <w:t>, equalities</w:t>
      </w:r>
      <w:r w:rsidR="00514547" w:rsidRPr="00514547">
        <w:rPr>
          <w:rFonts w:ascii="Calibri" w:eastAsia="Calibri" w:hAnsi="Calibri" w:cs="Times New Roman"/>
          <w:bCs/>
        </w:rPr>
        <w:t xml:space="preserve"> and diversity.</w:t>
      </w:r>
    </w:p>
    <w:p w14:paraId="1936C26D" w14:textId="3EC8B674" w:rsidR="00514547" w:rsidRPr="00514547" w:rsidRDefault="00514547" w:rsidP="00514547">
      <w:pPr>
        <w:numPr>
          <w:ilvl w:val="0"/>
          <w:numId w:val="3"/>
        </w:numPr>
        <w:ind w:right="260"/>
        <w:jc w:val="both"/>
        <w:rPr>
          <w:rFonts w:ascii="Calibri" w:eastAsia="Calibri" w:hAnsi="Calibri" w:cs="Times New Roman"/>
          <w:bCs/>
        </w:rPr>
      </w:pPr>
      <w:r w:rsidRPr="00514547">
        <w:rPr>
          <w:rFonts w:ascii="Calibri" w:eastAsia="Calibri" w:hAnsi="Calibri" w:cs="Times New Roman"/>
          <w:bCs/>
        </w:rPr>
        <w:t xml:space="preserve">Organise and administer </w:t>
      </w:r>
      <w:r w:rsidR="00236A47">
        <w:rPr>
          <w:rFonts w:ascii="Calibri" w:eastAsia="Calibri" w:hAnsi="Calibri" w:cs="Times New Roman"/>
          <w:bCs/>
        </w:rPr>
        <w:t xml:space="preserve">your </w:t>
      </w:r>
      <w:r w:rsidRPr="00514547">
        <w:rPr>
          <w:rFonts w:ascii="Calibri" w:eastAsia="Calibri" w:hAnsi="Calibri" w:cs="Times New Roman"/>
          <w:bCs/>
        </w:rPr>
        <w:t>own work</w:t>
      </w:r>
      <w:r w:rsidR="00236A47">
        <w:rPr>
          <w:rFonts w:ascii="Calibri" w:eastAsia="Calibri" w:hAnsi="Calibri" w:cs="Times New Roman"/>
          <w:bCs/>
        </w:rPr>
        <w:t xml:space="preserve"> and that of your direct reports</w:t>
      </w:r>
      <w:r w:rsidRPr="00514547">
        <w:rPr>
          <w:rFonts w:ascii="Calibri" w:eastAsia="Calibri" w:hAnsi="Calibri" w:cs="Times New Roman"/>
          <w:bCs/>
        </w:rPr>
        <w:t xml:space="preserve"> to ensure that it is </w:t>
      </w:r>
      <w:proofErr w:type="gramStart"/>
      <w:r w:rsidRPr="00514547">
        <w:rPr>
          <w:rFonts w:ascii="Calibri" w:eastAsia="Calibri" w:hAnsi="Calibri" w:cs="Times New Roman"/>
          <w:bCs/>
        </w:rPr>
        <w:t>accurate</w:t>
      </w:r>
      <w:proofErr w:type="gramEnd"/>
      <w:r w:rsidRPr="00514547">
        <w:rPr>
          <w:rFonts w:ascii="Calibri" w:eastAsia="Calibri" w:hAnsi="Calibri" w:cs="Times New Roman"/>
          <w:bCs/>
        </w:rPr>
        <w:t xml:space="preserve"> and meets organisational Quality Assurance standards, targets, KPIs, reporting deadlines and stakeholder requirements. </w:t>
      </w:r>
    </w:p>
    <w:p w14:paraId="64CD8EC3" w14:textId="5F5778A1" w:rsidR="00514547" w:rsidRPr="00514547" w:rsidRDefault="00514547" w:rsidP="00514547">
      <w:pPr>
        <w:numPr>
          <w:ilvl w:val="0"/>
          <w:numId w:val="3"/>
        </w:numPr>
        <w:ind w:right="260"/>
        <w:jc w:val="both"/>
        <w:rPr>
          <w:rFonts w:ascii="Calibri" w:eastAsia="Calibri" w:hAnsi="Calibri" w:cs="Times New Roman"/>
          <w:bCs/>
        </w:rPr>
      </w:pPr>
      <w:r w:rsidRPr="00514547">
        <w:rPr>
          <w:rFonts w:ascii="Calibri" w:eastAsia="Calibri" w:hAnsi="Calibri" w:cs="Times New Roman"/>
          <w:bCs/>
        </w:rPr>
        <w:t xml:space="preserve">Participate in organisational development activities </w:t>
      </w:r>
      <w:r w:rsidR="00236A47">
        <w:rPr>
          <w:rFonts w:ascii="Calibri" w:eastAsia="Calibri" w:hAnsi="Calibri" w:cs="Times New Roman"/>
          <w:bCs/>
        </w:rPr>
        <w:t>continually</w:t>
      </w:r>
      <w:r w:rsidRPr="00514547">
        <w:rPr>
          <w:rFonts w:ascii="Calibri" w:eastAsia="Calibri" w:hAnsi="Calibri" w:cs="Times New Roman"/>
          <w:bCs/>
        </w:rPr>
        <w:t xml:space="preserve"> sharing your knowledge in respect of the relevant legislation, appeals/redress mechanisms, social policy and best practice in relation to ‘Independent Advocacy’.</w:t>
      </w:r>
    </w:p>
    <w:p w14:paraId="3CEAAD66" w14:textId="3CCB52BB" w:rsidR="00514547" w:rsidRPr="00236A47" w:rsidRDefault="00514547" w:rsidP="00514547">
      <w:pPr>
        <w:numPr>
          <w:ilvl w:val="0"/>
          <w:numId w:val="3"/>
        </w:numPr>
        <w:ind w:right="260"/>
        <w:jc w:val="both"/>
        <w:rPr>
          <w:rFonts w:ascii="Calibri" w:eastAsia="Calibri" w:hAnsi="Calibri" w:cs="Times New Roman"/>
          <w:b/>
        </w:rPr>
      </w:pPr>
      <w:r w:rsidRPr="00514547">
        <w:rPr>
          <w:rFonts w:ascii="Calibri" w:eastAsia="Calibri" w:hAnsi="Calibri" w:cs="Times New Roman"/>
          <w:bCs/>
        </w:rPr>
        <w:t xml:space="preserve">Operate within a Performance </w:t>
      </w:r>
      <w:r w:rsidR="00236A47">
        <w:rPr>
          <w:rFonts w:ascii="Calibri" w:eastAsia="Calibri" w:hAnsi="Calibri" w:cs="Times New Roman"/>
          <w:bCs/>
        </w:rPr>
        <w:t xml:space="preserve">Review &amp; Personal </w:t>
      </w:r>
      <w:r w:rsidRPr="00514547">
        <w:rPr>
          <w:rFonts w:ascii="Calibri" w:eastAsia="Calibri" w:hAnsi="Calibri" w:cs="Times New Roman"/>
          <w:bCs/>
        </w:rPr>
        <w:t>Development</w:t>
      </w:r>
      <w:r w:rsidR="00236A47">
        <w:rPr>
          <w:rFonts w:ascii="Calibri" w:eastAsia="Calibri" w:hAnsi="Calibri" w:cs="Times New Roman"/>
          <w:bCs/>
        </w:rPr>
        <w:t xml:space="preserve"> (PRDP)</w:t>
      </w:r>
      <w:r w:rsidRPr="00514547">
        <w:rPr>
          <w:rFonts w:ascii="Calibri" w:eastAsia="Calibri" w:hAnsi="Calibri" w:cs="Times New Roman"/>
          <w:bCs/>
        </w:rPr>
        <w:t xml:space="preserve"> System </w:t>
      </w:r>
      <w:r w:rsidR="00236A47">
        <w:rPr>
          <w:rFonts w:ascii="Calibri" w:eastAsia="Calibri" w:hAnsi="Calibri" w:cs="Times New Roman"/>
          <w:bCs/>
        </w:rPr>
        <w:t>through your ongoing p</w:t>
      </w:r>
      <w:r w:rsidRPr="00514547">
        <w:rPr>
          <w:rFonts w:ascii="Calibri" w:eastAsia="Calibri" w:hAnsi="Calibri" w:cs="Times New Roman"/>
          <w:bCs/>
        </w:rPr>
        <w:t>articipat</w:t>
      </w:r>
      <w:r w:rsidR="00236A47">
        <w:rPr>
          <w:rFonts w:ascii="Calibri" w:eastAsia="Calibri" w:hAnsi="Calibri" w:cs="Times New Roman"/>
          <w:bCs/>
        </w:rPr>
        <w:t>ion</w:t>
      </w:r>
      <w:r w:rsidRPr="00514547">
        <w:rPr>
          <w:rFonts w:ascii="Calibri" w:eastAsia="Calibri" w:hAnsi="Calibri" w:cs="Times New Roman"/>
          <w:bCs/>
        </w:rPr>
        <w:t xml:space="preserve"> in working groups/ committees/forums as requested by the Operations Director</w:t>
      </w:r>
      <w:r w:rsidR="00236A47">
        <w:rPr>
          <w:rFonts w:ascii="Calibri" w:eastAsia="Calibri" w:hAnsi="Calibri" w:cs="Times New Roman"/>
          <w:bCs/>
        </w:rPr>
        <w:t xml:space="preserve">; </w:t>
      </w:r>
      <w:r w:rsidR="00236A47" w:rsidRPr="00236A47">
        <w:rPr>
          <w:rFonts w:ascii="Calibri" w:eastAsia="Calibri" w:hAnsi="Calibri" w:cs="Times New Roman"/>
          <w:b/>
        </w:rPr>
        <w:t>and</w:t>
      </w:r>
    </w:p>
    <w:p w14:paraId="120B04BD" w14:textId="77777777" w:rsidR="00514547" w:rsidRPr="00514547" w:rsidRDefault="00514547" w:rsidP="00514547">
      <w:pPr>
        <w:numPr>
          <w:ilvl w:val="0"/>
          <w:numId w:val="3"/>
        </w:numPr>
        <w:ind w:right="260"/>
        <w:jc w:val="both"/>
        <w:rPr>
          <w:rFonts w:ascii="Calibri" w:eastAsia="Calibri" w:hAnsi="Calibri" w:cs="Times New Roman"/>
          <w:bCs/>
        </w:rPr>
      </w:pPr>
      <w:r w:rsidRPr="00514547">
        <w:rPr>
          <w:rFonts w:ascii="Calibri" w:eastAsia="Calibri" w:hAnsi="Calibri" w:cs="Times New Roman"/>
          <w:bCs/>
        </w:rPr>
        <w:t>Chair, co-ordinate, attend and manage a range of meetings both internally and externally as required.</w:t>
      </w:r>
    </w:p>
    <w:p w14:paraId="427E5CF2" w14:textId="77777777" w:rsidR="00682C77" w:rsidRPr="00514547" w:rsidRDefault="00682C77" w:rsidP="00682C77">
      <w:pPr>
        <w:pStyle w:val="NoSpacing"/>
      </w:pPr>
    </w:p>
    <w:p w14:paraId="5C4C2AF8" w14:textId="77777777" w:rsidR="00514547" w:rsidRPr="00514547" w:rsidRDefault="00514547" w:rsidP="00514547">
      <w:pPr>
        <w:numPr>
          <w:ilvl w:val="0"/>
          <w:numId w:val="3"/>
        </w:numPr>
        <w:ind w:right="260"/>
        <w:jc w:val="both"/>
        <w:rPr>
          <w:rFonts w:ascii="Calibri" w:eastAsia="Calibri" w:hAnsi="Calibri" w:cs="Times New Roman"/>
          <w:b/>
          <w:bCs/>
          <w:u w:val="single"/>
        </w:rPr>
      </w:pPr>
      <w:r w:rsidRPr="00514547">
        <w:rPr>
          <w:rFonts w:ascii="Calibri" w:eastAsia="Calibri" w:hAnsi="Calibri" w:cs="Times New Roman"/>
          <w:b/>
          <w:bCs/>
          <w:u w:val="single"/>
        </w:rPr>
        <w:t>Training and Development:</w:t>
      </w:r>
    </w:p>
    <w:p w14:paraId="711943D5" w14:textId="0FDA9C23" w:rsidR="00514547" w:rsidRPr="00514547" w:rsidRDefault="00514547" w:rsidP="00514547">
      <w:pPr>
        <w:numPr>
          <w:ilvl w:val="0"/>
          <w:numId w:val="3"/>
        </w:numPr>
        <w:ind w:right="260"/>
        <w:jc w:val="both"/>
        <w:rPr>
          <w:rFonts w:ascii="Calibri" w:eastAsia="Calibri" w:hAnsi="Calibri" w:cs="Times New Roman"/>
          <w:bCs/>
        </w:rPr>
      </w:pPr>
      <w:r w:rsidRPr="00514547">
        <w:rPr>
          <w:rFonts w:ascii="Calibri" w:eastAsia="Calibri" w:hAnsi="Calibri" w:cs="Times New Roman"/>
          <w:bCs/>
        </w:rPr>
        <w:t>Act as your Teams day-to-day practice lead in terms of any strands of The Advocacy Projects’ L&amp;OD which are relevant to your staff</w:t>
      </w:r>
      <w:r w:rsidR="00236A47">
        <w:rPr>
          <w:rFonts w:ascii="Calibri" w:eastAsia="Calibri" w:hAnsi="Calibri" w:cs="Times New Roman"/>
          <w:bCs/>
        </w:rPr>
        <w:t>.</w:t>
      </w:r>
    </w:p>
    <w:p w14:paraId="714C371D" w14:textId="59E1E69B" w:rsidR="00514547" w:rsidRPr="00514547" w:rsidRDefault="00514547" w:rsidP="00514547">
      <w:pPr>
        <w:numPr>
          <w:ilvl w:val="0"/>
          <w:numId w:val="3"/>
        </w:numPr>
        <w:ind w:right="260"/>
        <w:jc w:val="both"/>
        <w:rPr>
          <w:rFonts w:ascii="Calibri" w:eastAsia="Calibri" w:hAnsi="Calibri" w:cs="Times New Roman"/>
          <w:bCs/>
        </w:rPr>
      </w:pPr>
      <w:r w:rsidRPr="00514547">
        <w:rPr>
          <w:rFonts w:ascii="Calibri" w:eastAsia="Calibri" w:hAnsi="Calibri" w:cs="Times New Roman"/>
          <w:bCs/>
        </w:rPr>
        <w:t xml:space="preserve">Ensure that lessons, case studies and outcomes from your Teams delivery activities are captured in </w:t>
      </w:r>
      <w:proofErr w:type="gramStart"/>
      <w:r w:rsidRPr="00514547">
        <w:rPr>
          <w:rFonts w:ascii="Calibri" w:eastAsia="Calibri" w:hAnsi="Calibri" w:cs="Times New Roman"/>
          <w:bCs/>
        </w:rPr>
        <w:t>appropriate</w:t>
      </w:r>
      <w:proofErr w:type="gramEnd"/>
      <w:r w:rsidRPr="00514547">
        <w:rPr>
          <w:rFonts w:ascii="Calibri" w:eastAsia="Calibri" w:hAnsi="Calibri" w:cs="Times New Roman"/>
          <w:bCs/>
        </w:rPr>
        <w:t xml:space="preserve"> and effective ways, and that the impact of these are considered and communicated in the context of the wider organisations practice and reporting activities</w:t>
      </w:r>
      <w:r w:rsidR="00236A47">
        <w:rPr>
          <w:rFonts w:ascii="Calibri" w:eastAsia="Calibri" w:hAnsi="Calibri" w:cs="Times New Roman"/>
          <w:bCs/>
        </w:rPr>
        <w:t>.</w:t>
      </w:r>
    </w:p>
    <w:p w14:paraId="13EB53BE" w14:textId="77777777" w:rsidR="00514547" w:rsidRPr="00236A47" w:rsidRDefault="00514547" w:rsidP="00514547">
      <w:pPr>
        <w:numPr>
          <w:ilvl w:val="0"/>
          <w:numId w:val="3"/>
        </w:numPr>
        <w:ind w:right="260"/>
        <w:jc w:val="both"/>
        <w:rPr>
          <w:rFonts w:ascii="Calibri" w:eastAsia="Calibri" w:hAnsi="Calibri" w:cs="Times New Roman"/>
          <w:b/>
        </w:rPr>
      </w:pPr>
      <w:r w:rsidRPr="00514547">
        <w:rPr>
          <w:rFonts w:ascii="Calibri" w:eastAsia="Calibri" w:hAnsi="Calibri" w:cs="Times New Roman"/>
          <w:bCs/>
        </w:rPr>
        <w:t xml:space="preserve">To attend essential training – both internal and external as required by the Operations Director; thus; ensuring your own CPD whilst also working to the </w:t>
      </w:r>
      <w:proofErr w:type="gramStart"/>
      <w:r w:rsidRPr="00514547">
        <w:rPr>
          <w:rFonts w:ascii="Calibri" w:eastAsia="Calibri" w:hAnsi="Calibri" w:cs="Times New Roman"/>
          <w:bCs/>
        </w:rPr>
        <w:t>objectives</w:t>
      </w:r>
      <w:proofErr w:type="gramEnd"/>
      <w:r w:rsidRPr="00514547">
        <w:rPr>
          <w:rFonts w:ascii="Calibri" w:eastAsia="Calibri" w:hAnsi="Calibri" w:cs="Times New Roman"/>
          <w:bCs/>
        </w:rPr>
        <w:t xml:space="preserve"> stipulated within your PDRP; </w:t>
      </w:r>
      <w:r w:rsidRPr="00236A47">
        <w:rPr>
          <w:rFonts w:ascii="Calibri" w:eastAsia="Calibri" w:hAnsi="Calibri" w:cs="Times New Roman"/>
          <w:b/>
        </w:rPr>
        <w:t>and</w:t>
      </w:r>
    </w:p>
    <w:p w14:paraId="1EFD0765" w14:textId="606EFF99" w:rsidR="00514547" w:rsidRDefault="00514547" w:rsidP="00682C77">
      <w:pPr>
        <w:numPr>
          <w:ilvl w:val="0"/>
          <w:numId w:val="3"/>
        </w:numPr>
        <w:ind w:right="260"/>
        <w:jc w:val="both"/>
        <w:rPr>
          <w:rFonts w:ascii="Calibri" w:eastAsia="Calibri" w:hAnsi="Calibri" w:cs="Times New Roman"/>
          <w:bCs/>
        </w:rPr>
      </w:pPr>
      <w:r w:rsidRPr="00514547">
        <w:rPr>
          <w:rFonts w:ascii="Calibri" w:eastAsia="Calibri" w:hAnsi="Calibri" w:cs="Times New Roman"/>
          <w:bCs/>
        </w:rPr>
        <w:t xml:space="preserve">To encourage and support your Team of Advocacy Workers with a view to helping their progress, shaping their development and </w:t>
      </w:r>
      <w:proofErr w:type="gramStart"/>
      <w:r w:rsidRPr="00514547">
        <w:rPr>
          <w:rFonts w:ascii="Calibri" w:eastAsia="Calibri" w:hAnsi="Calibri" w:cs="Times New Roman"/>
          <w:bCs/>
        </w:rPr>
        <w:t>facilitating</w:t>
      </w:r>
      <w:proofErr w:type="gramEnd"/>
      <w:r w:rsidRPr="00514547">
        <w:rPr>
          <w:rFonts w:ascii="Calibri" w:eastAsia="Calibri" w:hAnsi="Calibri" w:cs="Times New Roman"/>
          <w:bCs/>
        </w:rPr>
        <w:t xml:space="preserve"> their ongoing learning in line with both organisational and personal ambitions. </w:t>
      </w:r>
    </w:p>
    <w:p w14:paraId="7112BF66" w14:textId="77777777" w:rsidR="00DF548C" w:rsidRPr="004F3704" w:rsidRDefault="00DF548C" w:rsidP="00DF548C">
      <w:pPr>
        <w:ind w:left="284" w:right="260"/>
        <w:rPr>
          <w:b/>
        </w:rPr>
      </w:pPr>
      <w:r>
        <w:rPr>
          <w:b/>
          <w:u w:val="single"/>
        </w:rPr>
        <w:t>General</w:t>
      </w:r>
      <w:r w:rsidRPr="004F3704">
        <w:rPr>
          <w:b/>
        </w:rPr>
        <w:t xml:space="preserve">: </w:t>
      </w:r>
    </w:p>
    <w:p w14:paraId="7745A2E3" w14:textId="77777777" w:rsidR="00DF548C" w:rsidRPr="00401998" w:rsidRDefault="00DF548C" w:rsidP="00DF548C">
      <w:pPr>
        <w:numPr>
          <w:ilvl w:val="0"/>
          <w:numId w:val="3"/>
        </w:numPr>
        <w:ind w:right="260"/>
        <w:jc w:val="both"/>
        <w:rPr>
          <w:bCs/>
        </w:rPr>
      </w:pPr>
      <w:r w:rsidRPr="004F3704">
        <w:rPr>
          <w:bCs/>
        </w:rPr>
        <w:t>Working in collaboration with</w:t>
      </w:r>
      <w:r>
        <w:rPr>
          <w:bCs/>
        </w:rPr>
        <w:t xml:space="preserve"> your Team and allied to the guidance provided by the relevant line manager,</w:t>
      </w:r>
      <w:r w:rsidRPr="004F3704">
        <w:rPr>
          <w:bCs/>
        </w:rPr>
        <w:t xml:space="preserve"> the postholder will </w:t>
      </w:r>
      <w:r>
        <w:rPr>
          <w:bCs/>
        </w:rPr>
        <w:t xml:space="preserve">make a role appropriate contribution to the ongoing development </w:t>
      </w:r>
      <w:r w:rsidRPr="004F3704">
        <w:rPr>
          <w:bCs/>
        </w:rPr>
        <w:t>of our services</w:t>
      </w:r>
      <w:r>
        <w:rPr>
          <w:bCs/>
        </w:rPr>
        <w:t xml:space="preserve"> and that of The Advocacy Projects’</w:t>
      </w:r>
      <w:r w:rsidRPr="00401998">
        <w:rPr>
          <w:bCs/>
        </w:rPr>
        <w:t xml:space="preserve"> service evaluation</w:t>
      </w:r>
      <w:r>
        <w:rPr>
          <w:bCs/>
        </w:rPr>
        <w:t xml:space="preserve"> work</w:t>
      </w:r>
      <w:r w:rsidRPr="00401998">
        <w:rPr>
          <w:bCs/>
        </w:rPr>
        <w:t xml:space="preserve"> by</w:t>
      </w:r>
      <w:r>
        <w:rPr>
          <w:bCs/>
        </w:rPr>
        <w:t xml:space="preserve"> helping</w:t>
      </w:r>
      <w:r w:rsidRPr="00401998">
        <w:rPr>
          <w:bCs/>
        </w:rPr>
        <w:t xml:space="preserve"> </w:t>
      </w:r>
      <w:r>
        <w:rPr>
          <w:bCs/>
        </w:rPr>
        <w:t>to garner</w:t>
      </w:r>
      <w:r w:rsidRPr="00401998">
        <w:rPr>
          <w:bCs/>
        </w:rPr>
        <w:t xml:space="preserve"> both service user and stakeholder feedback to</w:t>
      </w:r>
      <w:r>
        <w:rPr>
          <w:bCs/>
        </w:rPr>
        <w:t xml:space="preserve"> allow us to accurately apprise outcomes, quality standards and </w:t>
      </w:r>
      <w:r w:rsidRPr="00401998">
        <w:rPr>
          <w:bCs/>
        </w:rPr>
        <w:t xml:space="preserve">satisfaction levels. </w:t>
      </w:r>
    </w:p>
    <w:p w14:paraId="4586E1F7" w14:textId="72B4F4AC" w:rsidR="00DF548C" w:rsidRPr="00AA350E" w:rsidRDefault="00DF548C" w:rsidP="00DF548C">
      <w:pPr>
        <w:numPr>
          <w:ilvl w:val="0"/>
          <w:numId w:val="3"/>
        </w:numPr>
        <w:ind w:right="260"/>
        <w:jc w:val="both"/>
        <w:rPr>
          <w:bCs/>
        </w:rPr>
      </w:pPr>
      <w:r w:rsidRPr="00AA350E">
        <w:rPr>
          <w:bCs/>
        </w:rPr>
        <w:t xml:space="preserve">Attendance </w:t>
      </w:r>
      <w:r>
        <w:rPr>
          <w:bCs/>
        </w:rPr>
        <w:t xml:space="preserve">at internal forums such as line management defined one-to-ones, </w:t>
      </w:r>
      <w:r w:rsidR="00FF039A">
        <w:rPr>
          <w:bCs/>
        </w:rPr>
        <w:t xml:space="preserve">Leadership Meetings, </w:t>
      </w:r>
      <w:r>
        <w:rPr>
          <w:bCs/>
        </w:rPr>
        <w:t>Team Meetings, ‘</w:t>
      </w:r>
      <w:proofErr w:type="spellStart"/>
      <w:r>
        <w:rPr>
          <w:bCs/>
        </w:rPr>
        <w:t>TeamTalk</w:t>
      </w:r>
      <w:proofErr w:type="spellEnd"/>
      <w:r>
        <w:rPr>
          <w:bCs/>
        </w:rPr>
        <w:t>’ and external meetings, forums, statutory conferences and tribunals.</w:t>
      </w:r>
    </w:p>
    <w:p w14:paraId="6297922D" w14:textId="29100EA4" w:rsidR="00DF548C" w:rsidRPr="00236A47" w:rsidRDefault="00DF548C" w:rsidP="00DF548C">
      <w:pPr>
        <w:numPr>
          <w:ilvl w:val="0"/>
          <w:numId w:val="3"/>
        </w:numPr>
        <w:ind w:right="260"/>
        <w:jc w:val="both"/>
        <w:rPr>
          <w:bCs/>
        </w:rPr>
      </w:pPr>
      <w:proofErr w:type="gramStart"/>
      <w:r w:rsidRPr="00514547">
        <w:rPr>
          <w:bCs/>
        </w:rPr>
        <w:t>Identify</w:t>
      </w:r>
      <w:proofErr w:type="gramEnd"/>
      <w:r w:rsidRPr="00514547">
        <w:rPr>
          <w:bCs/>
        </w:rPr>
        <w:t xml:space="preserve"> and report on </w:t>
      </w:r>
      <w:r>
        <w:rPr>
          <w:bCs/>
        </w:rPr>
        <w:t xml:space="preserve">any emergent </w:t>
      </w:r>
      <w:r w:rsidRPr="00514547">
        <w:rPr>
          <w:bCs/>
        </w:rPr>
        <w:t>process and</w:t>
      </w:r>
      <w:r>
        <w:rPr>
          <w:bCs/>
        </w:rPr>
        <w:t>/or</w:t>
      </w:r>
      <w:r w:rsidRPr="00514547">
        <w:rPr>
          <w:bCs/>
        </w:rPr>
        <w:t xml:space="preserve"> practice issues</w:t>
      </w:r>
      <w:r>
        <w:rPr>
          <w:bCs/>
        </w:rPr>
        <w:t xml:space="preserve"> </w:t>
      </w:r>
      <w:r w:rsidRPr="00376C68">
        <w:rPr>
          <w:bCs/>
        </w:rPr>
        <w:t>that are impacting upon your day-to-day caseload management</w:t>
      </w:r>
      <w:r>
        <w:rPr>
          <w:bCs/>
        </w:rPr>
        <w:t xml:space="preserve"> and service user facing type duties before assisting the </w:t>
      </w:r>
      <w:r w:rsidRPr="00F6470B">
        <w:rPr>
          <w:rFonts w:ascii="Calibri" w:eastAsia="Calibri" w:hAnsi="Calibri" w:cs="Times New Roman"/>
        </w:rPr>
        <w:t>Operations Manager improvement activities</w:t>
      </w:r>
      <w:r>
        <w:rPr>
          <w:rFonts w:ascii="Calibri" w:eastAsia="Calibri" w:hAnsi="Calibri" w:cs="Times New Roman"/>
        </w:rPr>
        <w:t xml:space="preserve"> either at Team or Organisational level. You will contribute</w:t>
      </w:r>
      <w:r w:rsidRPr="00F6470B">
        <w:rPr>
          <w:rFonts w:ascii="Calibri" w:eastAsia="Calibri" w:hAnsi="Calibri" w:cs="Times New Roman"/>
        </w:rPr>
        <w:t xml:space="preserve"> to</w:t>
      </w:r>
      <w:r>
        <w:rPr>
          <w:rFonts w:ascii="Calibri" w:eastAsia="Calibri" w:hAnsi="Calibri" w:cs="Times New Roman"/>
        </w:rPr>
        <w:t xml:space="preserve"> a</w:t>
      </w:r>
      <w:r w:rsidRPr="00F6470B">
        <w:rPr>
          <w:rFonts w:ascii="Calibri" w:eastAsia="Calibri" w:hAnsi="Calibri" w:cs="Times New Roman"/>
        </w:rPr>
        <w:t xml:space="preserve"> </w:t>
      </w:r>
      <w:r w:rsidRPr="00F6470B">
        <w:rPr>
          <w:rFonts w:ascii="Calibri" w:eastAsia="Calibri" w:hAnsi="Calibri" w:cs="Times New Roman"/>
          <w:bCs/>
        </w:rPr>
        <w:t xml:space="preserve">culture which is, </w:t>
      </w:r>
      <w:proofErr w:type="gramStart"/>
      <w:r w:rsidRPr="00F6470B">
        <w:rPr>
          <w:rFonts w:ascii="Calibri" w:eastAsia="Calibri" w:hAnsi="Calibri" w:cs="Times New Roman"/>
          <w:bCs/>
        </w:rPr>
        <w:t>at all times</w:t>
      </w:r>
      <w:proofErr w:type="gramEnd"/>
      <w:r w:rsidRPr="00F6470B">
        <w:rPr>
          <w:rFonts w:ascii="Calibri" w:eastAsia="Calibri" w:hAnsi="Calibri" w:cs="Times New Roman"/>
          <w:bCs/>
        </w:rPr>
        <w:t>, supportive, reflective and open to change</w:t>
      </w:r>
      <w:r>
        <w:rPr>
          <w:rFonts w:ascii="Calibri" w:eastAsia="Calibri" w:hAnsi="Calibri" w:cs="Times New Roman"/>
          <w:bCs/>
        </w:rPr>
        <w:t xml:space="preserve"> whilst also f</w:t>
      </w:r>
      <w:r w:rsidRPr="000A29A4">
        <w:rPr>
          <w:bCs/>
        </w:rPr>
        <w:t>ostering positive working relationships with a wide range of</w:t>
      </w:r>
      <w:r>
        <w:rPr>
          <w:bCs/>
        </w:rPr>
        <w:t xml:space="preserve"> external</w:t>
      </w:r>
      <w:r w:rsidRPr="000A29A4">
        <w:rPr>
          <w:bCs/>
        </w:rPr>
        <w:t xml:space="preserve"> professionals and/or stakeholders.</w:t>
      </w:r>
      <w:r w:rsidRPr="00A211EC">
        <w:t xml:space="preserve"> </w:t>
      </w:r>
    </w:p>
    <w:p w14:paraId="0BC9A01B" w14:textId="77777777" w:rsidR="00236A47" w:rsidRPr="00514547" w:rsidRDefault="00236A47" w:rsidP="00236A47">
      <w:pPr>
        <w:numPr>
          <w:ilvl w:val="0"/>
          <w:numId w:val="3"/>
        </w:numPr>
        <w:ind w:right="260"/>
        <w:jc w:val="both"/>
        <w:rPr>
          <w:rFonts w:ascii="Calibri" w:eastAsia="Calibri" w:hAnsi="Calibri" w:cs="Times New Roman"/>
          <w:bCs/>
        </w:rPr>
      </w:pPr>
      <w:r w:rsidRPr="00514547">
        <w:rPr>
          <w:rFonts w:ascii="Calibri" w:eastAsia="Calibri" w:hAnsi="Calibri" w:cs="Times New Roman"/>
          <w:bCs/>
        </w:rPr>
        <w:t xml:space="preserve">Promote a Team culture which is, </w:t>
      </w:r>
      <w:proofErr w:type="gramStart"/>
      <w:r w:rsidRPr="00514547">
        <w:rPr>
          <w:rFonts w:ascii="Calibri" w:eastAsia="Calibri" w:hAnsi="Calibri" w:cs="Times New Roman"/>
          <w:bCs/>
        </w:rPr>
        <w:t>at all times</w:t>
      </w:r>
      <w:proofErr w:type="gramEnd"/>
      <w:r w:rsidRPr="00514547">
        <w:rPr>
          <w:rFonts w:ascii="Calibri" w:eastAsia="Calibri" w:hAnsi="Calibri" w:cs="Times New Roman"/>
          <w:bCs/>
        </w:rPr>
        <w:t>, supportive, reflective and open to change.</w:t>
      </w:r>
    </w:p>
    <w:p w14:paraId="680E6871" w14:textId="36FD7CC6" w:rsidR="00236A47" w:rsidRPr="00236A47" w:rsidRDefault="00236A47" w:rsidP="00236A47">
      <w:pPr>
        <w:numPr>
          <w:ilvl w:val="0"/>
          <w:numId w:val="3"/>
        </w:numPr>
        <w:ind w:right="260"/>
        <w:jc w:val="both"/>
        <w:rPr>
          <w:rFonts w:ascii="Calibri" w:eastAsia="Calibri" w:hAnsi="Calibri" w:cs="Times New Roman"/>
          <w:bCs/>
        </w:rPr>
      </w:pPr>
      <w:r w:rsidRPr="00514547">
        <w:rPr>
          <w:rFonts w:ascii="Calibri" w:eastAsia="Calibri" w:hAnsi="Calibri" w:cs="Times New Roman"/>
          <w:bCs/>
        </w:rPr>
        <w:t>To undertake any other duties or projects equal with the nature and grade of this post as required.</w:t>
      </w:r>
    </w:p>
    <w:p w14:paraId="6BCFB331" w14:textId="1201A914" w:rsidR="00DF548C" w:rsidRPr="00844E50" w:rsidRDefault="00DF548C" w:rsidP="00DF548C">
      <w:pPr>
        <w:numPr>
          <w:ilvl w:val="0"/>
          <w:numId w:val="3"/>
        </w:numPr>
        <w:rPr>
          <w:b/>
          <w:u w:val="single"/>
        </w:rPr>
      </w:pPr>
      <w:proofErr w:type="gramStart"/>
      <w:r w:rsidRPr="00A211EC">
        <w:rPr>
          <w:bCs/>
        </w:rPr>
        <w:t>Provide</w:t>
      </w:r>
      <w:proofErr w:type="gramEnd"/>
      <w:r w:rsidRPr="00A211EC">
        <w:rPr>
          <w:bCs/>
        </w:rPr>
        <w:t xml:space="preserve"> contingency and/or ad-hoc type support</w:t>
      </w:r>
      <w:r w:rsidR="00236A47">
        <w:rPr>
          <w:bCs/>
        </w:rPr>
        <w:t xml:space="preserve"> to the Operations Director, </w:t>
      </w:r>
      <w:r>
        <w:rPr>
          <w:bCs/>
        </w:rPr>
        <w:t xml:space="preserve">your Team and/or </w:t>
      </w:r>
      <w:r w:rsidR="00236A47">
        <w:rPr>
          <w:bCs/>
        </w:rPr>
        <w:t xml:space="preserve">fellow </w:t>
      </w:r>
      <w:r w:rsidRPr="00A211EC">
        <w:rPr>
          <w:bCs/>
        </w:rPr>
        <w:t>Operations Manager</w:t>
      </w:r>
      <w:r>
        <w:rPr>
          <w:bCs/>
        </w:rPr>
        <w:t>s’</w:t>
      </w:r>
      <w:r w:rsidRPr="00A211EC">
        <w:rPr>
          <w:bCs/>
        </w:rPr>
        <w:t xml:space="preserve"> as</w:t>
      </w:r>
      <w:r>
        <w:rPr>
          <w:bCs/>
        </w:rPr>
        <w:t xml:space="preserve"> required and/or requested</w:t>
      </w:r>
      <w:r w:rsidR="00FF039A">
        <w:rPr>
          <w:bCs/>
        </w:rPr>
        <w:t xml:space="preserve">; </w:t>
      </w:r>
      <w:r w:rsidR="00FF039A" w:rsidRPr="00FF039A">
        <w:rPr>
          <w:b/>
        </w:rPr>
        <w:t>and</w:t>
      </w:r>
    </w:p>
    <w:p w14:paraId="1D50877F" w14:textId="49CB5581" w:rsidR="00DF548C" w:rsidRPr="00FF039A" w:rsidRDefault="00DF548C" w:rsidP="00FF039A">
      <w:pPr>
        <w:numPr>
          <w:ilvl w:val="0"/>
          <w:numId w:val="3"/>
        </w:numPr>
        <w:ind w:right="260"/>
        <w:jc w:val="both"/>
        <w:rPr>
          <w:rFonts w:ascii="Calibri" w:eastAsia="Calibri" w:hAnsi="Calibri" w:cs="Times New Roman"/>
          <w:bCs/>
        </w:rPr>
      </w:pPr>
      <w:r w:rsidRPr="00514547">
        <w:rPr>
          <w:rFonts w:ascii="Calibri" w:eastAsia="Calibri" w:hAnsi="Calibri" w:cs="Times New Roman"/>
          <w:bCs/>
        </w:rPr>
        <w:t xml:space="preserve">To undertake any other duties or </w:t>
      </w:r>
      <w:r>
        <w:rPr>
          <w:rFonts w:ascii="Calibri" w:eastAsia="Calibri" w:hAnsi="Calibri" w:cs="Times New Roman"/>
          <w:bCs/>
        </w:rPr>
        <w:t xml:space="preserve">tasks as </w:t>
      </w:r>
      <w:proofErr w:type="gramStart"/>
      <w:r>
        <w:rPr>
          <w:rFonts w:ascii="Calibri" w:eastAsia="Calibri" w:hAnsi="Calibri" w:cs="Times New Roman"/>
          <w:bCs/>
        </w:rPr>
        <w:t>deemed</w:t>
      </w:r>
      <w:proofErr w:type="gramEnd"/>
      <w:r>
        <w:rPr>
          <w:rFonts w:ascii="Calibri" w:eastAsia="Calibri" w:hAnsi="Calibri" w:cs="Times New Roman"/>
          <w:bCs/>
        </w:rPr>
        <w:t xml:space="preserve"> proportionate and appropriate by your Operations Manager and/or the Senior Management Team (SMT)</w:t>
      </w:r>
      <w:r w:rsidRPr="00514547">
        <w:rPr>
          <w:rFonts w:ascii="Calibri" w:eastAsia="Calibri" w:hAnsi="Calibri" w:cs="Times New Roman"/>
          <w:bCs/>
        </w:rPr>
        <w:t>.</w:t>
      </w:r>
    </w:p>
    <w:p w14:paraId="228701AD" w14:textId="77777777" w:rsidR="00682C77" w:rsidRPr="00FF039A" w:rsidRDefault="00682C77" w:rsidP="00682C77">
      <w:pPr>
        <w:pStyle w:val="NoSpacing"/>
        <w:rPr>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14547" w:rsidRPr="00FF1EF3" w14:paraId="2A881F51" w14:textId="77777777" w:rsidTr="00CD0329">
        <w:trPr>
          <w:trHeight w:val="170"/>
          <w:jc w:val="center"/>
        </w:trPr>
        <w:tc>
          <w:tcPr>
            <w:tcW w:w="10201" w:type="dxa"/>
            <w:tcBorders>
              <w:top w:val="single" w:sz="4" w:space="0" w:color="auto"/>
              <w:bottom w:val="single" w:sz="4" w:space="0" w:color="auto"/>
            </w:tcBorders>
            <w:shd w:val="clear" w:color="auto" w:fill="BFBFBF"/>
            <w:vAlign w:val="center"/>
          </w:tcPr>
          <w:p w14:paraId="76A81DB2" w14:textId="4B6C0589" w:rsidR="00514547" w:rsidRPr="00FF1EF3" w:rsidRDefault="00514547" w:rsidP="00CD0329">
            <w:pPr>
              <w:rPr>
                <w:b/>
              </w:rPr>
            </w:pPr>
            <w:bookmarkStart w:id="1" w:name="_Hlk93388517"/>
            <w:r w:rsidRPr="00514547">
              <w:rPr>
                <w:b/>
              </w:rPr>
              <w:t>5. COMMUNICATIONS AND WORKING RELATIONSHIPS</w:t>
            </w:r>
          </w:p>
        </w:tc>
      </w:tr>
      <w:bookmarkEnd w:id="1"/>
    </w:tbl>
    <w:p w14:paraId="231534EB" w14:textId="3C890628" w:rsidR="000C0442" w:rsidRPr="00FF039A" w:rsidRDefault="000C0442" w:rsidP="004F3704">
      <w:pPr>
        <w:ind w:left="284"/>
        <w:rPr>
          <w:b/>
          <w:sz w:val="16"/>
          <w:szCs w:val="16"/>
        </w:rPr>
      </w:pPr>
    </w:p>
    <w:p w14:paraId="711D4A25" w14:textId="5F796B18" w:rsidR="000F7850" w:rsidRDefault="00514547" w:rsidP="00514547">
      <w:pPr>
        <w:ind w:left="284" w:right="260"/>
        <w:jc w:val="both"/>
      </w:pPr>
      <w:r w:rsidRPr="00514547">
        <w:rPr>
          <w:bCs/>
        </w:rPr>
        <w:t xml:space="preserve">As </w:t>
      </w:r>
      <w:r w:rsidR="00FF039A">
        <w:rPr>
          <w:bCs/>
        </w:rPr>
        <w:t xml:space="preserve">an </w:t>
      </w:r>
      <w:r w:rsidR="00682C77">
        <w:rPr>
          <w:bCs/>
        </w:rPr>
        <w:t>Operations Manager,</w:t>
      </w:r>
      <w:r w:rsidRPr="00514547">
        <w:rPr>
          <w:bCs/>
        </w:rPr>
        <w:t xml:space="preserve"> and therefore</w:t>
      </w:r>
      <w:r w:rsidR="00682C77">
        <w:rPr>
          <w:bCs/>
        </w:rPr>
        <w:t>,</w:t>
      </w:r>
      <w:r w:rsidRPr="00514547">
        <w:rPr>
          <w:bCs/>
        </w:rPr>
        <w:t xml:space="preserve"> representative of The Advocacy Project, and in the daily course of your work, you will be expected to, at all times, conduct yourself in a professional manner whilst consistently demonstrating effective communication and interpersonal skills with regards to your interactions with others e.g. staff within the relevant Health &amp; Social Care Partnership’s (HSCP’s). Moreover, this role will require you to deploy a combination of professional and collaborative skills </w:t>
      </w:r>
      <w:proofErr w:type="gramStart"/>
      <w:r w:rsidRPr="00514547">
        <w:rPr>
          <w:bCs/>
        </w:rPr>
        <w:t>in order to</w:t>
      </w:r>
      <w:proofErr w:type="gramEnd"/>
      <w:r w:rsidRPr="00514547">
        <w:rPr>
          <w:bCs/>
        </w:rPr>
        <w:t xml:space="preserve"> maintain, and indeed, to help enhance relationships with</w:t>
      </w:r>
      <w:r w:rsidR="00FF039A">
        <w:rPr>
          <w:bCs/>
        </w:rPr>
        <w:t xml:space="preserve"> HSCP representatives,</w:t>
      </w:r>
      <w:r w:rsidRPr="00514547">
        <w:rPr>
          <w:bCs/>
        </w:rPr>
        <w:t xml:space="preserve"> referrers, partner agencies and wider stakeholders.</w:t>
      </w:r>
      <w:r w:rsidR="000F7850" w:rsidRPr="000F7850">
        <w:t xml:space="preserve"> </w:t>
      </w:r>
    </w:p>
    <w:p w14:paraId="61731F52" w14:textId="0C99534C" w:rsidR="00514547" w:rsidRPr="00514547" w:rsidRDefault="000F7850" w:rsidP="00514547">
      <w:pPr>
        <w:ind w:left="284" w:right="260"/>
        <w:jc w:val="both"/>
        <w:rPr>
          <w:bCs/>
        </w:rPr>
      </w:pPr>
      <w:r w:rsidRPr="000F7850">
        <w:rPr>
          <w:bCs/>
        </w:rPr>
        <w:t xml:space="preserve">You will work collegiately with the Senior Management Team (SMT), the other Operations Managers and staff from across the organisation to enable the day-to-day delivery of high-quality services that are conducive to the organisational aspirations of our Board, CEO, SMT and the Strategic Action Plan. The Operations Director serves as the designated line manager for this post and will </w:t>
      </w:r>
      <w:proofErr w:type="gramStart"/>
      <w:r w:rsidRPr="000F7850">
        <w:rPr>
          <w:bCs/>
        </w:rPr>
        <w:t>monitor</w:t>
      </w:r>
      <w:proofErr w:type="gramEnd"/>
      <w:r w:rsidRPr="000F7850">
        <w:rPr>
          <w:bCs/>
        </w:rPr>
        <w:t>, support and supervise your work and will be your direct point of contact with regard to any matters and/or issues arising from your work.</w:t>
      </w:r>
      <w:r w:rsidR="00514547" w:rsidRPr="00514547">
        <w:rPr>
          <w:bCs/>
        </w:rPr>
        <w:t xml:space="preserve"> </w:t>
      </w:r>
    </w:p>
    <w:p w14:paraId="6FBDF030" w14:textId="0072EFCC" w:rsidR="00514547" w:rsidRDefault="00514547" w:rsidP="000F7850">
      <w:pPr>
        <w:pStyle w:val="NoSpacing"/>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682C77" w:rsidRPr="00FF1EF3" w14:paraId="4A609A00" w14:textId="77777777" w:rsidTr="00CD0329">
        <w:trPr>
          <w:trHeight w:val="170"/>
          <w:jc w:val="center"/>
        </w:trPr>
        <w:tc>
          <w:tcPr>
            <w:tcW w:w="10201" w:type="dxa"/>
            <w:tcBorders>
              <w:top w:val="single" w:sz="4" w:space="0" w:color="auto"/>
              <w:bottom w:val="single" w:sz="4" w:space="0" w:color="auto"/>
            </w:tcBorders>
            <w:shd w:val="clear" w:color="auto" w:fill="BFBFBF"/>
            <w:vAlign w:val="center"/>
          </w:tcPr>
          <w:p w14:paraId="7C685A64" w14:textId="4C7E8F05" w:rsidR="00682C77" w:rsidRPr="00FF1EF3" w:rsidRDefault="00682C77" w:rsidP="00CD0329">
            <w:pPr>
              <w:rPr>
                <w:b/>
              </w:rPr>
            </w:pPr>
            <w:r>
              <w:rPr>
                <w:b/>
              </w:rPr>
              <w:t>6</w:t>
            </w:r>
            <w:r w:rsidRPr="00514547">
              <w:rPr>
                <w:b/>
              </w:rPr>
              <w:t xml:space="preserve">. </w:t>
            </w:r>
            <w:r>
              <w:rPr>
                <w:b/>
              </w:rPr>
              <w:t>PERSON SPECIFICATION</w:t>
            </w:r>
          </w:p>
        </w:tc>
      </w:tr>
    </w:tbl>
    <w:p w14:paraId="546609AC" w14:textId="4E0389DC" w:rsidR="00682C77" w:rsidRDefault="00682C77" w:rsidP="00514547">
      <w:pPr>
        <w:ind w:left="284"/>
        <w:jc w:val="both"/>
        <w:rPr>
          <w:bCs/>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6520"/>
        <w:gridCol w:w="2098"/>
      </w:tblGrid>
      <w:tr w:rsidR="00682C77" w:rsidRPr="00682C77" w14:paraId="1F1BE13D" w14:textId="77777777" w:rsidTr="00C202A5">
        <w:trPr>
          <w:tblHeader/>
          <w:jc w:val="center"/>
        </w:trPr>
        <w:tc>
          <w:tcPr>
            <w:tcW w:w="1555" w:type="dxa"/>
            <w:shd w:val="clear" w:color="auto" w:fill="F2F2F2" w:themeFill="background1" w:themeFillShade="F2"/>
          </w:tcPr>
          <w:p w14:paraId="11076D0A" w14:textId="77777777" w:rsidR="00682C77" w:rsidRPr="00682C77" w:rsidRDefault="00682C77" w:rsidP="00682C77">
            <w:pPr>
              <w:widowControl w:val="0"/>
              <w:autoSpaceDE w:val="0"/>
              <w:autoSpaceDN w:val="0"/>
              <w:spacing w:after="0" w:line="240" w:lineRule="auto"/>
              <w:jc w:val="center"/>
              <w:rPr>
                <w:rFonts w:ascii="Calibri" w:eastAsia="Calibri" w:hAnsi="Calibri" w:cs="Arial"/>
                <w:b/>
                <w:lang w:bidi="en-US"/>
              </w:rPr>
            </w:pPr>
            <w:r w:rsidRPr="00682C77">
              <w:rPr>
                <w:rFonts w:ascii="Calibri" w:eastAsia="Calibri" w:hAnsi="Calibri" w:cs="Arial"/>
                <w:b/>
                <w:lang w:bidi="en-US"/>
              </w:rPr>
              <w:t>ATTRIBUTES</w:t>
            </w:r>
          </w:p>
        </w:tc>
        <w:tc>
          <w:tcPr>
            <w:tcW w:w="6520" w:type="dxa"/>
            <w:shd w:val="clear" w:color="auto" w:fill="F2F2F2" w:themeFill="background1" w:themeFillShade="F2"/>
          </w:tcPr>
          <w:p w14:paraId="64EED2B3" w14:textId="77777777" w:rsidR="00682C77" w:rsidRPr="00682C77" w:rsidRDefault="00682C77" w:rsidP="00682C77">
            <w:pPr>
              <w:widowControl w:val="0"/>
              <w:autoSpaceDE w:val="0"/>
              <w:autoSpaceDN w:val="0"/>
              <w:spacing w:after="0" w:line="240" w:lineRule="auto"/>
              <w:jc w:val="center"/>
              <w:rPr>
                <w:rFonts w:ascii="Calibri" w:eastAsia="Calibri" w:hAnsi="Calibri" w:cs="Arial"/>
                <w:b/>
                <w:lang w:bidi="en-US"/>
              </w:rPr>
            </w:pPr>
            <w:r w:rsidRPr="00682C77">
              <w:rPr>
                <w:rFonts w:ascii="Calibri" w:eastAsia="Calibri" w:hAnsi="Calibri" w:cs="Arial"/>
                <w:b/>
                <w:lang w:bidi="en-US"/>
              </w:rPr>
              <w:t>ESSENTIAL</w:t>
            </w:r>
          </w:p>
        </w:tc>
        <w:tc>
          <w:tcPr>
            <w:tcW w:w="2098" w:type="dxa"/>
            <w:shd w:val="clear" w:color="auto" w:fill="F2F2F2" w:themeFill="background1" w:themeFillShade="F2"/>
          </w:tcPr>
          <w:p w14:paraId="39161477" w14:textId="77777777" w:rsidR="00682C77" w:rsidRPr="00682C77" w:rsidRDefault="00682C77" w:rsidP="00682C77">
            <w:pPr>
              <w:widowControl w:val="0"/>
              <w:autoSpaceDE w:val="0"/>
              <w:autoSpaceDN w:val="0"/>
              <w:spacing w:after="0" w:line="240" w:lineRule="auto"/>
              <w:jc w:val="center"/>
              <w:rPr>
                <w:rFonts w:ascii="Calibri" w:eastAsia="Calibri" w:hAnsi="Calibri" w:cs="Arial"/>
                <w:b/>
                <w:lang w:bidi="en-US"/>
              </w:rPr>
            </w:pPr>
            <w:r w:rsidRPr="00682C77">
              <w:rPr>
                <w:rFonts w:ascii="Calibri" w:eastAsia="Calibri" w:hAnsi="Calibri" w:cs="Arial"/>
                <w:b/>
                <w:lang w:bidi="en-US"/>
              </w:rPr>
              <w:t>DESIRABLE</w:t>
            </w:r>
          </w:p>
        </w:tc>
      </w:tr>
      <w:tr w:rsidR="00682C77" w:rsidRPr="00682C77" w14:paraId="5509A29A" w14:textId="77777777" w:rsidTr="00C202A5">
        <w:trPr>
          <w:trHeight w:val="945"/>
          <w:jc w:val="center"/>
        </w:trPr>
        <w:tc>
          <w:tcPr>
            <w:tcW w:w="1555" w:type="dxa"/>
          </w:tcPr>
          <w:p w14:paraId="0B9CA9FE" w14:textId="21F49502" w:rsidR="00682C77" w:rsidRPr="00682C77" w:rsidRDefault="00682C77" w:rsidP="00682C77">
            <w:pPr>
              <w:widowControl w:val="0"/>
              <w:autoSpaceDE w:val="0"/>
              <w:autoSpaceDN w:val="0"/>
              <w:spacing w:after="0" w:line="240" w:lineRule="auto"/>
              <w:rPr>
                <w:rFonts w:ascii="Calibri" w:eastAsia="Calibri" w:hAnsi="Calibri" w:cs="Arial"/>
                <w:b/>
                <w:lang w:bidi="en-US"/>
              </w:rPr>
            </w:pPr>
            <w:r w:rsidRPr="00682C77">
              <w:rPr>
                <w:rFonts w:ascii="Calibri" w:eastAsia="Calibri" w:hAnsi="Calibri" w:cs="Arial"/>
                <w:b/>
                <w:lang w:bidi="en-US"/>
              </w:rPr>
              <w:t>Qualifications</w:t>
            </w:r>
            <w:r w:rsidR="00C202A5">
              <w:rPr>
                <w:rFonts w:ascii="Calibri" w:eastAsia="Calibri" w:hAnsi="Calibri" w:cs="Arial"/>
                <w:b/>
                <w:lang w:bidi="en-US"/>
              </w:rPr>
              <w:t xml:space="preserve"> </w:t>
            </w:r>
            <w:r w:rsidRPr="00682C77">
              <w:rPr>
                <w:rFonts w:ascii="Calibri" w:eastAsia="Calibri" w:hAnsi="Calibri" w:cs="Arial"/>
                <w:b/>
                <w:lang w:bidi="en-US"/>
              </w:rPr>
              <w:t>&amp; Experience</w:t>
            </w:r>
          </w:p>
        </w:tc>
        <w:tc>
          <w:tcPr>
            <w:tcW w:w="6520" w:type="dxa"/>
          </w:tcPr>
          <w:p w14:paraId="14323E08" w14:textId="1D36E7A0" w:rsid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Educated to </w:t>
            </w:r>
            <w:r w:rsidR="00C202A5">
              <w:rPr>
                <w:rFonts w:ascii="Calibri" w:eastAsia="Calibri" w:hAnsi="Calibri" w:cs="Arial"/>
                <w:lang w:bidi="en-US"/>
              </w:rPr>
              <w:t>Diploma</w:t>
            </w:r>
            <w:r w:rsidRPr="00682C77">
              <w:rPr>
                <w:rFonts w:ascii="Calibri" w:eastAsia="Calibri" w:hAnsi="Calibri" w:cs="Arial"/>
                <w:lang w:bidi="en-US"/>
              </w:rPr>
              <w:t xml:space="preserve"> level or equivalent in a relevant subject matter</w:t>
            </w:r>
            <w:r w:rsidR="00C202A5">
              <w:rPr>
                <w:rFonts w:ascii="Calibri" w:eastAsia="Calibri" w:hAnsi="Calibri" w:cs="Arial"/>
                <w:lang w:bidi="en-US"/>
              </w:rPr>
              <w:t>.</w:t>
            </w:r>
          </w:p>
          <w:p w14:paraId="66827AB1" w14:textId="34AE31C2" w:rsidR="00682C77" w:rsidRPr="00682C77" w:rsidRDefault="00C202A5" w:rsidP="00682C77">
            <w:pPr>
              <w:suppressAutoHyphens/>
              <w:spacing w:after="0" w:line="240" w:lineRule="auto"/>
              <w:rPr>
                <w:rFonts w:ascii="Calibri" w:eastAsia="Calibri" w:hAnsi="Calibri" w:cs="Arial"/>
                <w:lang w:bidi="en-US"/>
              </w:rPr>
            </w:pPr>
            <w:r>
              <w:rPr>
                <w:rFonts w:ascii="Calibri" w:eastAsia="Calibri" w:hAnsi="Calibri" w:cs="Arial"/>
                <w:lang w:bidi="en-US"/>
              </w:rPr>
              <w:t xml:space="preserve">- </w:t>
            </w:r>
            <w:r w:rsidRPr="00682C77">
              <w:rPr>
                <w:rFonts w:ascii="Calibri" w:eastAsia="Calibri" w:hAnsi="Calibri" w:cs="Arial"/>
                <w:lang w:bidi="en-US"/>
              </w:rPr>
              <w:t xml:space="preserve">Experience of </w:t>
            </w:r>
            <w:proofErr w:type="gramStart"/>
            <w:r w:rsidRPr="00682C77">
              <w:rPr>
                <w:rFonts w:ascii="Calibri" w:eastAsia="Calibri" w:hAnsi="Calibri" w:cs="Arial"/>
                <w:lang w:bidi="en-US"/>
              </w:rPr>
              <w:t>operating</w:t>
            </w:r>
            <w:proofErr w:type="gramEnd"/>
            <w:r w:rsidRPr="00682C77">
              <w:rPr>
                <w:rFonts w:ascii="Calibri" w:eastAsia="Calibri" w:hAnsi="Calibri" w:cs="Arial"/>
                <w:lang w:bidi="en-US"/>
              </w:rPr>
              <w:t xml:space="preserve"> at </w:t>
            </w:r>
            <w:r>
              <w:rPr>
                <w:rFonts w:ascii="Calibri" w:eastAsia="Calibri" w:hAnsi="Calibri" w:cs="Arial"/>
                <w:lang w:bidi="en-US"/>
              </w:rPr>
              <w:t>first line manager and/or senior practitioner level</w:t>
            </w:r>
            <w:r w:rsidRPr="00682C77">
              <w:rPr>
                <w:rFonts w:ascii="Calibri" w:eastAsia="Calibri" w:hAnsi="Calibri" w:cs="Arial"/>
                <w:lang w:bidi="en-US"/>
              </w:rPr>
              <w:t xml:space="preserve"> within a similar environment</w:t>
            </w:r>
            <w:r w:rsidR="00FF039A">
              <w:rPr>
                <w:rFonts w:ascii="Calibri" w:eastAsia="Calibri" w:hAnsi="Calibri" w:cs="Arial"/>
                <w:lang w:bidi="en-US"/>
              </w:rPr>
              <w:t xml:space="preserve"> i.e. </w:t>
            </w:r>
            <w:r w:rsidRPr="00C202A5">
              <w:rPr>
                <w:rFonts w:ascii="Calibri" w:eastAsia="Calibri" w:hAnsi="Calibri" w:cs="Arial"/>
                <w:lang w:bidi="en-US"/>
              </w:rPr>
              <w:t>the field of ‘Independent Advocacy’</w:t>
            </w:r>
            <w:r w:rsidRPr="00682C77">
              <w:rPr>
                <w:rFonts w:ascii="Calibri" w:eastAsia="Calibri" w:hAnsi="Calibri" w:cs="Arial"/>
                <w:lang w:bidi="en-US"/>
              </w:rPr>
              <w:t xml:space="preserve"> and/or having significant </w:t>
            </w:r>
            <w:r w:rsidR="00FF039A">
              <w:rPr>
                <w:rFonts w:ascii="Calibri" w:eastAsia="Calibri" w:hAnsi="Calibri" w:cs="Arial"/>
                <w:lang w:bidi="en-US"/>
              </w:rPr>
              <w:t>experience</w:t>
            </w:r>
            <w:r w:rsidRPr="00682C77">
              <w:rPr>
                <w:rFonts w:ascii="Calibri" w:eastAsia="Calibri" w:hAnsi="Calibri" w:cs="Arial"/>
                <w:lang w:bidi="en-US"/>
              </w:rPr>
              <w:t xml:space="preserve"> with the Advocacy, Advice &amp; Information</w:t>
            </w:r>
            <w:r>
              <w:rPr>
                <w:rFonts w:ascii="Calibri" w:eastAsia="Calibri" w:hAnsi="Calibri" w:cs="Arial"/>
                <w:lang w:bidi="en-US"/>
              </w:rPr>
              <w:t xml:space="preserve"> </w:t>
            </w:r>
            <w:r w:rsidRPr="00682C77">
              <w:rPr>
                <w:rFonts w:ascii="Calibri" w:eastAsia="Calibri" w:hAnsi="Calibri" w:cs="Arial"/>
                <w:lang w:bidi="en-US"/>
              </w:rPr>
              <w:t>or a relevant Third Sector domain(s)</w:t>
            </w:r>
            <w:r>
              <w:rPr>
                <w:rFonts w:ascii="Calibri" w:eastAsia="Calibri" w:hAnsi="Calibri" w:cs="Arial"/>
                <w:lang w:bidi="en-US"/>
              </w:rPr>
              <w:t>.</w:t>
            </w:r>
          </w:p>
          <w:p w14:paraId="29E700F0" w14:textId="4E234F65"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Direct experience of collaborative working</w:t>
            </w:r>
            <w:r w:rsidR="00C202A5">
              <w:rPr>
                <w:rFonts w:ascii="Calibri" w:eastAsia="Calibri" w:hAnsi="Calibri" w:cs="Arial"/>
                <w:lang w:bidi="en-US"/>
              </w:rPr>
              <w:t xml:space="preserve"> </w:t>
            </w:r>
            <w:r w:rsidRPr="00682C77">
              <w:rPr>
                <w:rFonts w:ascii="Calibri" w:eastAsia="Calibri" w:hAnsi="Calibri" w:cs="Arial"/>
                <w:lang w:bidi="en-US"/>
              </w:rPr>
              <w:t>and contributing to the delivery of a</w:t>
            </w:r>
            <w:r w:rsidR="00C202A5">
              <w:rPr>
                <w:rFonts w:ascii="Calibri" w:eastAsia="Calibri" w:hAnsi="Calibri" w:cs="Arial"/>
                <w:lang w:bidi="en-US"/>
              </w:rPr>
              <w:t>n organisations Strategic Action Plan.</w:t>
            </w:r>
          </w:p>
          <w:p w14:paraId="1E1BC03F" w14:textId="16C2E6F7"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Demonstratable experience of leading </w:t>
            </w:r>
            <w:r w:rsidR="00C202A5">
              <w:rPr>
                <w:rFonts w:ascii="Calibri" w:eastAsia="Calibri" w:hAnsi="Calibri" w:cs="Arial"/>
                <w:lang w:bidi="en-US"/>
              </w:rPr>
              <w:t>a</w:t>
            </w:r>
            <w:r w:rsidRPr="00682C77">
              <w:rPr>
                <w:rFonts w:ascii="Calibri" w:eastAsia="Calibri" w:hAnsi="Calibri" w:cs="Arial"/>
                <w:lang w:bidi="en-US"/>
              </w:rPr>
              <w:t xml:space="preserve"> </w:t>
            </w:r>
            <w:r w:rsidR="003E4600">
              <w:rPr>
                <w:rFonts w:ascii="Calibri" w:eastAsia="Calibri" w:hAnsi="Calibri" w:cs="Arial"/>
                <w:lang w:bidi="en-US"/>
              </w:rPr>
              <w:t>group of staff</w:t>
            </w:r>
            <w:r w:rsidR="00C202A5">
              <w:rPr>
                <w:rFonts w:ascii="Calibri" w:eastAsia="Calibri" w:hAnsi="Calibri" w:cs="Arial"/>
                <w:lang w:bidi="en-US"/>
              </w:rPr>
              <w:t>.</w:t>
            </w:r>
          </w:p>
          <w:p w14:paraId="03EDE450" w14:textId="25BF4D27" w:rsidR="00C328EE" w:rsidRDefault="00682C77" w:rsidP="00C202A5">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w:t>
            </w:r>
            <w:proofErr w:type="gramStart"/>
            <w:r w:rsidR="003E4600">
              <w:rPr>
                <w:rFonts w:ascii="Calibri" w:eastAsia="Calibri" w:hAnsi="Calibri" w:cs="Arial"/>
                <w:lang w:bidi="en-US"/>
              </w:rPr>
              <w:t>Previous</w:t>
            </w:r>
            <w:proofErr w:type="gramEnd"/>
            <w:r w:rsidR="003E4600">
              <w:rPr>
                <w:rFonts w:ascii="Calibri" w:eastAsia="Calibri" w:hAnsi="Calibri" w:cs="Arial"/>
                <w:lang w:bidi="en-US"/>
              </w:rPr>
              <w:t xml:space="preserve"> people</w:t>
            </w:r>
            <w:r w:rsidRPr="00682C77">
              <w:rPr>
                <w:rFonts w:ascii="Calibri" w:eastAsia="Calibri" w:hAnsi="Calibri" w:cs="Arial"/>
                <w:lang w:bidi="en-US"/>
              </w:rPr>
              <w:t xml:space="preserve"> management</w:t>
            </w:r>
            <w:r w:rsidR="00FF039A">
              <w:rPr>
                <w:rFonts w:ascii="Calibri" w:eastAsia="Calibri" w:hAnsi="Calibri" w:cs="Arial"/>
                <w:lang w:bidi="en-US"/>
              </w:rPr>
              <w:t xml:space="preserve"> experience</w:t>
            </w:r>
            <w:r w:rsidR="003E4600">
              <w:rPr>
                <w:rFonts w:ascii="Calibri" w:eastAsia="Calibri" w:hAnsi="Calibri" w:cs="Arial"/>
                <w:lang w:bidi="en-US"/>
              </w:rPr>
              <w:t xml:space="preserve"> in a related environment.</w:t>
            </w:r>
          </w:p>
          <w:p w14:paraId="2AE51172" w14:textId="5FF98EF3" w:rsidR="00C328EE" w:rsidRPr="00682C77" w:rsidRDefault="00C328EE" w:rsidP="00C202A5">
            <w:pPr>
              <w:suppressAutoHyphens/>
              <w:spacing w:after="0" w:line="240" w:lineRule="auto"/>
              <w:rPr>
                <w:rFonts w:ascii="Calibri" w:eastAsia="Calibri" w:hAnsi="Calibri" w:cs="Arial"/>
                <w:lang w:bidi="en-US"/>
              </w:rPr>
            </w:pPr>
          </w:p>
        </w:tc>
        <w:tc>
          <w:tcPr>
            <w:tcW w:w="2098" w:type="dxa"/>
          </w:tcPr>
          <w:p w14:paraId="090D0F1E" w14:textId="5F33AD9B" w:rsidR="00682C77" w:rsidRPr="00682C77" w:rsidRDefault="00682C77" w:rsidP="00C202A5">
            <w:pPr>
              <w:spacing w:after="0" w:line="240" w:lineRule="auto"/>
              <w:rPr>
                <w:rFonts w:ascii="Calibri" w:eastAsia="Calibri" w:hAnsi="Calibri" w:cs="Arial"/>
              </w:rPr>
            </w:pPr>
            <w:r w:rsidRPr="00682C77">
              <w:rPr>
                <w:rFonts w:ascii="Calibri" w:eastAsia="Calibri" w:hAnsi="Calibri" w:cs="Arial"/>
              </w:rPr>
              <w:t xml:space="preserve">- </w:t>
            </w:r>
            <w:r w:rsidR="00C202A5" w:rsidRPr="00C202A5">
              <w:rPr>
                <w:rFonts w:ascii="Calibri" w:eastAsia="Calibri" w:hAnsi="Calibri" w:cs="Arial"/>
              </w:rPr>
              <w:t>A recognised management qualification;</w:t>
            </w:r>
            <w:r w:rsidRPr="00682C77">
              <w:rPr>
                <w:rFonts w:ascii="Calibri" w:eastAsia="Calibri" w:hAnsi="Calibri" w:cs="Arial"/>
                <w:b/>
                <w:bCs/>
              </w:rPr>
              <w:t xml:space="preserve"> </w:t>
            </w:r>
          </w:p>
        </w:tc>
      </w:tr>
      <w:tr w:rsidR="00682C77" w:rsidRPr="00682C77" w14:paraId="334267D3" w14:textId="77777777" w:rsidTr="00C202A5">
        <w:trPr>
          <w:trHeight w:val="1177"/>
          <w:jc w:val="center"/>
        </w:trPr>
        <w:tc>
          <w:tcPr>
            <w:tcW w:w="1555" w:type="dxa"/>
          </w:tcPr>
          <w:p w14:paraId="6DAFCA54" w14:textId="77777777" w:rsidR="00682C77" w:rsidRPr="00682C77" w:rsidRDefault="00682C77" w:rsidP="00682C77">
            <w:pPr>
              <w:widowControl w:val="0"/>
              <w:autoSpaceDE w:val="0"/>
              <w:autoSpaceDN w:val="0"/>
              <w:spacing w:after="0" w:line="240" w:lineRule="auto"/>
              <w:rPr>
                <w:rFonts w:ascii="Calibri" w:eastAsia="Calibri" w:hAnsi="Calibri" w:cs="Arial"/>
                <w:b/>
                <w:lang w:bidi="en-US"/>
              </w:rPr>
            </w:pPr>
            <w:r w:rsidRPr="00682C77">
              <w:rPr>
                <w:rFonts w:ascii="Calibri" w:eastAsia="Calibri" w:hAnsi="Calibri" w:cs="Arial"/>
                <w:b/>
                <w:lang w:bidi="en-US"/>
              </w:rPr>
              <w:t>Knowledge</w:t>
            </w:r>
          </w:p>
        </w:tc>
        <w:tc>
          <w:tcPr>
            <w:tcW w:w="6520" w:type="dxa"/>
          </w:tcPr>
          <w:p w14:paraId="5CA8DEF9" w14:textId="27B5A155"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w:t>
            </w:r>
            <w:r w:rsidR="00C202A5">
              <w:rPr>
                <w:rFonts w:ascii="Calibri" w:eastAsia="Calibri" w:hAnsi="Calibri" w:cs="Arial"/>
                <w:lang w:bidi="en-US"/>
              </w:rPr>
              <w:t xml:space="preserve">Good </w:t>
            </w:r>
            <w:r w:rsidRPr="00682C77">
              <w:rPr>
                <w:rFonts w:ascii="Calibri" w:eastAsia="Calibri" w:hAnsi="Calibri" w:cs="Arial"/>
                <w:lang w:bidi="en-US"/>
              </w:rPr>
              <w:t xml:space="preserve">awareness of legislation and policy drivers </w:t>
            </w:r>
            <w:proofErr w:type="spellStart"/>
            <w:r w:rsidRPr="00682C77">
              <w:rPr>
                <w:rFonts w:ascii="Calibri" w:eastAsia="Calibri" w:hAnsi="Calibri" w:cs="Arial"/>
                <w:lang w:bidi="en-US"/>
              </w:rPr>
              <w:t>inc.</w:t>
            </w:r>
            <w:proofErr w:type="spellEnd"/>
            <w:r w:rsidRPr="00682C77">
              <w:rPr>
                <w:rFonts w:ascii="Calibri" w:eastAsia="Calibri" w:hAnsi="Calibri" w:cs="Arial"/>
                <w:lang w:bidi="en-US"/>
              </w:rPr>
              <w:t xml:space="preserve"> the Adults with Incapacity (Scotland) Act 2000 – AWI, Mental Health Care &amp; Treatment (Scotland) Act 2003 and</w:t>
            </w:r>
            <w:r w:rsidRPr="00682C77">
              <w:rPr>
                <w:rFonts w:ascii="Calibri" w:eastAsia="Calibri" w:hAnsi="Calibri" w:cs="Calibri"/>
                <w:lang w:bidi="en-US"/>
              </w:rPr>
              <w:t xml:space="preserve"> t</w:t>
            </w:r>
            <w:r w:rsidRPr="00682C77">
              <w:rPr>
                <w:rFonts w:ascii="Calibri" w:eastAsia="Calibri" w:hAnsi="Calibri" w:cs="Arial"/>
                <w:lang w:bidi="en-US"/>
              </w:rPr>
              <w:t>he Adult Support and Protection (Scotland) Act 2007 – ASP</w:t>
            </w:r>
            <w:r w:rsidR="00C202A5">
              <w:rPr>
                <w:rFonts w:ascii="Calibri" w:eastAsia="Calibri" w:hAnsi="Calibri" w:cs="Arial"/>
                <w:lang w:bidi="en-US"/>
              </w:rPr>
              <w:t>.</w:t>
            </w:r>
          </w:p>
          <w:p w14:paraId="047F6021" w14:textId="6FEE398D"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w:t>
            </w:r>
            <w:r w:rsidR="003E4600">
              <w:rPr>
                <w:rFonts w:ascii="Calibri" w:eastAsia="Calibri" w:hAnsi="Calibri" w:cs="Arial"/>
                <w:lang w:bidi="en-US"/>
              </w:rPr>
              <w:t xml:space="preserve"> Relationship </w:t>
            </w:r>
            <w:r w:rsidRPr="00682C77">
              <w:rPr>
                <w:rFonts w:ascii="Calibri" w:eastAsia="Calibri" w:hAnsi="Calibri" w:cs="Arial"/>
                <w:lang w:bidi="en-US"/>
              </w:rPr>
              <w:t xml:space="preserve">and partnership building strategies; </w:t>
            </w:r>
          </w:p>
          <w:p w14:paraId="25978F5B" w14:textId="4D4B9865"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w:t>
            </w:r>
            <w:r w:rsidR="003E4600">
              <w:rPr>
                <w:rFonts w:ascii="Calibri" w:eastAsia="Calibri" w:hAnsi="Calibri" w:cs="Arial"/>
                <w:lang w:bidi="en-US"/>
              </w:rPr>
              <w:t>Awareness</w:t>
            </w:r>
            <w:r w:rsidRPr="00682C77">
              <w:rPr>
                <w:rFonts w:ascii="Calibri" w:eastAsia="Calibri" w:hAnsi="Calibri" w:cs="Arial"/>
                <w:lang w:bidi="en-US"/>
              </w:rPr>
              <w:t xml:space="preserve"> of tools and techniques for service development</w:t>
            </w:r>
            <w:r w:rsidR="003E4600">
              <w:rPr>
                <w:rFonts w:ascii="Calibri" w:eastAsia="Calibri" w:hAnsi="Calibri" w:cs="Arial"/>
                <w:lang w:bidi="en-US"/>
              </w:rPr>
              <w:t>.</w:t>
            </w:r>
          </w:p>
          <w:p w14:paraId="426366D5" w14:textId="168D736B"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w:t>
            </w:r>
            <w:r w:rsidR="003E4600">
              <w:rPr>
                <w:rFonts w:ascii="Calibri" w:eastAsia="Calibri" w:hAnsi="Calibri" w:cs="Arial"/>
                <w:lang w:bidi="en-US"/>
              </w:rPr>
              <w:t xml:space="preserve">Problem solving </w:t>
            </w:r>
            <w:r w:rsidRPr="00682C77">
              <w:rPr>
                <w:rFonts w:ascii="Calibri" w:eastAsia="Calibri" w:hAnsi="Calibri" w:cs="Arial"/>
                <w:lang w:bidi="en-US"/>
              </w:rPr>
              <w:t>s</w:t>
            </w:r>
            <w:r w:rsidR="003E4600">
              <w:rPr>
                <w:rFonts w:ascii="Calibri" w:eastAsia="Calibri" w:hAnsi="Calibri" w:cs="Arial"/>
                <w:lang w:bidi="en-US"/>
              </w:rPr>
              <w:t>trategies</w:t>
            </w:r>
            <w:r w:rsidRPr="00682C77">
              <w:rPr>
                <w:rFonts w:ascii="Calibri" w:eastAsia="Calibri" w:hAnsi="Calibri" w:cs="Arial"/>
                <w:lang w:bidi="en-US"/>
              </w:rPr>
              <w:t>.</w:t>
            </w:r>
          </w:p>
          <w:p w14:paraId="7A6CCBDF" w14:textId="77777777" w:rsidR="00682C77" w:rsidRPr="00682C77" w:rsidRDefault="00682C77" w:rsidP="00682C77">
            <w:pPr>
              <w:suppressAutoHyphens/>
              <w:spacing w:after="0" w:line="240" w:lineRule="auto"/>
              <w:ind w:left="321"/>
              <w:rPr>
                <w:rFonts w:ascii="Calibri" w:eastAsia="Calibri" w:hAnsi="Calibri" w:cs="Arial"/>
                <w:lang w:bidi="en-US"/>
              </w:rPr>
            </w:pPr>
          </w:p>
        </w:tc>
        <w:tc>
          <w:tcPr>
            <w:tcW w:w="2098" w:type="dxa"/>
          </w:tcPr>
          <w:p w14:paraId="3AD629B1" w14:textId="63F83FBD" w:rsidR="00C202A5" w:rsidRPr="00682C77" w:rsidRDefault="00682C77" w:rsidP="00C202A5">
            <w:pPr>
              <w:spacing w:after="0" w:line="240" w:lineRule="auto"/>
              <w:rPr>
                <w:rFonts w:ascii="Calibri" w:eastAsia="Calibri" w:hAnsi="Calibri" w:cs="Times New Roman"/>
                <w:b/>
                <w:bCs/>
              </w:rPr>
            </w:pPr>
            <w:r w:rsidRPr="00682C77">
              <w:rPr>
                <w:rFonts w:ascii="Calibri" w:eastAsia="Calibri" w:hAnsi="Calibri" w:cs="Times New Roman"/>
              </w:rPr>
              <w:t xml:space="preserve">- </w:t>
            </w:r>
            <w:r w:rsidR="00C202A5">
              <w:rPr>
                <w:rFonts w:ascii="Calibri" w:eastAsia="Calibri" w:hAnsi="Calibri" w:cs="Times New Roman"/>
              </w:rPr>
              <w:t xml:space="preserve">Experience of both </w:t>
            </w:r>
            <w:r w:rsidRPr="00682C77">
              <w:rPr>
                <w:rFonts w:ascii="Calibri" w:eastAsia="Calibri" w:hAnsi="Calibri" w:cs="Times New Roman"/>
              </w:rPr>
              <w:t xml:space="preserve">National and local policies and strategies in relation to </w:t>
            </w:r>
            <w:r w:rsidR="00C202A5">
              <w:rPr>
                <w:rFonts w:ascii="Calibri" w:eastAsia="Calibri" w:hAnsi="Calibri" w:cs="Times New Roman"/>
              </w:rPr>
              <w:t xml:space="preserve">Independent </w:t>
            </w:r>
            <w:r w:rsidRPr="00682C77">
              <w:rPr>
                <w:rFonts w:ascii="Calibri" w:eastAsia="Calibri" w:hAnsi="Calibri" w:cs="Times New Roman"/>
              </w:rPr>
              <w:t>Advocacy</w:t>
            </w:r>
            <w:r w:rsidR="00C202A5">
              <w:rPr>
                <w:rFonts w:ascii="Calibri" w:eastAsia="Calibri" w:hAnsi="Calibri" w:cs="Times New Roman"/>
              </w:rPr>
              <w:t>.</w:t>
            </w:r>
            <w:r w:rsidRPr="00682C77">
              <w:rPr>
                <w:rFonts w:ascii="Calibri" w:eastAsia="Calibri" w:hAnsi="Calibri" w:cs="Times New Roman"/>
              </w:rPr>
              <w:t xml:space="preserve"> </w:t>
            </w:r>
          </w:p>
          <w:p w14:paraId="450A328F" w14:textId="504E9B2E" w:rsidR="00682C77" w:rsidRPr="00682C77" w:rsidRDefault="00682C77" w:rsidP="00682C77">
            <w:pPr>
              <w:spacing w:after="0" w:line="240" w:lineRule="auto"/>
              <w:rPr>
                <w:rFonts w:ascii="Calibri" w:eastAsia="Calibri" w:hAnsi="Calibri" w:cs="Times New Roman"/>
                <w:b/>
                <w:bCs/>
              </w:rPr>
            </w:pPr>
          </w:p>
        </w:tc>
      </w:tr>
      <w:tr w:rsidR="00682C77" w:rsidRPr="00682C77" w14:paraId="41A94C0E" w14:textId="77777777" w:rsidTr="00C202A5">
        <w:trPr>
          <w:jc w:val="center"/>
        </w:trPr>
        <w:tc>
          <w:tcPr>
            <w:tcW w:w="1555" w:type="dxa"/>
          </w:tcPr>
          <w:p w14:paraId="1595D542" w14:textId="77777777" w:rsidR="00682C77" w:rsidRPr="00682C77" w:rsidRDefault="00682C77" w:rsidP="00682C77">
            <w:pPr>
              <w:widowControl w:val="0"/>
              <w:autoSpaceDE w:val="0"/>
              <w:autoSpaceDN w:val="0"/>
              <w:spacing w:after="0" w:line="240" w:lineRule="auto"/>
              <w:rPr>
                <w:rFonts w:ascii="Calibri" w:eastAsia="Calibri" w:hAnsi="Calibri" w:cs="Arial"/>
                <w:b/>
                <w:lang w:bidi="en-US"/>
              </w:rPr>
            </w:pPr>
            <w:r w:rsidRPr="00682C77">
              <w:rPr>
                <w:rFonts w:ascii="Calibri" w:eastAsia="Calibri" w:hAnsi="Calibri" w:cs="Arial"/>
                <w:b/>
                <w:lang w:bidi="en-US"/>
              </w:rPr>
              <w:t>Skills</w:t>
            </w:r>
          </w:p>
        </w:tc>
        <w:tc>
          <w:tcPr>
            <w:tcW w:w="6520" w:type="dxa"/>
          </w:tcPr>
          <w:p w14:paraId="30230305" w14:textId="68E7C76B"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w:t>
            </w:r>
            <w:r w:rsidR="003E4600">
              <w:rPr>
                <w:rFonts w:ascii="Calibri" w:eastAsia="Calibri" w:hAnsi="Calibri" w:cs="Arial"/>
                <w:lang w:bidi="en-US"/>
              </w:rPr>
              <w:t>Good</w:t>
            </w:r>
            <w:r w:rsidRPr="00682C77">
              <w:rPr>
                <w:rFonts w:ascii="Calibri" w:eastAsia="Calibri" w:hAnsi="Calibri" w:cs="Arial"/>
                <w:lang w:bidi="en-US"/>
              </w:rPr>
              <w:t xml:space="preserve"> relationship building and networking </w:t>
            </w:r>
            <w:r w:rsidR="003E4600">
              <w:rPr>
                <w:rFonts w:ascii="Calibri" w:eastAsia="Calibri" w:hAnsi="Calibri" w:cs="Arial"/>
                <w:lang w:bidi="en-US"/>
              </w:rPr>
              <w:t>abilities.</w:t>
            </w:r>
            <w:r w:rsidRPr="00682C77">
              <w:rPr>
                <w:rFonts w:ascii="Calibri" w:eastAsia="Calibri" w:hAnsi="Calibri" w:cs="Arial"/>
                <w:lang w:bidi="en-US"/>
              </w:rPr>
              <w:t xml:space="preserve"> </w:t>
            </w:r>
          </w:p>
          <w:p w14:paraId="4A379994" w14:textId="541153F8"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w:t>
            </w:r>
            <w:r w:rsidR="003E4600">
              <w:rPr>
                <w:rFonts w:ascii="Calibri" w:eastAsia="Calibri" w:hAnsi="Calibri" w:cs="Arial"/>
                <w:lang w:bidi="en-US"/>
              </w:rPr>
              <w:t>E</w:t>
            </w:r>
            <w:r w:rsidRPr="00682C77">
              <w:rPr>
                <w:rFonts w:ascii="Calibri" w:eastAsia="Calibri" w:hAnsi="Calibri" w:cs="Arial"/>
                <w:lang w:bidi="en-US"/>
              </w:rPr>
              <w:t xml:space="preserve">ffective communicator, with an understanding of internal and external communication </w:t>
            </w:r>
            <w:r w:rsidR="003E4600">
              <w:rPr>
                <w:rFonts w:ascii="Calibri" w:eastAsia="Calibri" w:hAnsi="Calibri" w:cs="Arial"/>
                <w:lang w:bidi="en-US"/>
              </w:rPr>
              <w:t>techniques.</w:t>
            </w:r>
            <w:r w:rsidRPr="00682C77">
              <w:rPr>
                <w:rFonts w:ascii="Calibri" w:eastAsia="Calibri" w:hAnsi="Calibri" w:cs="Arial"/>
                <w:lang w:bidi="en-US"/>
              </w:rPr>
              <w:t xml:space="preserve"> </w:t>
            </w:r>
          </w:p>
          <w:p w14:paraId="520B9689" w14:textId="138D73C9"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w:t>
            </w:r>
            <w:r w:rsidR="003E4600">
              <w:rPr>
                <w:rFonts w:ascii="Calibri" w:eastAsia="Calibri" w:hAnsi="Calibri" w:cs="Arial"/>
                <w:lang w:bidi="en-US"/>
              </w:rPr>
              <w:t>Proven</w:t>
            </w:r>
            <w:r w:rsidRPr="00682C77">
              <w:rPr>
                <w:rFonts w:ascii="Calibri" w:eastAsia="Calibri" w:hAnsi="Calibri" w:cs="Arial"/>
                <w:lang w:bidi="en-US"/>
              </w:rPr>
              <w:t xml:space="preserve"> </w:t>
            </w:r>
            <w:r w:rsidR="00FF039A">
              <w:rPr>
                <w:rFonts w:ascii="Calibri" w:eastAsia="Calibri" w:hAnsi="Calibri" w:cs="Calibri"/>
                <w:lang w:bidi="en-US"/>
              </w:rPr>
              <w:t>t</w:t>
            </w:r>
            <w:r w:rsidR="00FF039A" w:rsidRPr="00682C77">
              <w:rPr>
                <w:rFonts w:ascii="Calibri" w:eastAsia="Calibri" w:hAnsi="Calibri" w:cs="Calibri"/>
                <w:lang w:bidi="en-US"/>
              </w:rPr>
              <w:t xml:space="preserve">ime </w:t>
            </w:r>
            <w:r w:rsidR="00FF039A">
              <w:rPr>
                <w:rFonts w:ascii="Calibri" w:eastAsia="Calibri" w:hAnsi="Calibri" w:cs="Calibri"/>
                <w:lang w:bidi="en-US"/>
              </w:rPr>
              <w:t xml:space="preserve">and </w:t>
            </w:r>
            <w:bookmarkStart w:id="2" w:name="_GoBack"/>
            <w:bookmarkEnd w:id="2"/>
            <w:r w:rsidRPr="00682C77">
              <w:rPr>
                <w:rFonts w:ascii="Calibri" w:eastAsia="Calibri" w:hAnsi="Calibri" w:cs="Arial"/>
                <w:lang w:bidi="en-US"/>
              </w:rPr>
              <w:t xml:space="preserve">change management </w:t>
            </w:r>
            <w:r w:rsidR="003E4600">
              <w:rPr>
                <w:rFonts w:ascii="Calibri" w:eastAsia="Calibri" w:hAnsi="Calibri" w:cs="Arial"/>
                <w:lang w:bidi="en-US"/>
              </w:rPr>
              <w:t>skills.</w:t>
            </w:r>
            <w:r w:rsidRPr="00682C77">
              <w:rPr>
                <w:rFonts w:ascii="Calibri" w:eastAsia="Calibri" w:hAnsi="Calibri" w:cs="Arial"/>
                <w:lang w:bidi="en-US"/>
              </w:rPr>
              <w:t xml:space="preserve"> </w:t>
            </w:r>
          </w:p>
          <w:p w14:paraId="4DEE706E" w14:textId="700E5B2E"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w:t>
            </w:r>
            <w:r w:rsidR="00C328EE">
              <w:rPr>
                <w:rFonts w:ascii="Calibri" w:eastAsia="Calibri" w:hAnsi="Calibri" w:cs="Arial"/>
                <w:lang w:bidi="en-US"/>
              </w:rPr>
              <w:t>Demonstratable</w:t>
            </w:r>
            <w:r w:rsidR="003E4600">
              <w:rPr>
                <w:rFonts w:ascii="Calibri" w:eastAsia="Calibri" w:hAnsi="Calibri" w:cs="Arial"/>
                <w:lang w:bidi="en-US"/>
              </w:rPr>
              <w:t xml:space="preserve"> one-to-one c</w:t>
            </w:r>
            <w:r w:rsidRPr="00682C77">
              <w:rPr>
                <w:rFonts w:ascii="Calibri" w:eastAsia="Calibri" w:hAnsi="Calibri" w:cs="Arial"/>
                <w:lang w:bidi="en-US"/>
              </w:rPr>
              <w:t>onflict resolution and de-escalation</w:t>
            </w:r>
            <w:r w:rsidR="003E4600">
              <w:rPr>
                <w:rFonts w:ascii="Calibri" w:eastAsia="Calibri" w:hAnsi="Calibri" w:cs="Arial"/>
                <w:lang w:bidi="en-US"/>
              </w:rPr>
              <w:t xml:space="preserve"> abilities.</w:t>
            </w:r>
            <w:r w:rsidRPr="00682C77">
              <w:rPr>
                <w:rFonts w:ascii="Calibri" w:eastAsia="Calibri" w:hAnsi="Calibri" w:cs="Arial"/>
                <w:lang w:bidi="en-US"/>
              </w:rPr>
              <w:t xml:space="preserve"> </w:t>
            </w:r>
          </w:p>
          <w:p w14:paraId="17CD615B" w14:textId="7C8FE6D5"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The ability to lead, develop</w:t>
            </w:r>
            <w:r w:rsidR="003E4600">
              <w:rPr>
                <w:rFonts w:ascii="Calibri" w:eastAsia="Calibri" w:hAnsi="Calibri" w:cs="Arial"/>
                <w:lang w:bidi="en-US"/>
              </w:rPr>
              <w:t xml:space="preserve"> and i</w:t>
            </w:r>
            <w:r w:rsidRPr="00682C77">
              <w:rPr>
                <w:rFonts w:ascii="Calibri" w:eastAsia="Calibri" w:hAnsi="Calibri" w:cs="Arial"/>
                <w:lang w:bidi="en-US"/>
              </w:rPr>
              <w:t>nfluence</w:t>
            </w:r>
            <w:r w:rsidR="003E4600">
              <w:rPr>
                <w:rFonts w:ascii="Calibri" w:eastAsia="Calibri" w:hAnsi="Calibri" w:cs="Arial"/>
                <w:lang w:bidi="en-US"/>
              </w:rPr>
              <w:t xml:space="preserve"> practitioner staff</w:t>
            </w:r>
            <w:r w:rsidRPr="00682C77">
              <w:rPr>
                <w:rFonts w:ascii="Calibri" w:eastAsia="Calibri" w:hAnsi="Calibri" w:cs="Arial"/>
                <w:lang w:bidi="en-US"/>
              </w:rPr>
              <w:t xml:space="preserve"> to achieve positive results and organisational change</w:t>
            </w:r>
            <w:r w:rsidR="00C328EE">
              <w:rPr>
                <w:rFonts w:ascii="Calibri" w:eastAsia="Calibri" w:hAnsi="Calibri" w:cs="Arial"/>
                <w:lang w:bidi="en-US"/>
              </w:rPr>
              <w:t>.</w:t>
            </w:r>
          </w:p>
          <w:p w14:paraId="0D2976E0" w14:textId="6FC041DD"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xml:space="preserve">- </w:t>
            </w:r>
            <w:r w:rsidR="00C328EE">
              <w:rPr>
                <w:rFonts w:ascii="Calibri" w:eastAsia="Calibri" w:hAnsi="Calibri" w:cs="Arial"/>
                <w:lang w:bidi="en-US"/>
              </w:rPr>
              <w:t xml:space="preserve">Communicating overarching </w:t>
            </w:r>
            <w:proofErr w:type="gramStart"/>
            <w:r w:rsidR="00C328EE">
              <w:rPr>
                <w:rFonts w:ascii="Calibri" w:eastAsia="Calibri" w:hAnsi="Calibri" w:cs="Arial"/>
                <w:lang w:bidi="en-US"/>
              </w:rPr>
              <w:t>objectives</w:t>
            </w:r>
            <w:proofErr w:type="gramEnd"/>
            <w:r w:rsidRPr="00682C77">
              <w:rPr>
                <w:rFonts w:ascii="Calibri" w:eastAsia="Calibri" w:hAnsi="Calibri" w:cs="Arial"/>
                <w:lang w:bidi="en-US"/>
              </w:rPr>
              <w:t xml:space="preserve"> to staff in a </w:t>
            </w:r>
            <w:r w:rsidR="00C328EE">
              <w:rPr>
                <w:rFonts w:ascii="Calibri" w:eastAsia="Calibri" w:hAnsi="Calibri" w:cs="Arial"/>
                <w:lang w:bidi="en-US"/>
              </w:rPr>
              <w:t xml:space="preserve">straightforward and practical </w:t>
            </w:r>
            <w:r w:rsidRPr="00682C77">
              <w:rPr>
                <w:rFonts w:ascii="Calibri" w:eastAsia="Calibri" w:hAnsi="Calibri" w:cs="Arial"/>
                <w:lang w:bidi="en-US"/>
              </w:rPr>
              <w:t>manner</w:t>
            </w:r>
            <w:r w:rsidR="00C328EE">
              <w:rPr>
                <w:rFonts w:ascii="Calibri" w:eastAsia="Calibri" w:hAnsi="Calibri" w:cs="Arial"/>
                <w:lang w:bidi="en-US"/>
              </w:rPr>
              <w:t>.</w:t>
            </w:r>
          </w:p>
          <w:p w14:paraId="0AC2245A" w14:textId="3301003B" w:rsidR="00682C77" w:rsidRPr="00682C77" w:rsidRDefault="00682C77" w:rsidP="00682C77">
            <w:pPr>
              <w:suppressAutoHyphens/>
              <w:spacing w:after="0" w:line="240" w:lineRule="auto"/>
              <w:rPr>
                <w:rFonts w:ascii="Calibri" w:eastAsia="Calibri" w:hAnsi="Calibri" w:cs="Arial"/>
                <w:b/>
                <w:bCs/>
                <w:lang w:bidi="en-US"/>
              </w:rPr>
            </w:pPr>
            <w:r w:rsidRPr="00682C77">
              <w:rPr>
                <w:rFonts w:ascii="Calibri" w:eastAsia="Calibri" w:hAnsi="Calibri" w:cs="Arial"/>
                <w:lang w:bidi="en-US"/>
              </w:rPr>
              <w:t>- Effective numeracy/data interpretation</w:t>
            </w:r>
            <w:r w:rsidR="00C328EE">
              <w:rPr>
                <w:rFonts w:ascii="Calibri" w:eastAsia="Calibri" w:hAnsi="Calibri" w:cs="Arial"/>
                <w:lang w:bidi="en-US"/>
              </w:rPr>
              <w:t xml:space="preserve"> </w:t>
            </w:r>
            <w:r w:rsidRPr="00682C77">
              <w:rPr>
                <w:rFonts w:ascii="Calibri" w:eastAsia="Calibri" w:hAnsi="Calibri" w:cs="Arial"/>
                <w:lang w:bidi="en-US"/>
              </w:rPr>
              <w:t>skills</w:t>
            </w:r>
            <w:r w:rsidR="00C328EE">
              <w:rPr>
                <w:rFonts w:ascii="Calibri" w:eastAsia="Calibri" w:hAnsi="Calibri" w:cs="Arial"/>
                <w:lang w:bidi="en-US"/>
              </w:rPr>
              <w:t>.</w:t>
            </w:r>
          </w:p>
          <w:p w14:paraId="54F95448" w14:textId="05D820A8" w:rsidR="00682C77" w:rsidRPr="00682C77" w:rsidRDefault="00682C77" w:rsidP="00682C77">
            <w:pPr>
              <w:suppressAutoHyphens/>
              <w:spacing w:after="0" w:line="240" w:lineRule="auto"/>
              <w:rPr>
                <w:rFonts w:ascii="Calibri" w:eastAsia="Calibri" w:hAnsi="Calibri" w:cs="Arial"/>
                <w:lang w:bidi="en-US"/>
              </w:rPr>
            </w:pPr>
            <w:r w:rsidRPr="00682C77">
              <w:rPr>
                <w:rFonts w:ascii="Calibri" w:eastAsia="Calibri" w:hAnsi="Calibri" w:cs="Arial"/>
                <w:lang w:bidi="en-US"/>
              </w:rPr>
              <w:t>- Ability to work on own initiative as well as part of a</w:t>
            </w:r>
            <w:r w:rsidR="00C328EE">
              <w:rPr>
                <w:rFonts w:ascii="Calibri" w:eastAsia="Calibri" w:hAnsi="Calibri" w:cs="Arial"/>
                <w:lang w:bidi="en-US"/>
              </w:rPr>
              <w:t xml:space="preserve"> wider</w:t>
            </w:r>
            <w:r w:rsidRPr="00682C77">
              <w:rPr>
                <w:rFonts w:ascii="Calibri" w:eastAsia="Calibri" w:hAnsi="Calibri" w:cs="Arial"/>
                <w:lang w:bidi="en-US"/>
              </w:rPr>
              <w:t xml:space="preserve"> </w:t>
            </w:r>
            <w:r w:rsidR="00C328EE">
              <w:rPr>
                <w:rFonts w:ascii="Calibri" w:eastAsia="Calibri" w:hAnsi="Calibri" w:cs="Arial"/>
                <w:lang w:bidi="en-US"/>
              </w:rPr>
              <w:t>management team</w:t>
            </w:r>
            <w:r w:rsidRPr="00682C77">
              <w:rPr>
                <w:rFonts w:ascii="Calibri" w:eastAsia="Calibri" w:hAnsi="Calibri" w:cs="Arial"/>
                <w:lang w:bidi="en-US"/>
              </w:rPr>
              <w:t>.</w:t>
            </w:r>
          </w:p>
          <w:p w14:paraId="7C2321D9" w14:textId="77777777" w:rsidR="00682C77" w:rsidRPr="00682C77" w:rsidRDefault="00682C77" w:rsidP="00682C77">
            <w:pPr>
              <w:suppressAutoHyphens/>
              <w:spacing w:after="0" w:line="240" w:lineRule="auto"/>
              <w:ind w:left="321"/>
              <w:rPr>
                <w:rFonts w:ascii="Calibri" w:eastAsia="Calibri" w:hAnsi="Calibri" w:cs="Arial"/>
                <w:lang w:bidi="en-US"/>
              </w:rPr>
            </w:pPr>
          </w:p>
        </w:tc>
        <w:tc>
          <w:tcPr>
            <w:tcW w:w="2098" w:type="dxa"/>
          </w:tcPr>
          <w:p w14:paraId="6AD67DE9" w14:textId="49735AD3" w:rsidR="00682C77" w:rsidRPr="00682C77" w:rsidRDefault="00FF039A" w:rsidP="00682C77">
            <w:pPr>
              <w:widowControl w:val="0"/>
              <w:autoSpaceDE w:val="0"/>
              <w:autoSpaceDN w:val="0"/>
              <w:spacing w:after="0" w:line="240" w:lineRule="auto"/>
              <w:rPr>
                <w:rFonts w:ascii="Calibri" w:eastAsia="Calibri" w:hAnsi="Calibri" w:cs="Arial"/>
                <w:lang w:bidi="en-US"/>
              </w:rPr>
            </w:pPr>
            <w:r>
              <w:rPr>
                <w:rFonts w:ascii="Calibri" w:eastAsia="Calibri" w:hAnsi="Calibri" w:cs="Calibri"/>
                <w:lang w:bidi="en-US"/>
              </w:rPr>
              <w:t xml:space="preserve">- </w:t>
            </w:r>
            <w:proofErr w:type="gramStart"/>
            <w:r w:rsidR="003E4600">
              <w:rPr>
                <w:rFonts w:ascii="Calibri" w:eastAsia="Calibri" w:hAnsi="Calibri" w:cs="Calibri"/>
                <w:lang w:bidi="en-US"/>
              </w:rPr>
              <w:t>Facilitating</w:t>
            </w:r>
            <w:proofErr w:type="gramEnd"/>
            <w:r w:rsidR="00682C77" w:rsidRPr="00682C77">
              <w:rPr>
                <w:rFonts w:ascii="Calibri" w:eastAsia="Calibri" w:hAnsi="Calibri" w:cs="Calibri"/>
                <w:lang w:bidi="en-US"/>
              </w:rPr>
              <w:t xml:space="preserve"> training</w:t>
            </w:r>
            <w:r w:rsidR="00C328EE">
              <w:rPr>
                <w:rFonts w:ascii="Calibri" w:eastAsia="Calibri" w:hAnsi="Calibri" w:cs="Calibri"/>
                <w:lang w:bidi="en-US"/>
              </w:rPr>
              <w:t>.</w:t>
            </w:r>
          </w:p>
        </w:tc>
      </w:tr>
      <w:tr w:rsidR="00682C77" w:rsidRPr="00682C77" w14:paraId="27ED653B" w14:textId="77777777" w:rsidTr="00C202A5">
        <w:trPr>
          <w:jc w:val="center"/>
        </w:trPr>
        <w:tc>
          <w:tcPr>
            <w:tcW w:w="1555" w:type="dxa"/>
          </w:tcPr>
          <w:p w14:paraId="16D78B08" w14:textId="77777777" w:rsidR="00682C77" w:rsidRPr="00682C77" w:rsidRDefault="00682C77" w:rsidP="00682C77">
            <w:pPr>
              <w:widowControl w:val="0"/>
              <w:autoSpaceDE w:val="0"/>
              <w:autoSpaceDN w:val="0"/>
              <w:spacing w:after="0" w:line="240" w:lineRule="auto"/>
              <w:rPr>
                <w:rFonts w:ascii="Calibri" w:eastAsia="Calibri" w:hAnsi="Calibri" w:cs="Arial"/>
                <w:b/>
                <w:lang w:bidi="en-US"/>
              </w:rPr>
            </w:pPr>
            <w:r w:rsidRPr="00682C77">
              <w:rPr>
                <w:rFonts w:ascii="Calibri" w:eastAsia="Calibri" w:hAnsi="Calibri" w:cs="Arial"/>
                <w:b/>
                <w:lang w:bidi="en-US"/>
              </w:rPr>
              <w:t>Other (Specify)</w:t>
            </w:r>
          </w:p>
        </w:tc>
        <w:tc>
          <w:tcPr>
            <w:tcW w:w="6520" w:type="dxa"/>
          </w:tcPr>
          <w:p w14:paraId="65FD727E" w14:textId="77777777" w:rsidR="00682C77" w:rsidRPr="00682C77" w:rsidRDefault="00682C77" w:rsidP="00682C77">
            <w:pPr>
              <w:widowControl w:val="0"/>
              <w:numPr>
                <w:ilvl w:val="0"/>
                <w:numId w:val="7"/>
              </w:numPr>
              <w:suppressAutoHyphens/>
              <w:autoSpaceDE w:val="0"/>
              <w:autoSpaceDN w:val="0"/>
              <w:spacing w:after="0" w:line="240" w:lineRule="auto"/>
              <w:ind w:left="321"/>
              <w:rPr>
                <w:rFonts w:ascii="Calibri" w:eastAsia="Calibri" w:hAnsi="Calibri" w:cs="Arial"/>
                <w:lang w:bidi="en-US"/>
              </w:rPr>
            </w:pPr>
            <w:r w:rsidRPr="00682C77">
              <w:rPr>
                <w:rFonts w:ascii="Calibri" w:eastAsia="Calibri" w:hAnsi="Calibri" w:cs="Arial"/>
                <w:lang w:bidi="en-US"/>
              </w:rPr>
              <w:t>Evidence of Continuous Professional Development (CPD);</w:t>
            </w:r>
          </w:p>
          <w:p w14:paraId="471E3BA4" w14:textId="16030331" w:rsidR="00682C77" w:rsidRPr="00682C77" w:rsidRDefault="00C328EE" w:rsidP="00682C77">
            <w:pPr>
              <w:widowControl w:val="0"/>
              <w:numPr>
                <w:ilvl w:val="0"/>
                <w:numId w:val="7"/>
              </w:numPr>
              <w:suppressAutoHyphens/>
              <w:autoSpaceDE w:val="0"/>
              <w:autoSpaceDN w:val="0"/>
              <w:spacing w:after="0" w:line="240" w:lineRule="auto"/>
              <w:ind w:left="321"/>
              <w:rPr>
                <w:rFonts w:ascii="Calibri" w:eastAsia="Calibri" w:hAnsi="Calibri" w:cs="Arial"/>
                <w:lang w:bidi="en-US"/>
              </w:rPr>
            </w:pPr>
            <w:r>
              <w:rPr>
                <w:rFonts w:ascii="Calibri" w:eastAsia="Calibri" w:hAnsi="Calibri" w:cs="Arial"/>
                <w:lang w:bidi="en-US"/>
              </w:rPr>
              <w:t>Experienced</w:t>
            </w:r>
            <w:r w:rsidR="00682C77" w:rsidRPr="00682C77">
              <w:rPr>
                <w:rFonts w:ascii="Calibri" w:eastAsia="Calibri" w:hAnsi="Calibri" w:cs="Arial"/>
                <w:lang w:bidi="en-US"/>
              </w:rPr>
              <w:t xml:space="preserve"> in the use of Information Technology (IT);</w:t>
            </w:r>
          </w:p>
          <w:p w14:paraId="6DE2E3AF" w14:textId="77777777" w:rsidR="00682C77" w:rsidRPr="00682C77" w:rsidRDefault="00682C77" w:rsidP="00682C77">
            <w:pPr>
              <w:widowControl w:val="0"/>
              <w:numPr>
                <w:ilvl w:val="0"/>
                <w:numId w:val="7"/>
              </w:numPr>
              <w:suppressAutoHyphens/>
              <w:autoSpaceDE w:val="0"/>
              <w:autoSpaceDN w:val="0"/>
              <w:spacing w:after="0" w:line="240" w:lineRule="auto"/>
              <w:ind w:left="321"/>
              <w:rPr>
                <w:rFonts w:ascii="Calibri" w:eastAsia="Calibri" w:hAnsi="Calibri" w:cs="Calibri"/>
                <w:lang w:bidi="en-US"/>
              </w:rPr>
            </w:pPr>
            <w:r w:rsidRPr="00682C77">
              <w:rPr>
                <w:rFonts w:ascii="Calibri" w:eastAsia="Calibri" w:hAnsi="Calibri" w:cs="Arial"/>
                <w:lang w:bidi="en-US"/>
              </w:rPr>
              <w:t>Possession of a full UK Driving Licence.</w:t>
            </w:r>
          </w:p>
          <w:p w14:paraId="34459A00" w14:textId="77777777" w:rsidR="00682C77" w:rsidRPr="00682C77" w:rsidRDefault="00682C77" w:rsidP="00682C77">
            <w:pPr>
              <w:suppressAutoHyphens/>
              <w:spacing w:after="0" w:line="240" w:lineRule="auto"/>
              <w:ind w:left="321"/>
              <w:rPr>
                <w:rFonts w:ascii="Calibri" w:eastAsia="Calibri" w:hAnsi="Calibri" w:cs="Calibri"/>
                <w:lang w:bidi="en-US"/>
              </w:rPr>
            </w:pPr>
          </w:p>
        </w:tc>
        <w:tc>
          <w:tcPr>
            <w:tcW w:w="2098" w:type="dxa"/>
          </w:tcPr>
          <w:p w14:paraId="6D31BB5A" w14:textId="77777777" w:rsidR="00682C77" w:rsidRPr="00682C77" w:rsidRDefault="00682C77" w:rsidP="00682C77">
            <w:pPr>
              <w:widowControl w:val="0"/>
              <w:autoSpaceDE w:val="0"/>
              <w:autoSpaceDN w:val="0"/>
              <w:spacing w:after="200" w:line="276" w:lineRule="auto"/>
              <w:ind w:left="720"/>
              <w:rPr>
                <w:rFonts w:ascii="Calibri" w:eastAsia="Calibri" w:hAnsi="Calibri" w:cs="Arial"/>
                <w:sz w:val="24"/>
                <w:szCs w:val="24"/>
                <w:lang w:bidi="en-US"/>
              </w:rPr>
            </w:pPr>
          </w:p>
        </w:tc>
      </w:tr>
    </w:tbl>
    <w:p w14:paraId="78CC9AE1" w14:textId="524B55E1" w:rsidR="00682C77" w:rsidRDefault="00682C77" w:rsidP="00514547">
      <w:pPr>
        <w:ind w:left="284"/>
        <w:jc w:val="both"/>
        <w:rPr>
          <w:bCs/>
        </w:rPr>
      </w:pPr>
    </w:p>
    <w:p w14:paraId="2F2A84DC" w14:textId="0D37C9E3" w:rsidR="008E1ABB" w:rsidRDefault="008E1ABB" w:rsidP="00514547">
      <w:pPr>
        <w:ind w:left="284"/>
        <w:jc w:val="both"/>
        <w:rPr>
          <w:bCs/>
        </w:rPr>
      </w:pPr>
    </w:p>
    <w:p w14:paraId="3048B466" w14:textId="77777777" w:rsidR="008E1ABB" w:rsidRDefault="008E1ABB" w:rsidP="00514547">
      <w:pPr>
        <w:ind w:left="284"/>
        <w:jc w:val="both"/>
        <w:rPr>
          <w:bCs/>
        </w:rPr>
      </w:pPr>
    </w:p>
    <w:p w14:paraId="7E45BE8B" w14:textId="3DD3585B" w:rsidR="008E1ABB" w:rsidRPr="008E1ABB" w:rsidRDefault="008E1ABB" w:rsidP="008E1ABB">
      <w:pPr>
        <w:ind w:left="142" w:right="260"/>
        <w:jc w:val="both"/>
        <w:rPr>
          <w:bC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E1ABB" w:rsidRPr="00FF1EF3" w14:paraId="02DC2711" w14:textId="77777777" w:rsidTr="00CD0329">
        <w:trPr>
          <w:trHeight w:val="170"/>
          <w:jc w:val="center"/>
        </w:trPr>
        <w:tc>
          <w:tcPr>
            <w:tcW w:w="10201" w:type="dxa"/>
            <w:tcBorders>
              <w:top w:val="single" w:sz="4" w:space="0" w:color="auto"/>
              <w:bottom w:val="single" w:sz="4" w:space="0" w:color="auto"/>
            </w:tcBorders>
            <w:shd w:val="clear" w:color="auto" w:fill="BFBFBF"/>
            <w:vAlign w:val="center"/>
          </w:tcPr>
          <w:p w14:paraId="68864A45" w14:textId="77777777" w:rsidR="008E1ABB" w:rsidRPr="00FF1EF3" w:rsidRDefault="008E1ABB" w:rsidP="00CD0329">
            <w:pPr>
              <w:rPr>
                <w:b/>
              </w:rPr>
            </w:pPr>
            <w:r w:rsidRPr="008E1ABB">
              <w:rPr>
                <w:b/>
              </w:rPr>
              <w:t>7. CONDITIONS &amp; OTHER RELEVANT INFORMATION</w:t>
            </w:r>
          </w:p>
        </w:tc>
      </w:tr>
    </w:tbl>
    <w:p w14:paraId="536499EF" w14:textId="77777777" w:rsidR="008E1ABB" w:rsidRDefault="008E1ABB" w:rsidP="008E1ABB">
      <w:pPr>
        <w:pStyle w:val="NoSpacing"/>
      </w:pPr>
    </w:p>
    <w:p w14:paraId="0E86E059" w14:textId="77777777" w:rsidR="00FF039A" w:rsidRPr="008E1ABB" w:rsidRDefault="00FF039A" w:rsidP="00FF039A">
      <w:pPr>
        <w:ind w:left="284" w:right="260"/>
        <w:jc w:val="both"/>
        <w:rPr>
          <w:bCs/>
        </w:rPr>
      </w:pPr>
      <w:r w:rsidRPr="008E1ABB">
        <w:rPr>
          <w:bCs/>
        </w:rPr>
        <w:t xml:space="preserve">Our policy and practice </w:t>
      </w:r>
      <w:r>
        <w:rPr>
          <w:bCs/>
        </w:rPr>
        <w:t xml:space="preserve">when </w:t>
      </w:r>
      <w:r w:rsidRPr="008E1ABB">
        <w:rPr>
          <w:bCs/>
        </w:rPr>
        <w:t>recruit</w:t>
      </w:r>
      <w:r>
        <w:rPr>
          <w:bCs/>
        </w:rPr>
        <w:t>ing</w:t>
      </w:r>
      <w:r w:rsidRPr="008E1ABB">
        <w:rPr>
          <w:bCs/>
        </w:rPr>
        <w:t xml:space="preserve"> staff </w:t>
      </w:r>
      <w:r>
        <w:rPr>
          <w:bCs/>
        </w:rPr>
        <w:t xml:space="preserve">has been to make new </w:t>
      </w:r>
      <w:r w:rsidRPr="008E1ABB">
        <w:rPr>
          <w:bCs/>
        </w:rPr>
        <w:t xml:space="preserve">appointments </w:t>
      </w:r>
      <w:r>
        <w:rPr>
          <w:bCs/>
        </w:rPr>
        <w:t xml:space="preserve">at the </w:t>
      </w:r>
      <w:r w:rsidRPr="008E1ABB">
        <w:rPr>
          <w:bCs/>
        </w:rPr>
        <w:t>lowest</w:t>
      </w:r>
      <w:r>
        <w:rPr>
          <w:bCs/>
        </w:rPr>
        <w:t xml:space="preserve"> Spinal Column Point (SCP) in respect of the Job’s grading profile.</w:t>
      </w:r>
      <w:r w:rsidRPr="008E1ABB">
        <w:rPr>
          <w:bCs/>
        </w:rPr>
        <w:t xml:space="preserve"> </w:t>
      </w:r>
      <w:r>
        <w:rPr>
          <w:bCs/>
        </w:rPr>
        <w:t xml:space="preserve">However, should </w:t>
      </w:r>
      <w:r w:rsidRPr="008E1ABB">
        <w:rPr>
          <w:bCs/>
        </w:rPr>
        <w:t xml:space="preserve">the Board of Trustees </w:t>
      </w:r>
      <w:proofErr w:type="gramStart"/>
      <w:r w:rsidRPr="008E1ABB">
        <w:rPr>
          <w:bCs/>
        </w:rPr>
        <w:t>warrant</w:t>
      </w:r>
      <w:proofErr w:type="gramEnd"/>
      <w:r w:rsidRPr="008E1ABB">
        <w:rPr>
          <w:bCs/>
        </w:rPr>
        <w:t xml:space="preserve"> it necessary to pay a higher starting salary in order to attract the right candidate, </w:t>
      </w:r>
      <w:r>
        <w:rPr>
          <w:bCs/>
        </w:rPr>
        <w:t>a successful candidate may be placed on</w:t>
      </w:r>
      <w:r w:rsidRPr="008E1ABB">
        <w:rPr>
          <w:bCs/>
        </w:rPr>
        <w:t xml:space="preserve"> a h</w:t>
      </w:r>
      <w:r>
        <w:rPr>
          <w:bCs/>
        </w:rPr>
        <w:t>igher SCP on the job’s grade range</w:t>
      </w:r>
      <w:r w:rsidRPr="008E1ABB">
        <w:rPr>
          <w:bCs/>
        </w:rPr>
        <w:t xml:space="preserve">. </w:t>
      </w:r>
    </w:p>
    <w:p w14:paraId="2BAF5DCA" w14:textId="57B0EF7D" w:rsidR="008E1ABB" w:rsidRDefault="00FF039A" w:rsidP="00FF039A">
      <w:pPr>
        <w:ind w:left="284" w:right="260"/>
        <w:jc w:val="both"/>
        <w:rPr>
          <w:bCs/>
        </w:rPr>
      </w:pPr>
      <w:r w:rsidRPr="008E1ABB">
        <w:rPr>
          <w:bCs/>
        </w:rPr>
        <w:t xml:space="preserve">The Advocacy Project </w:t>
      </w:r>
      <w:r>
        <w:rPr>
          <w:bCs/>
        </w:rPr>
        <w:t>intends</w:t>
      </w:r>
      <w:r w:rsidRPr="008E1ABB">
        <w:rPr>
          <w:bCs/>
        </w:rPr>
        <w:t xml:space="preserve"> that </w:t>
      </w:r>
      <w:r>
        <w:rPr>
          <w:bCs/>
        </w:rPr>
        <w:t>our renumeration</w:t>
      </w:r>
      <w:r w:rsidRPr="008E1ABB">
        <w:rPr>
          <w:bCs/>
        </w:rPr>
        <w:t xml:space="preserve"> </w:t>
      </w:r>
      <w:proofErr w:type="gramStart"/>
      <w:r>
        <w:rPr>
          <w:bCs/>
        </w:rPr>
        <w:t>remains</w:t>
      </w:r>
      <w:proofErr w:type="gramEnd"/>
      <w:r w:rsidRPr="008E1ABB">
        <w:rPr>
          <w:bCs/>
        </w:rPr>
        <w:t xml:space="preserve"> competitive</w:t>
      </w:r>
      <w:r>
        <w:rPr>
          <w:bCs/>
        </w:rPr>
        <w:t xml:space="preserve"> but must do so in accordance with</w:t>
      </w:r>
      <w:r w:rsidRPr="008E1ABB">
        <w:rPr>
          <w:bCs/>
        </w:rPr>
        <w:t xml:space="preserve"> charitable objects and fiscal </w:t>
      </w:r>
      <w:r>
        <w:rPr>
          <w:bCs/>
        </w:rPr>
        <w:t>governance</w:t>
      </w:r>
      <w:r w:rsidRPr="008E1ABB">
        <w:rPr>
          <w:bCs/>
        </w:rPr>
        <w:t xml:space="preserve">. The </w:t>
      </w:r>
      <w:r>
        <w:rPr>
          <w:bCs/>
        </w:rPr>
        <w:t>Board of Trustees bear</w:t>
      </w:r>
      <w:r>
        <w:rPr>
          <w:bCs/>
        </w:rPr>
        <w:t>s strategic</w:t>
      </w:r>
      <w:r>
        <w:rPr>
          <w:bCs/>
        </w:rPr>
        <w:t xml:space="preserve"> responsibility for a periodic review of pay and benefits which also tries to take factors such as</w:t>
      </w:r>
      <w:r w:rsidRPr="008E1ABB">
        <w:rPr>
          <w:bCs/>
        </w:rPr>
        <w:t xml:space="preserve"> the Consumer Price Index and sector comparisons</w:t>
      </w:r>
      <w:r>
        <w:rPr>
          <w:bCs/>
        </w:rPr>
        <w:t xml:space="preserve"> into account. Pay</w:t>
      </w:r>
      <w:r w:rsidRPr="008E1ABB">
        <w:rPr>
          <w:bCs/>
        </w:rPr>
        <w:t xml:space="preserve"> award</w:t>
      </w:r>
      <w:r>
        <w:rPr>
          <w:bCs/>
        </w:rPr>
        <w:t xml:space="preserve">’s, </w:t>
      </w:r>
      <w:r w:rsidRPr="008E1ABB">
        <w:rPr>
          <w:bCs/>
        </w:rPr>
        <w:t xml:space="preserve">other </w:t>
      </w:r>
      <w:r>
        <w:rPr>
          <w:bCs/>
        </w:rPr>
        <w:t xml:space="preserve">recompense or </w:t>
      </w:r>
      <w:proofErr w:type="gramStart"/>
      <w:r>
        <w:rPr>
          <w:bCs/>
        </w:rPr>
        <w:t>additional</w:t>
      </w:r>
      <w:proofErr w:type="gramEnd"/>
      <w:r>
        <w:rPr>
          <w:bCs/>
        </w:rPr>
        <w:t xml:space="preserve"> benefits are </w:t>
      </w:r>
      <w:r w:rsidRPr="008E1ABB">
        <w:rPr>
          <w:bCs/>
        </w:rPr>
        <w:t>subject to affordability</w:t>
      </w:r>
      <w:r>
        <w:rPr>
          <w:bCs/>
        </w:rPr>
        <w:t xml:space="preserve"> and sustainability.</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E1ABB" w:rsidRPr="00FF1EF3" w14:paraId="5F69DD75" w14:textId="77777777" w:rsidTr="00CD0329">
        <w:trPr>
          <w:trHeight w:val="170"/>
          <w:jc w:val="center"/>
        </w:trPr>
        <w:tc>
          <w:tcPr>
            <w:tcW w:w="10201" w:type="dxa"/>
            <w:tcBorders>
              <w:top w:val="single" w:sz="4" w:space="0" w:color="auto"/>
              <w:bottom w:val="single" w:sz="4" w:space="0" w:color="auto"/>
            </w:tcBorders>
            <w:shd w:val="clear" w:color="auto" w:fill="BFBFBF"/>
            <w:vAlign w:val="center"/>
          </w:tcPr>
          <w:p w14:paraId="63FC4181" w14:textId="2F37979C" w:rsidR="008E1ABB" w:rsidRPr="00FF1EF3" w:rsidRDefault="008E1ABB" w:rsidP="00CD0329">
            <w:pPr>
              <w:rPr>
                <w:b/>
              </w:rPr>
            </w:pPr>
            <w:bookmarkStart w:id="3" w:name="_Hlk93390447"/>
            <w:r w:rsidRPr="008E1ABB">
              <w:rPr>
                <w:b/>
              </w:rPr>
              <w:t>8. PVG / DISCLOSURE INFORMATION</w:t>
            </w:r>
          </w:p>
        </w:tc>
      </w:tr>
      <w:bookmarkEnd w:id="3"/>
    </w:tbl>
    <w:p w14:paraId="3EA1066F" w14:textId="77777777" w:rsidR="008E1ABB" w:rsidRDefault="008E1ABB" w:rsidP="008E1ABB">
      <w:pPr>
        <w:pStyle w:val="NoSpacing"/>
      </w:pPr>
    </w:p>
    <w:p w14:paraId="746B38B3" w14:textId="77777777" w:rsidR="00FF039A" w:rsidRDefault="00FF039A" w:rsidP="00FF039A">
      <w:pPr>
        <w:ind w:left="284" w:right="260"/>
        <w:jc w:val="both"/>
        <w:rPr>
          <w:bCs/>
        </w:rPr>
      </w:pPr>
      <w:r w:rsidRPr="008E1ABB">
        <w:rPr>
          <w:bCs/>
        </w:rPr>
        <w:t xml:space="preserve">The Advocacy Project complies fully with the Disclosure Scotland Code of Practice, </w:t>
      </w:r>
      <w:r>
        <w:rPr>
          <w:bCs/>
        </w:rPr>
        <w:t xml:space="preserve">as </w:t>
      </w:r>
      <w:r w:rsidRPr="008E1ABB">
        <w:rPr>
          <w:bCs/>
        </w:rPr>
        <w:t xml:space="preserve">issued by Scottish </w:t>
      </w:r>
    </w:p>
    <w:p w14:paraId="4351484F" w14:textId="2B0E2C65" w:rsidR="008E1ABB" w:rsidRPr="008E1ABB" w:rsidRDefault="00FF039A" w:rsidP="00FF039A">
      <w:pPr>
        <w:ind w:left="284" w:right="260"/>
        <w:jc w:val="both"/>
        <w:rPr>
          <w:bCs/>
        </w:rPr>
      </w:pPr>
      <w:r w:rsidRPr="008E1ABB">
        <w:rPr>
          <w:bCs/>
        </w:rPr>
        <w:t xml:space="preserve">Ministers, </w:t>
      </w:r>
      <w:r>
        <w:rPr>
          <w:bCs/>
        </w:rPr>
        <w:t>for</w:t>
      </w:r>
      <w:r w:rsidRPr="008E1ABB">
        <w:rPr>
          <w:bCs/>
        </w:rPr>
        <w:t xml:space="preserve"> the use of information provided to registered persons and other recipients of</w:t>
      </w:r>
      <w:r>
        <w:rPr>
          <w:bCs/>
        </w:rPr>
        <w:t xml:space="preserve"> the</w:t>
      </w:r>
      <w:r w:rsidRPr="008E1ABB">
        <w:rPr>
          <w:bCs/>
        </w:rPr>
        <w:t xml:space="preserve"> information</w:t>
      </w:r>
      <w:r>
        <w:rPr>
          <w:bCs/>
        </w:rPr>
        <w:t xml:space="preserve"> issued</w:t>
      </w:r>
      <w:r w:rsidRPr="008E1ABB">
        <w:rPr>
          <w:bCs/>
        </w:rPr>
        <w:t xml:space="preserve"> by Disclosure Scotland under Part V of the Police Act 1997, or the Protection of Vulnerable Groups (Scotland) Act 2007 for the purposes of assessing applicants' suitability for positions of trust. The </w:t>
      </w:r>
      <w:r w:rsidRPr="00FF039A">
        <w:rPr>
          <w:b/>
        </w:rPr>
        <w:t>Operations Director</w:t>
      </w:r>
      <w:r>
        <w:rPr>
          <w:bCs/>
        </w:rPr>
        <w:t xml:space="preserve"> post has met the threshold test for being </w:t>
      </w:r>
      <w:r w:rsidRPr="008E1ABB">
        <w:rPr>
          <w:bCs/>
        </w:rPr>
        <w:t xml:space="preserve">classed as </w:t>
      </w:r>
      <w:r>
        <w:rPr>
          <w:bCs/>
        </w:rPr>
        <w:t xml:space="preserve">role whereby the staff member is </w:t>
      </w:r>
      <w:r w:rsidRPr="008E1ABB">
        <w:rPr>
          <w:bCs/>
        </w:rPr>
        <w:t>undertaking restricted work with protected adults</w:t>
      </w:r>
      <w:r>
        <w:rPr>
          <w:bCs/>
        </w:rPr>
        <w:t>. Therefore, m</w:t>
      </w:r>
      <w:r w:rsidRPr="009E11A5">
        <w:rPr>
          <w:bCs/>
        </w:rPr>
        <w:t>embership of</w:t>
      </w:r>
      <w:r>
        <w:rPr>
          <w:bCs/>
        </w:rPr>
        <w:t xml:space="preserve"> the</w:t>
      </w:r>
      <w:r w:rsidRPr="009E11A5">
        <w:rPr>
          <w:bCs/>
        </w:rPr>
        <w:t xml:space="preserve"> </w:t>
      </w:r>
      <w:r w:rsidRPr="008E1ABB">
        <w:rPr>
          <w:b/>
          <w:bCs/>
        </w:rPr>
        <w:t>PVG Scheme</w:t>
      </w:r>
      <w:r>
        <w:rPr>
          <w:b/>
          <w:bCs/>
        </w:rPr>
        <w:t xml:space="preserve"> -</w:t>
      </w:r>
      <w:r w:rsidRPr="008E1ABB">
        <w:rPr>
          <w:b/>
          <w:bCs/>
        </w:rPr>
        <w:t xml:space="preserve"> Restricted Work with Protected Adults</w:t>
      </w:r>
      <w:r w:rsidRPr="009E11A5">
        <w:rPr>
          <w:bCs/>
        </w:rPr>
        <w:t xml:space="preserve"> is a requirement for this post.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14FAB" w:rsidRPr="00FF1EF3" w14:paraId="7BE8F55F" w14:textId="77777777" w:rsidTr="00CD0329">
        <w:trPr>
          <w:trHeight w:val="170"/>
          <w:jc w:val="center"/>
        </w:trPr>
        <w:tc>
          <w:tcPr>
            <w:tcW w:w="10201" w:type="dxa"/>
            <w:tcBorders>
              <w:top w:val="single" w:sz="4" w:space="0" w:color="auto"/>
              <w:bottom w:val="single" w:sz="4" w:space="0" w:color="auto"/>
            </w:tcBorders>
            <w:shd w:val="clear" w:color="auto" w:fill="BFBFBF"/>
            <w:vAlign w:val="center"/>
          </w:tcPr>
          <w:p w14:paraId="7F3A5557" w14:textId="2F762623" w:rsidR="00814FAB" w:rsidRPr="00FF1EF3" w:rsidRDefault="00814FAB" w:rsidP="00CD0329">
            <w:pPr>
              <w:rPr>
                <w:b/>
              </w:rPr>
            </w:pPr>
            <w:r w:rsidRPr="00814FAB">
              <w:rPr>
                <w:b/>
              </w:rPr>
              <w:t>9. JOB DESCRIPTION &amp; PERSON SPECIFICATION – T.B.A BY THE PROSPECTIVE POST HOLDER</w:t>
            </w:r>
          </w:p>
        </w:tc>
      </w:tr>
    </w:tbl>
    <w:p w14:paraId="54ABDCCC" w14:textId="6ADBEB39" w:rsidR="008E1ABB" w:rsidRDefault="008E1ABB" w:rsidP="008E1ABB">
      <w:pPr>
        <w:ind w:left="284" w:right="260"/>
        <w:jc w:val="both"/>
        <w:rPr>
          <w:bCs/>
        </w:rPr>
      </w:pPr>
    </w:p>
    <w:p w14:paraId="69842BDA" w14:textId="77777777" w:rsidR="00814FAB" w:rsidRPr="00814FAB" w:rsidRDefault="00814FAB" w:rsidP="00814FAB">
      <w:pPr>
        <w:ind w:left="284" w:right="260"/>
        <w:jc w:val="both"/>
      </w:pPr>
      <w:r w:rsidRPr="00814FAB">
        <w:t xml:space="preserve">The above duties and responsibilities are intended to </w:t>
      </w:r>
      <w:proofErr w:type="gramStart"/>
      <w:r w:rsidRPr="00814FAB">
        <w:t>represent</w:t>
      </w:r>
      <w:proofErr w:type="gramEnd"/>
      <w:r w:rsidRPr="00814FAB">
        <w:t xml:space="preserve"> current priorities and are not meant to be a conclusive list. The post holder may, from time to time, be asked to undertake other reasonable duties. </w:t>
      </w:r>
    </w:p>
    <w:p w14:paraId="0E934C33" w14:textId="77777777" w:rsidR="00814FAB" w:rsidRPr="00814FAB" w:rsidRDefault="00814FAB" w:rsidP="00814FAB">
      <w:pPr>
        <w:ind w:left="284" w:right="260"/>
        <w:jc w:val="both"/>
      </w:pPr>
    </w:p>
    <w:p w14:paraId="43DEF99F" w14:textId="77777777" w:rsidR="00814FAB" w:rsidRPr="00814FAB" w:rsidRDefault="00814FAB" w:rsidP="00814FAB">
      <w:pPr>
        <w:ind w:left="284" w:right="260"/>
        <w:jc w:val="both"/>
      </w:pPr>
      <w:r w:rsidRPr="00814FAB">
        <w:t>Any changes will be made in discussion with the post holder and in the light of service needs.</w:t>
      </w:r>
    </w:p>
    <w:p w14:paraId="11DBC772" w14:textId="77777777" w:rsidR="00814FAB" w:rsidRPr="008E1ABB" w:rsidRDefault="00814FAB" w:rsidP="008E1ABB">
      <w:pPr>
        <w:ind w:left="284" w:right="260"/>
        <w:jc w:val="both"/>
        <w:rPr>
          <w:bCs/>
        </w:rPr>
      </w:pPr>
    </w:p>
    <w:p w14:paraId="3562A30B" w14:textId="48FE7AAD" w:rsidR="00682C77" w:rsidRDefault="00682C77" w:rsidP="00514547">
      <w:pPr>
        <w:ind w:left="284"/>
        <w:jc w:val="both"/>
        <w:rPr>
          <w:bCs/>
        </w:rPr>
      </w:pPr>
    </w:p>
    <w:p w14:paraId="65B50A60" w14:textId="77777777" w:rsidR="008E1ABB" w:rsidRPr="00514547" w:rsidRDefault="008E1ABB" w:rsidP="00514547">
      <w:pPr>
        <w:ind w:left="284"/>
        <w:jc w:val="both"/>
        <w:rPr>
          <w:bCs/>
        </w:rPr>
      </w:pPr>
    </w:p>
    <w:sectPr w:rsidR="008E1ABB" w:rsidRPr="00514547" w:rsidSect="000C04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00E45" w14:textId="77777777" w:rsidR="008828BC" w:rsidRDefault="008828BC" w:rsidP="008828BC">
      <w:pPr>
        <w:spacing w:after="0" w:line="240" w:lineRule="auto"/>
      </w:pPr>
      <w:r>
        <w:separator/>
      </w:r>
    </w:p>
  </w:endnote>
  <w:endnote w:type="continuationSeparator" w:id="0">
    <w:p w14:paraId="10A6FA5C" w14:textId="77777777" w:rsidR="008828BC" w:rsidRDefault="008828BC" w:rsidP="0088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820655"/>
      <w:docPartObj>
        <w:docPartGallery w:val="Page Numbers (Bottom of Page)"/>
        <w:docPartUnique/>
      </w:docPartObj>
    </w:sdtPr>
    <w:sdtEndPr>
      <w:rPr>
        <w:color w:val="7F7F7F" w:themeColor="background1" w:themeShade="7F"/>
        <w:spacing w:val="60"/>
      </w:rPr>
    </w:sdtEndPr>
    <w:sdtContent>
      <w:p w14:paraId="7C386228" w14:textId="0731AF31" w:rsidR="008828BC" w:rsidRDefault="008828BC">
        <w:pPr>
          <w:pStyle w:val="Footer"/>
          <w:pBdr>
            <w:top w:val="single" w:sz="4" w:space="1" w:color="D9D9D9" w:themeColor="background1" w:themeShade="D9"/>
          </w:pBdr>
          <w:rPr>
            <w:b/>
            <w:bCs/>
          </w:rPr>
        </w:pPr>
        <w:r w:rsidRPr="008828BC">
          <w:rPr>
            <w:sz w:val="16"/>
            <w:szCs w:val="16"/>
          </w:rPr>
          <w:fldChar w:fldCharType="begin"/>
        </w:r>
        <w:r w:rsidRPr="008828BC">
          <w:rPr>
            <w:sz w:val="16"/>
            <w:szCs w:val="16"/>
          </w:rPr>
          <w:instrText xml:space="preserve"> PAGE   \* MERGEFORMAT </w:instrText>
        </w:r>
        <w:r w:rsidRPr="008828BC">
          <w:rPr>
            <w:sz w:val="16"/>
            <w:szCs w:val="16"/>
          </w:rPr>
          <w:fldChar w:fldCharType="separate"/>
        </w:r>
        <w:r w:rsidRPr="008828BC">
          <w:rPr>
            <w:b/>
            <w:bCs/>
            <w:noProof/>
            <w:sz w:val="16"/>
            <w:szCs w:val="16"/>
          </w:rPr>
          <w:t>2</w:t>
        </w:r>
        <w:r w:rsidRPr="008828BC">
          <w:rPr>
            <w:b/>
            <w:bCs/>
            <w:noProof/>
            <w:sz w:val="16"/>
            <w:szCs w:val="16"/>
          </w:rPr>
          <w:fldChar w:fldCharType="end"/>
        </w:r>
        <w:r w:rsidRPr="008828BC">
          <w:rPr>
            <w:b/>
            <w:bCs/>
            <w:sz w:val="16"/>
            <w:szCs w:val="16"/>
          </w:rPr>
          <w:t xml:space="preserve"> | </w:t>
        </w:r>
        <w:r w:rsidRPr="008828BC">
          <w:rPr>
            <w:color w:val="7F7F7F" w:themeColor="background1" w:themeShade="7F"/>
            <w:spacing w:val="60"/>
            <w:sz w:val="16"/>
            <w:szCs w:val="16"/>
          </w:rPr>
          <w:t>Page</w:t>
        </w:r>
      </w:p>
    </w:sdtContent>
  </w:sdt>
  <w:p w14:paraId="5685A8E3" w14:textId="77777777" w:rsidR="008828BC" w:rsidRDefault="0088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F216B" w14:textId="77777777" w:rsidR="008828BC" w:rsidRDefault="008828BC" w:rsidP="008828BC">
      <w:pPr>
        <w:spacing w:after="0" w:line="240" w:lineRule="auto"/>
      </w:pPr>
      <w:r>
        <w:separator/>
      </w:r>
    </w:p>
  </w:footnote>
  <w:footnote w:type="continuationSeparator" w:id="0">
    <w:p w14:paraId="0E4DDE87" w14:textId="77777777" w:rsidR="008828BC" w:rsidRDefault="008828BC" w:rsidP="0088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9C84" w14:textId="11F51525" w:rsidR="00576FC1" w:rsidRPr="00576FC1" w:rsidRDefault="00576FC1">
    <w:pPr>
      <w:pStyle w:val="Header"/>
      <w:rPr>
        <w:b/>
        <w:bCs/>
        <w:color w:val="767171" w:themeColor="background2" w:themeShade="80"/>
        <w:sz w:val="18"/>
        <w:szCs w:val="18"/>
      </w:rPr>
    </w:pPr>
    <w:r w:rsidRPr="00576FC1">
      <w:rPr>
        <w:b/>
        <w:bCs/>
        <w:color w:val="767171" w:themeColor="background2" w:themeShade="80"/>
        <w:sz w:val="18"/>
        <w:szCs w:val="18"/>
      </w:rPr>
      <w:t>Operations Manager JD &amp; PS v.2 January 2022</w:t>
    </w:r>
  </w:p>
  <w:p w14:paraId="053F7638" w14:textId="77777777" w:rsidR="00576FC1" w:rsidRDefault="00576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1FE"/>
    <w:multiLevelType w:val="hybridMultilevel"/>
    <w:tmpl w:val="C14A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612BA"/>
    <w:multiLevelType w:val="hybridMultilevel"/>
    <w:tmpl w:val="5BF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E51D8"/>
    <w:multiLevelType w:val="hybridMultilevel"/>
    <w:tmpl w:val="20EC3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A4C2656"/>
    <w:multiLevelType w:val="hybridMultilevel"/>
    <w:tmpl w:val="D39A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C93E9D"/>
    <w:multiLevelType w:val="hybridMultilevel"/>
    <w:tmpl w:val="C0A4C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D160E3"/>
    <w:multiLevelType w:val="hybridMultilevel"/>
    <w:tmpl w:val="25AE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25149"/>
    <w:multiLevelType w:val="hybridMultilevel"/>
    <w:tmpl w:val="C3841E2C"/>
    <w:lvl w:ilvl="0" w:tplc="F0B8619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F3"/>
    <w:rsid w:val="00096D32"/>
    <w:rsid w:val="000C0442"/>
    <w:rsid w:val="000F62F4"/>
    <w:rsid w:val="000F7850"/>
    <w:rsid w:val="00145D8D"/>
    <w:rsid w:val="002048FB"/>
    <w:rsid w:val="00236A47"/>
    <w:rsid w:val="00392419"/>
    <w:rsid w:val="003E4600"/>
    <w:rsid w:val="00485611"/>
    <w:rsid w:val="004F3704"/>
    <w:rsid w:val="00514547"/>
    <w:rsid w:val="00576FC1"/>
    <w:rsid w:val="005C316D"/>
    <w:rsid w:val="005E15CA"/>
    <w:rsid w:val="00642740"/>
    <w:rsid w:val="00682C77"/>
    <w:rsid w:val="007E705E"/>
    <w:rsid w:val="007F70F7"/>
    <w:rsid w:val="00814FAB"/>
    <w:rsid w:val="008828BC"/>
    <w:rsid w:val="008E1ABB"/>
    <w:rsid w:val="00A95FB7"/>
    <w:rsid w:val="00B16801"/>
    <w:rsid w:val="00B60F7A"/>
    <w:rsid w:val="00C202A5"/>
    <w:rsid w:val="00C328EE"/>
    <w:rsid w:val="00C94F86"/>
    <w:rsid w:val="00DF548C"/>
    <w:rsid w:val="00E84AA0"/>
    <w:rsid w:val="00F258CC"/>
    <w:rsid w:val="00F94112"/>
    <w:rsid w:val="00FC4997"/>
    <w:rsid w:val="00FF039A"/>
    <w:rsid w:val="00FF1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C43A"/>
  <w15:chartTrackingRefBased/>
  <w15:docId w15:val="{4898019C-6E6C-44BA-BB6B-AC9E03F9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392419"/>
    <w:rPr>
      <w:rFonts w:asciiTheme="minorHAnsi" w:hAnsiTheme="minorHAnsi"/>
      <w:b/>
      <w:sz w:val="24"/>
    </w:rPr>
  </w:style>
  <w:style w:type="paragraph" w:styleId="Header">
    <w:name w:val="header"/>
    <w:basedOn w:val="Normal"/>
    <w:link w:val="HeaderChar"/>
    <w:uiPriority w:val="99"/>
    <w:unhideWhenUsed/>
    <w:rsid w:val="0088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8BC"/>
  </w:style>
  <w:style w:type="paragraph" w:styleId="Footer">
    <w:name w:val="footer"/>
    <w:basedOn w:val="Normal"/>
    <w:link w:val="FooterChar"/>
    <w:uiPriority w:val="99"/>
    <w:unhideWhenUsed/>
    <w:rsid w:val="0088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8BC"/>
  </w:style>
  <w:style w:type="paragraph" w:styleId="NoSpacing">
    <w:name w:val="No Spacing"/>
    <w:uiPriority w:val="1"/>
    <w:qFormat/>
    <w:rsid w:val="008828BC"/>
    <w:pPr>
      <w:spacing w:after="0" w:line="240" w:lineRule="auto"/>
    </w:pPr>
  </w:style>
  <w:style w:type="paragraph" w:styleId="ListParagraph">
    <w:name w:val="List Paragraph"/>
    <w:basedOn w:val="Normal"/>
    <w:uiPriority w:val="34"/>
    <w:qFormat/>
    <w:rsid w:val="00B60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89154">
      <w:bodyDiv w:val="1"/>
      <w:marLeft w:val="0"/>
      <w:marRight w:val="0"/>
      <w:marTop w:val="0"/>
      <w:marBottom w:val="0"/>
      <w:divBdr>
        <w:top w:val="none" w:sz="0" w:space="0" w:color="auto"/>
        <w:left w:val="none" w:sz="0" w:space="0" w:color="auto"/>
        <w:bottom w:val="none" w:sz="0" w:space="0" w:color="auto"/>
        <w:right w:val="none" w:sz="0" w:space="0" w:color="auto"/>
      </w:divBdr>
    </w:div>
    <w:div w:id="978610586">
      <w:bodyDiv w:val="1"/>
      <w:marLeft w:val="0"/>
      <w:marRight w:val="0"/>
      <w:marTop w:val="0"/>
      <w:marBottom w:val="0"/>
      <w:divBdr>
        <w:top w:val="none" w:sz="0" w:space="0" w:color="auto"/>
        <w:left w:val="none" w:sz="0" w:space="0" w:color="auto"/>
        <w:bottom w:val="none" w:sz="0" w:space="0" w:color="auto"/>
        <w:right w:val="none" w:sz="0" w:space="0" w:color="auto"/>
      </w:divBdr>
    </w:div>
    <w:div w:id="20348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EB67-1D3F-41FB-B0AA-8B7501BD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7</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Norrie Moane</dc:creator>
  <cp:keywords/>
  <dc:description/>
  <cp:lastModifiedBy>Norrie Moane</cp:lastModifiedBy>
  <cp:revision>13</cp:revision>
  <dcterms:created xsi:type="dcterms:W3CDTF">2022-01-18T06:36:00Z</dcterms:created>
  <dcterms:modified xsi:type="dcterms:W3CDTF">2022-01-24T09:58:00Z</dcterms:modified>
</cp:coreProperties>
</file>