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AB8" w:rsidRPr="00287C9B" w:rsidRDefault="00A63AB8" w:rsidP="00A63AB8">
      <w:pPr>
        <w:spacing w:after="0"/>
        <w:jc w:val="right"/>
        <w:rPr>
          <w:rFonts w:ascii="Calibri" w:hAnsi="Calibri" w:cs="Calibri"/>
          <w:b/>
          <w:u w:val="single"/>
        </w:rPr>
      </w:pPr>
      <w:r w:rsidRPr="00287C9B">
        <w:rPr>
          <w:rFonts w:ascii="Calibri" w:hAnsi="Calibri" w:cs="Calibri"/>
          <w:b/>
          <w:noProof/>
          <w:lang w:eastAsia="en-GB"/>
        </w:rPr>
        <w:drawing>
          <wp:inline distT="0" distB="0" distL="0" distR="0">
            <wp:extent cx="2061845" cy="814705"/>
            <wp:effectExtent l="19050" t="0" r="0" b="0"/>
            <wp:docPr id="1" name="Picture 1" descr="C:\Users\morag\Documents\Logos\SSNE_logo_NEW_cmyk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rag\Documents\Logos\SSNE_logo_NEW_cmyk (1).png"/>
                    <pic:cNvPicPr>
                      <a:picLocks noChangeAspect="1" noChangeArrowheads="1"/>
                    </pic:cNvPicPr>
                  </pic:nvPicPr>
                  <pic:blipFill>
                    <a:blip r:embed="rId5" cstate="print"/>
                    <a:srcRect/>
                    <a:stretch>
                      <a:fillRect/>
                    </a:stretch>
                  </pic:blipFill>
                  <pic:spPr bwMode="auto">
                    <a:xfrm>
                      <a:off x="0" y="0"/>
                      <a:ext cx="2061845" cy="814705"/>
                    </a:xfrm>
                    <a:prstGeom prst="rect">
                      <a:avLst/>
                    </a:prstGeom>
                    <a:noFill/>
                    <a:ln w="9525">
                      <a:noFill/>
                      <a:miter lim="800000"/>
                      <a:headEnd/>
                      <a:tailEnd/>
                    </a:ln>
                  </pic:spPr>
                </pic:pic>
              </a:graphicData>
            </a:graphic>
          </wp:inline>
        </w:drawing>
      </w:r>
    </w:p>
    <w:p w:rsidR="00A63AB8" w:rsidRPr="00E34833" w:rsidRDefault="00A63AB8" w:rsidP="00A63AB8">
      <w:pPr>
        <w:spacing w:after="0"/>
        <w:jc w:val="center"/>
        <w:rPr>
          <w:rFonts w:ascii="Calibri" w:hAnsi="Calibri" w:cs="Calibri"/>
          <w:b/>
          <w:sz w:val="20"/>
          <w:szCs w:val="20"/>
        </w:rPr>
      </w:pPr>
    </w:p>
    <w:p w:rsidR="00A63AB8" w:rsidRPr="00DB7709" w:rsidRDefault="00A63AB8" w:rsidP="00A63AB8">
      <w:pPr>
        <w:spacing w:after="0"/>
        <w:rPr>
          <w:rFonts w:ascii="Arial" w:hAnsi="Arial" w:cs="Arial"/>
          <w:b/>
        </w:rPr>
      </w:pPr>
      <w:r w:rsidRPr="00DB7709">
        <w:rPr>
          <w:rFonts w:ascii="Arial" w:hAnsi="Arial" w:cs="Arial"/>
          <w:b/>
        </w:rPr>
        <w:t xml:space="preserve">Post: </w:t>
      </w:r>
      <w:r w:rsidRPr="00DB7709">
        <w:rPr>
          <w:rFonts w:ascii="Arial" w:hAnsi="Arial" w:cs="Arial"/>
          <w:b/>
        </w:rPr>
        <w:tab/>
      </w:r>
      <w:r w:rsidRPr="00DB7709">
        <w:rPr>
          <w:rFonts w:ascii="Arial" w:hAnsi="Arial" w:cs="Arial"/>
          <w:b/>
        </w:rPr>
        <w:tab/>
      </w:r>
      <w:r w:rsidR="00363851" w:rsidRPr="00DB7709">
        <w:rPr>
          <w:rFonts w:ascii="Arial" w:hAnsi="Arial" w:cs="Arial"/>
          <w:b/>
        </w:rPr>
        <w:tab/>
      </w:r>
      <w:r w:rsidR="00363851" w:rsidRPr="00DB7709">
        <w:rPr>
          <w:rFonts w:ascii="Arial" w:hAnsi="Arial" w:cs="Arial"/>
          <w:b/>
        </w:rPr>
        <w:tab/>
      </w:r>
      <w:r w:rsidR="005C257C" w:rsidRPr="00DB7709">
        <w:rPr>
          <w:rFonts w:ascii="Arial" w:hAnsi="Arial" w:cs="Arial"/>
          <w:b/>
        </w:rPr>
        <w:t>Early Learning Practitioner</w:t>
      </w:r>
      <w:r w:rsidRPr="00DB7709">
        <w:rPr>
          <w:rFonts w:ascii="Arial" w:hAnsi="Arial" w:cs="Arial"/>
          <w:b/>
        </w:rPr>
        <w:tab/>
        <w:t xml:space="preserve"> </w:t>
      </w:r>
    </w:p>
    <w:p w:rsidR="00A63AB8" w:rsidRPr="00DB7709" w:rsidRDefault="00A63AB8" w:rsidP="00A63AB8">
      <w:pPr>
        <w:spacing w:after="0"/>
        <w:rPr>
          <w:rFonts w:ascii="Arial" w:hAnsi="Arial" w:cs="Arial"/>
          <w:b/>
        </w:rPr>
      </w:pPr>
    </w:p>
    <w:p w:rsidR="00A63AB8" w:rsidRPr="00DB7709" w:rsidRDefault="00A63AB8" w:rsidP="00A63AB8">
      <w:pPr>
        <w:spacing w:after="0"/>
        <w:rPr>
          <w:rFonts w:ascii="Arial" w:hAnsi="Arial" w:cs="Arial"/>
          <w:b/>
        </w:rPr>
      </w:pPr>
      <w:r w:rsidRPr="00DB7709">
        <w:rPr>
          <w:rFonts w:ascii="Arial" w:hAnsi="Arial" w:cs="Arial"/>
          <w:b/>
        </w:rPr>
        <w:t xml:space="preserve">Accountable to: </w:t>
      </w:r>
      <w:r w:rsidRPr="00DB7709">
        <w:rPr>
          <w:rFonts w:ascii="Arial" w:hAnsi="Arial" w:cs="Arial"/>
          <w:b/>
        </w:rPr>
        <w:tab/>
      </w:r>
      <w:r w:rsidR="00363851" w:rsidRPr="00DB7709">
        <w:rPr>
          <w:rFonts w:ascii="Arial" w:hAnsi="Arial" w:cs="Arial"/>
          <w:b/>
        </w:rPr>
        <w:tab/>
      </w:r>
      <w:r w:rsidR="005C257C" w:rsidRPr="00DB7709">
        <w:rPr>
          <w:rFonts w:ascii="Arial" w:hAnsi="Arial" w:cs="Arial"/>
          <w:b/>
        </w:rPr>
        <w:t xml:space="preserve">Senior Practitioner </w:t>
      </w:r>
    </w:p>
    <w:p w:rsidR="00A63AB8" w:rsidRPr="00DB7709" w:rsidRDefault="00A63AB8" w:rsidP="00A63AB8">
      <w:pPr>
        <w:spacing w:after="0"/>
        <w:rPr>
          <w:rFonts w:ascii="Arial" w:hAnsi="Arial" w:cs="Arial"/>
          <w:b/>
        </w:rPr>
      </w:pPr>
    </w:p>
    <w:p w:rsidR="005C257C" w:rsidRPr="00DB7709" w:rsidRDefault="005C257C" w:rsidP="00A63AB8">
      <w:pPr>
        <w:spacing w:after="0"/>
        <w:ind w:left="2160" w:hanging="2160"/>
        <w:rPr>
          <w:rFonts w:ascii="Arial" w:hAnsi="Arial" w:cs="Arial"/>
          <w:b/>
        </w:rPr>
      </w:pPr>
      <w:r w:rsidRPr="00DB7709">
        <w:rPr>
          <w:rFonts w:ascii="Arial" w:hAnsi="Arial" w:cs="Arial"/>
          <w:b/>
        </w:rPr>
        <w:t xml:space="preserve"> Organisational</w:t>
      </w:r>
    </w:p>
    <w:p w:rsidR="00A63AB8" w:rsidRPr="00DB7709" w:rsidRDefault="00A63AB8" w:rsidP="00363851">
      <w:pPr>
        <w:spacing w:after="0"/>
        <w:ind w:left="2880" w:hanging="2880"/>
        <w:rPr>
          <w:rFonts w:ascii="Arial" w:hAnsi="Arial" w:cs="Arial"/>
          <w:b/>
        </w:rPr>
      </w:pPr>
      <w:r w:rsidRPr="00DB7709">
        <w:rPr>
          <w:rFonts w:ascii="Arial" w:hAnsi="Arial" w:cs="Arial"/>
          <w:b/>
        </w:rPr>
        <w:t xml:space="preserve">Objective: </w:t>
      </w:r>
      <w:r w:rsidR="00363851" w:rsidRPr="00DB7709">
        <w:rPr>
          <w:rFonts w:ascii="Arial" w:hAnsi="Arial" w:cs="Arial"/>
          <w:b/>
        </w:rPr>
        <w:tab/>
      </w:r>
      <w:r w:rsidR="005C257C" w:rsidRPr="00DB7709">
        <w:rPr>
          <w:rFonts w:ascii="Arial" w:hAnsi="Arial" w:cs="Arial"/>
          <w:b/>
        </w:rPr>
        <w:t>To achieve positive change for children and their families through early intervention</w:t>
      </w:r>
    </w:p>
    <w:p w:rsidR="005C257C" w:rsidRPr="00DB7709" w:rsidRDefault="005C257C" w:rsidP="00A63AB8">
      <w:pPr>
        <w:spacing w:after="0"/>
        <w:ind w:left="2160" w:hanging="2160"/>
        <w:rPr>
          <w:rFonts w:ascii="Arial" w:hAnsi="Arial" w:cs="Arial"/>
        </w:rPr>
      </w:pPr>
    </w:p>
    <w:p w:rsidR="005C257C" w:rsidRPr="00DB7709" w:rsidRDefault="005C257C" w:rsidP="00363851">
      <w:pPr>
        <w:spacing w:after="0"/>
        <w:ind w:left="2880" w:hanging="2880"/>
        <w:rPr>
          <w:rFonts w:ascii="Arial" w:hAnsi="Arial" w:cs="Arial"/>
          <w:b/>
        </w:rPr>
      </w:pPr>
      <w:r w:rsidRPr="00DB7709">
        <w:rPr>
          <w:rFonts w:ascii="Arial" w:hAnsi="Arial" w:cs="Arial"/>
          <w:b/>
        </w:rPr>
        <w:t>Purpose of the role:</w:t>
      </w:r>
      <w:r w:rsidR="00C51DA3" w:rsidRPr="00DB7709">
        <w:rPr>
          <w:rFonts w:ascii="Arial" w:hAnsi="Arial" w:cs="Arial"/>
          <w:b/>
        </w:rPr>
        <w:tab/>
        <w:t xml:space="preserve">To plan and deliver positive </w:t>
      </w:r>
      <w:r w:rsidR="00E26C05" w:rsidRPr="00DB7709">
        <w:rPr>
          <w:rFonts w:ascii="Arial" w:hAnsi="Arial" w:cs="Arial"/>
          <w:b/>
        </w:rPr>
        <w:t xml:space="preserve">learning opportunities </w:t>
      </w:r>
      <w:r w:rsidR="00C51DA3" w:rsidRPr="00DB7709">
        <w:rPr>
          <w:rFonts w:ascii="Arial" w:hAnsi="Arial" w:cs="Arial"/>
          <w:b/>
        </w:rPr>
        <w:t>for</w:t>
      </w:r>
      <w:r w:rsidR="00E26C05" w:rsidRPr="00DB7709">
        <w:rPr>
          <w:rFonts w:ascii="Arial" w:hAnsi="Arial" w:cs="Arial"/>
          <w:b/>
        </w:rPr>
        <w:t xml:space="preserve"> </w:t>
      </w:r>
      <w:r w:rsidR="00C51DA3" w:rsidRPr="00DB7709">
        <w:rPr>
          <w:rFonts w:ascii="Arial" w:hAnsi="Arial" w:cs="Arial"/>
          <w:b/>
        </w:rPr>
        <w:t xml:space="preserve">children aged 5 and under </w:t>
      </w:r>
      <w:r w:rsidR="00E26C05" w:rsidRPr="00DB7709">
        <w:rPr>
          <w:rFonts w:ascii="Arial" w:hAnsi="Arial" w:cs="Arial"/>
          <w:b/>
        </w:rPr>
        <w:t xml:space="preserve">alongside developing relationships with parents to enable them to support their child’s future development. </w:t>
      </w:r>
    </w:p>
    <w:p w:rsidR="00A63AB8" w:rsidRPr="00DB7709" w:rsidRDefault="00A63AB8" w:rsidP="00A63AB8">
      <w:pPr>
        <w:spacing w:after="0"/>
        <w:rPr>
          <w:rFonts w:ascii="Arial" w:hAnsi="Arial" w:cs="Arial"/>
        </w:rPr>
      </w:pPr>
    </w:p>
    <w:p w:rsidR="00A63AB8" w:rsidRPr="00DB7709" w:rsidRDefault="00A63AB8" w:rsidP="00A63AB8">
      <w:pPr>
        <w:spacing w:after="0"/>
        <w:rPr>
          <w:rFonts w:ascii="Arial" w:hAnsi="Arial" w:cs="Arial"/>
        </w:rPr>
      </w:pPr>
    </w:p>
    <w:p w:rsidR="00A63AB8" w:rsidRPr="00DB7709" w:rsidRDefault="00A63AB8" w:rsidP="00A63AB8">
      <w:pPr>
        <w:spacing w:after="0"/>
        <w:rPr>
          <w:rFonts w:ascii="Arial" w:hAnsi="Arial" w:cs="Arial"/>
          <w:b/>
        </w:rPr>
      </w:pPr>
      <w:r w:rsidRPr="00DB7709">
        <w:rPr>
          <w:rFonts w:ascii="Arial" w:hAnsi="Arial" w:cs="Arial"/>
          <w:b/>
        </w:rPr>
        <w:t>Responsibilities:</w:t>
      </w:r>
    </w:p>
    <w:p w:rsidR="00A63AB8" w:rsidRPr="00DB7709" w:rsidRDefault="00A63AB8" w:rsidP="00A63AB8">
      <w:pPr>
        <w:spacing w:after="0"/>
        <w:rPr>
          <w:rFonts w:ascii="Arial" w:hAnsi="Arial" w:cs="Arial"/>
          <w:b/>
        </w:rPr>
      </w:pPr>
    </w:p>
    <w:p w:rsidR="00A63AB8" w:rsidRPr="00DB7709" w:rsidRDefault="005C257C" w:rsidP="00A63AB8">
      <w:pPr>
        <w:spacing w:after="0"/>
        <w:rPr>
          <w:rFonts w:ascii="Arial" w:hAnsi="Arial" w:cs="Arial"/>
          <w:b/>
        </w:rPr>
      </w:pPr>
      <w:r w:rsidRPr="00DB7709">
        <w:rPr>
          <w:rFonts w:ascii="Arial" w:hAnsi="Arial" w:cs="Arial"/>
          <w:b/>
        </w:rPr>
        <w:t>Service Delivery</w:t>
      </w:r>
    </w:p>
    <w:p w:rsidR="005C257C" w:rsidRPr="00DB7709" w:rsidRDefault="005C257C" w:rsidP="00A63AB8">
      <w:pPr>
        <w:spacing w:after="0"/>
        <w:rPr>
          <w:rFonts w:ascii="Arial" w:hAnsi="Arial" w:cs="Arial"/>
          <w:b/>
        </w:rPr>
      </w:pPr>
    </w:p>
    <w:p w:rsidR="005C257C" w:rsidRPr="00DB7709" w:rsidRDefault="005C257C" w:rsidP="005C257C">
      <w:pPr>
        <w:pStyle w:val="ListParagraph"/>
        <w:numPr>
          <w:ilvl w:val="0"/>
          <w:numId w:val="2"/>
        </w:numPr>
        <w:spacing w:after="0"/>
        <w:rPr>
          <w:rFonts w:ascii="Arial" w:hAnsi="Arial" w:cs="Arial"/>
        </w:rPr>
      </w:pPr>
      <w:r w:rsidRPr="00DB7709">
        <w:rPr>
          <w:rFonts w:ascii="Arial" w:hAnsi="Arial" w:cs="Arial"/>
        </w:rPr>
        <w:t>To work collaboratively with referral partners and colleagues to ensure the timely allocation and implementation of support for new families</w:t>
      </w:r>
    </w:p>
    <w:p w:rsidR="005C257C" w:rsidRPr="00DB7709" w:rsidRDefault="005C257C" w:rsidP="005C257C">
      <w:pPr>
        <w:pStyle w:val="ListParagraph"/>
        <w:numPr>
          <w:ilvl w:val="0"/>
          <w:numId w:val="2"/>
        </w:numPr>
        <w:spacing w:after="0"/>
        <w:rPr>
          <w:rFonts w:ascii="Arial" w:hAnsi="Arial" w:cs="Arial"/>
        </w:rPr>
      </w:pPr>
      <w:r w:rsidRPr="00DB7709">
        <w:rPr>
          <w:rFonts w:ascii="Arial" w:hAnsi="Arial" w:cs="Arial"/>
        </w:rPr>
        <w:t xml:space="preserve">Where appropriate to undertake initial needs assessments and develop a support plan in partnership with families </w:t>
      </w:r>
    </w:p>
    <w:p w:rsidR="005C257C" w:rsidRPr="00DB7709" w:rsidRDefault="005C257C" w:rsidP="005C257C">
      <w:pPr>
        <w:pStyle w:val="ListParagraph"/>
        <w:numPr>
          <w:ilvl w:val="0"/>
          <w:numId w:val="2"/>
        </w:numPr>
        <w:spacing w:after="0"/>
        <w:rPr>
          <w:rFonts w:ascii="Arial" w:hAnsi="Arial" w:cs="Arial"/>
        </w:rPr>
      </w:pPr>
      <w:r w:rsidRPr="00DB7709">
        <w:rPr>
          <w:rFonts w:ascii="Arial" w:hAnsi="Arial" w:cs="Arial"/>
        </w:rPr>
        <w:t>To build meaningful relationships with children and pare</w:t>
      </w:r>
      <w:r w:rsidR="00363851" w:rsidRPr="00DB7709">
        <w:rPr>
          <w:rFonts w:ascii="Arial" w:hAnsi="Arial" w:cs="Arial"/>
        </w:rPr>
        <w:t xml:space="preserve">nts to enable you to </w:t>
      </w:r>
      <w:r w:rsidR="00DB7709" w:rsidRPr="00DB7709">
        <w:rPr>
          <w:rFonts w:ascii="Arial" w:hAnsi="Arial" w:cs="Arial"/>
        </w:rPr>
        <w:t>work alongside families to build their capacity, confidence and skills</w:t>
      </w:r>
    </w:p>
    <w:p w:rsidR="00456ABA" w:rsidRPr="00DB7709" w:rsidRDefault="00456ABA" w:rsidP="005C257C">
      <w:pPr>
        <w:pStyle w:val="ListParagraph"/>
        <w:numPr>
          <w:ilvl w:val="0"/>
          <w:numId w:val="2"/>
        </w:numPr>
        <w:spacing w:after="0"/>
        <w:rPr>
          <w:rFonts w:ascii="Arial" w:hAnsi="Arial" w:cs="Arial"/>
        </w:rPr>
      </w:pPr>
      <w:r w:rsidRPr="00DB7709">
        <w:rPr>
          <w:rFonts w:ascii="Arial" w:hAnsi="Arial" w:cs="Arial"/>
        </w:rPr>
        <w:t>To support parents to participate in their child’s development</w:t>
      </w:r>
    </w:p>
    <w:p w:rsidR="00DB7709" w:rsidRPr="00DB7709" w:rsidRDefault="005C257C" w:rsidP="005C257C">
      <w:pPr>
        <w:pStyle w:val="ListParagraph"/>
        <w:numPr>
          <w:ilvl w:val="0"/>
          <w:numId w:val="2"/>
        </w:numPr>
        <w:spacing w:after="0"/>
        <w:rPr>
          <w:rFonts w:ascii="Arial" w:hAnsi="Arial" w:cs="Arial"/>
        </w:rPr>
      </w:pPr>
      <w:r w:rsidRPr="00DB7709">
        <w:rPr>
          <w:rFonts w:ascii="Arial" w:hAnsi="Arial" w:cs="Arial"/>
        </w:rPr>
        <w:t>To provide a range of learning opportunities for children through play</w:t>
      </w:r>
      <w:r w:rsidR="00456ABA" w:rsidRPr="00DB7709">
        <w:rPr>
          <w:rFonts w:ascii="Arial" w:hAnsi="Arial" w:cs="Arial"/>
        </w:rPr>
        <w:t xml:space="preserve"> </w:t>
      </w:r>
    </w:p>
    <w:p w:rsidR="00DB7709" w:rsidRPr="00DB7709" w:rsidRDefault="00DB7709" w:rsidP="005C257C">
      <w:pPr>
        <w:pStyle w:val="ListParagraph"/>
        <w:numPr>
          <w:ilvl w:val="0"/>
          <w:numId w:val="2"/>
        </w:numPr>
        <w:spacing w:after="0"/>
        <w:rPr>
          <w:rFonts w:ascii="Arial" w:hAnsi="Arial" w:cs="Arial"/>
        </w:rPr>
      </w:pPr>
      <w:r w:rsidRPr="00DB7709">
        <w:rPr>
          <w:rFonts w:ascii="Arial" w:hAnsi="Arial" w:cs="Arial"/>
        </w:rPr>
        <w:t>To promote and support accessible outdoor learning</w:t>
      </w:r>
    </w:p>
    <w:p w:rsidR="00456ABA" w:rsidRPr="00DB7709" w:rsidRDefault="00456ABA" w:rsidP="005C257C">
      <w:pPr>
        <w:pStyle w:val="ListParagraph"/>
        <w:numPr>
          <w:ilvl w:val="0"/>
          <w:numId w:val="2"/>
        </w:numPr>
        <w:spacing w:after="0"/>
        <w:rPr>
          <w:rFonts w:ascii="Arial" w:hAnsi="Arial" w:cs="Arial"/>
        </w:rPr>
      </w:pPr>
      <w:r w:rsidRPr="00DB7709">
        <w:rPr>
          <w:rFonts w:ascii="Arial" w:hAnsi="Arial" w:cs="Arial"/>
        </w:rPr>
        <w:t>Plan, communicate and implement early years group work sessions for under 5s</w:t>
      </w:r>
    </w:p>
    <w:p w:rsidR="00C51DA3" w:rsidRPr="00DB7709" w:rsidRDefault="00C51DA3" w:rsidP="005C257C">
      <w:pPr>
        <w:pStyle w:val="ListParagraph"/>
        <w:numPr>
          <w:ilvl w:val="0"/>
          <w:numId w:val="2"/>
        </w:numPr>
        <w:spacing w:after="0"/>
        <w:rPr>
          <w:rFonts w:ascii="Arial" w:hAnsi="Arial" w:cs="Arial"/>
        </w:rPr>
      </w:pPr>
      <w:r w:rsidRPr="00DB7709">
        <w:rPr>
          <w:rFonts w:ascii="Arial" w:hAnsi="Arial" w:cs="Arial"/>
        </w:rPr>
        <w:t xml:space="preserve">To apply a creative and flexible approach to developing learning opportunities for </w:t>
      </w:r>
      <w:r w:rsidR="00E26C05" w:rsidRPr="00DB7709">
        <w:rPr>
          <w:rFonts w:ascii="Arial" w:hAnsi="Arial" w:cs="Arial"/>
        </w:rPr>
        <w:t>children</w:t>
      </w:r>
    </w:p>
    <w:p w:rsidR="00E26C05" w:rsidRPr="00DB7709" w:rsidRDefault="00E26C05" w:rsidP="005C257C">
      <w:pPr>
        <w:pStyle w:val="ListParagraph"/>
        <w:numPr>
          <w:ilvl w:val="0"/>
          <w:numId w:val="2"/>
        </w:numPr>
        <w:spacing w:after="0"/>
        <w:rPr>
          <w:rFonts w:ascii="Arial" w:hAnsi="Arial" w:cs="Arial"/>
        </w:rPr>
      </w:pPr>
      <w:r w:rsidRPr="00DB7709">
        <w:rPr>
          <w:rFonts w:ascii="Arial" w:hAnsi="Arial" w:cs="Arial"/>
        </w:rPr>
        <w:t>To connect children and parent</w:t>
      </w:r>
      <w:r w:rsidR="00363851" w:rsidRPr="00DB7709">
        <w:rPr>
          <w:rFonts w:ascii="Arial" w:hAnsi="Arial" w:cs="Arial"/>
        </w:rPr>
        <w:t>s</w:t>
      </w:r>
      <w:r w:rsidRPr="00DB7709">
        <w:rPr>
          <w:rFonts w:ascii="Arial" w:hAnsi="Arial" w:cs="Arial"/>
        </w:rPr>
        <w:t xml:space="preserve"> with wider community experiences</w:t>
      </w:r>
    </w:p>
    <w:p w:rsidR="00E26C05" w:rsidRPr="00DB7709" w:rsidRDefault="00E26C05" w:rsidP="00E26C05">
      <w:pPr>
        <w:pStyle w:val="ListParagraph"/>
        <w:numPr>
          <w:ilvl w:val="0"/>
          <w:numId w:val="2"/>
        </w:numPr>
        <w:spacing w:after="0"/>
        <w:rPr>
          <w:rFonts w:ascii="Arial" w:hAnsi="Arial" w:cs="Arial"/>
        </w:rPr>
      </w:pPr>
      <w:r w:rsidRPr="00DB7709">
        <w:rPr>
          <w:rFonts w:ascii="Arial" w:hAnsi="Arial" w:cs="Arial"/>
        </w:rPr>
        <w:t>To positively promote the work of the organisation throughout the undertaking of your duties</w:t>
      </w:r>
    </w:p>
    <w:p w:rsidR="00E26C05" w:rsidRPr="00DB7709" w:rsidRDefault="00E26C05" w:rsidP="00E26C05">
      <w:pPr>
        <w:pStyle w:val="ListParagraph"/>
        <w:numPr>
          <w:ilvl w:val="0"/>
          <w:numId w:val="2"/>
        </w:numPr>
        <w:spacing w:after="0"/>
        <w:rPr>
          <w:rFonts w:ascii="Arial" w:hAnsi="Arial" w:cs="Arial"/>
        </w:rPr>
      </w:pPr>
      <w:r w:rsidRPr="00DB7709">
        <w:rPr>
          <w:rFonts w:ascii="Arial" w:hAnsi="Arial" w:cs="Arial"/>
        </w:rPr>
        <w:t>To communicate effectively with stakeholders and colleagues across all sectors</w:t>
      </w:r>
    </w:p>
    <w:p w:rsidR="00E26C05" w:rsidRPr="00DB7709" w:rsidRDefault="00E26C05" w:rsidP="00E26C05">
      <w:pPr>
        <w:spacing w:after="0"/>
        <w:rPr>
          <w:rFonts w:ascii="Arial" w:hAnsi="Arial" w:cs="Arial"/>
        </w:rPr>
      </w:pPr>
    </w:p>
    <w:p w:rsidR="00E26C05" w:rsidRPr="00DB7709" w:rsidRDefault="00E26C05" w:rsidP="00E26C05">
      <w:pPr>
        <w:spacing w:after="0"/>
        <w:rPr>
          <w:rFonts w:ascii="Arial" w:hAnsi="Arial" w:cs="Arial"/>
        </w:rPr>
      </w:pPr>
    </w:p>
    <w:p w:rsidR="00E26C05" w:rsidRPr="00DB7709" w:rsidRDefault="00E26C05" w:rsidP="00E26C05">
      <w:pPr>
        <w:spacing w:after="0"/>
        <w:rPr>
          <w:rFonts w:ascii="Arial" w:hAnsi="Arial" w:cs="Arial"/>
          <w:b/>
        </w:rPr>
      </w:pPr>
      <w:r w:rsidRPr="00DB7709">
        <w:rPr>
          <w:rFonts w:ascii="Arial" w:hAnsi="Arial" w:cs="Arial"/>
          <w:b/>
        </w:rPr>
        <w:t>Administrative</w:t>
      </w:r>
    </w:p>
    <w:p w:rsidR="00E26C05" w:rsidRPr="00DB7709" w:rsidRDefault="00E26C05" w:rsidP="00E26C05">
      <w:pPr>
        <w:spacing w:after="0"/>
        <w:rPr>
          <w:rFonts w:ascii="Arial" w:hAnsi="Arial" w:cs="Arial"/>
          <w:b/>
        </w:rPr>
      </w:pPr>
    </w:p>
    <w:p w:rsidR="00E26C05" w:rsidRPr="00DB7709" w:rsidRDefault="00E26C05" w:rsidP="00E26C05">
      <w:pPr>
        <w:pStyle w:val="ListParagraph"/>
        <w:numPr>
          <w:ilvl w:val="0"/>
          <w:numId w:val="4"/>
        </w:numPr>
        <w:spacing w:after="0"/>
        <w:rPr>
          <w:rFonts w:ascii="Arial" w:hAnsi="Arial" w:cs="Arial"/>
          <w:b/>
        </w:rPr>
      </w:pPr>
      <w:r w:rsidRPr="00DB7709">
        <w:rPr>
          <w:rFonts w:ascii="Arial" w:hAnsi="Arial" w:cs="Arial"/>
        </w:rPr>
        <w:t>To work in line with organisational guidance and policy including administrative tasks such as completing the shared calendar, timesheets and email correspondence</w:t>
      </w:r>
    </w:p>
    <w:p w:rsidR="00E26C05" w:rsidRPr="00DB7709" w:rsidRDefault="00E26C05" w:rsidP="00E26C05">
      <w:pPr>
        <w:pStyle w:val="ListParagraph"/>
        <w:numPr>
          <w:ilvl w:val="0"/>
          <w:numId w:val="4"/>
        </w:numPr>
        <w:spacing w:after="0"/>
        <w:rPr>
          <w:rFonts w:ascii="Arial" w:hAnsi="Arial" w:cs="Arial"/>
          <w:b/>
        </w:rPr>
      </w:pPr>
      <w:r w:rsidRPr="00DB7709">
        <w:rPr>
          <w:rFonts w:ascii="Arial" w:hAnsi="Arial" w:cs="Arial"/>
        </w:rPr>
        <w:lastRenderedPageBreak/>
        <w:t>To be responsible for accurate and timely data entering into the organisations case management system</w:t>
      </w:r>
    </w:p>
    <w:p w:rsidR="00E26C05" w:rsidRPr="00DB7709" w:rsidRDefault="00E26C05" w:rsidP="00E26C05">
      <w:pPr>
        <w:pStyle w:val="ListParagraph"/>
        <w:numPr>
          <w:ilvl w:val="0"/>
          <w:numId w:val="4"/>
        </w:numPr>
        <w:spacing w:after="0"/>
        <w:rPr>
          <w:rFonts w:ascii="Arial" w:hAnsi="Arial" w:cs="Arial"/>
          <w:b/>
        </w:rPr>
      </w:pPr>
      <w:r w:rsidRPr="00DB7709">
        <w:rPr>
          <w:rFonts w:ascii="Arial" w:hAnsi="Arial" w:cs="Arial"/>
        </w:rPr>
        <w:t xml:space="preserve">To accurately record family case notes in a timely fashion </w:t>
      </w:r>
    </w:p>
    <w:p w:rsidR="00E26C05" w:rsidRPr="00DB7709" w:rsidRDefault="00E26C05" w:rsidP="00E26C05">
      <w:pPr>
        <w:pStyle w:val="ListParagraph"/>
        <w:numPr>
          <w:ilvl w:val="0"/>
          <w:numId w:val="4"/>
        </w:numPr>
        <w:spacing w:after="0"/>
        <w:rPr>
          <w:rFonts w:ascii="Arial" w:hAnsi="Arial" w:cs="Arial"/>
          <w:b/>
        </w:rPr>
      </w:pPr>
      <w:r w:rsidRPr="00DB7709">
        <w:rPr>
          <w:rFonts w:ascii="Arial" w:hAnsi="Arial" w:cs="Arial"/>
        </w:rPr>
        <w:t>To contribute to the monitoring and evaluation of your service area</w:t>
      </w:r>
    </w:p>
    <w:p w:rsidR="00E26C05" w:rsidRPr="00DB7709" w:rsidRDefault="00E26C05" w:rsidP="00E26C05">
      <w:pPr>
        <w:pStyle w:val="ListParagraph"/>
        <w:numPr>
          <w:ilvl w:val="0"/>
          <w:numId w:val="4"/>
        </w:numPr>
        <w:spacing w:after="0"/>
        <w:rPr>
          <w:rFonts w:ascii="Arial" w:hAnsi="Arial" w:cs="Arial"/>
          <w:b/>
        </w:rPr>
      </w:pPr>
      <w:r w:rsidRPr="00DB7709">
        <w:rPr>
          <w:rFonts w:ascii="Arial" w:hAnsi="Arial" w:cs="Arial"/>
        </w:rPr>
        <w:t xml:space="preserve">To supply your senior with regular updates that can be used on the organisations website and across social media platform </w:t>
      </w:r>
    </w:p>
    <w:p w:rsidR="00E26C05" w:rsidRPr="00DB7709" w:rsidRDefault="00E26C05" w:rsidP="00E26C05">
      <w:pPr>
        <w:pStyle w:val="ListParagraph"/>
        <w:numPr>
          <w:ilvl w:val="0"/>
          <w:numId w:val="4"/>
        </w:numPr>
        <w:spacing w:after="0"/>
        <w:rPr>
          <w:rFonts w:ascii="Arial" w:hAnsi="Arial" w:cs="Arial"/>
          <w:b/>
        </w:rPr>
      </w:pPr>
      <w:r w:rsidRPr="00DB7709">
        <w:rPr>
          <w:rFonts w:ascii="Arial" w:hAnsi="Arial" w:cs="Arial"/>
        </w:rPr>
        <w:t>To submit timely information to the Business Administrator for such processes such as claiming expenses and absence recording</w:t>
      </w:r>
    </w:p>
    <w:p w:rsidR="00E26C05" w:rsidRPr="00DB7709" w:rsidRDefault="00E26C05" w:rsidP="00E26C05">
      <w:pPr>
        <w:spacing w:after="0"/>
        <w:rPr>
          <w:rFonts w:ascii="Arial" w:hAnsi="Arial" w:cs="Arial"/>
        </w:rPr>
      </w:pPr>
    </w:p>
    <w:p w:rsidR="00E26C05" w:rsidRPr="00DB7709" w:rsidRDefault="00E26C05" w:rsidP="00E26C05">
      <w:pPr>
        <w:spacing w:after="0"/>
        <w:rPr>
          <w:rFonts w:ascii="Arial" w:hAnsi="Arial" w:cs="Arial"/>
          <w:b/>
        </w:rPr>
      </w:pPr>
      <w:r w:rsidRPr="00DB7709">
        <w:rPr>
          <w:rFonts w:ascii="Arial" w:hAnsi="Arial" w:cs="Arial"/>
          <w:b/>
        </w:rPr>
        <w:t>Professional Practice</w:t>
      </w:r>
    </w:p>
    <w:p w:rsidR="00E26C05" w:rsidRPr="00DB7709" w:rsidRDefault="00E26C05" w:rsidP="00E26C05">
      <w:pPr>
        <w:spacing w:after="0"/>
        <w:rPr>
          <w:rFonts w:ascii="Arial" w:hAnsi="Arial" w:cs="Arial"/>
          <w:b/>
        </w:rPr>
      </w:pPr>
    </w:p>
    <w:p w:rsidR="00E26C05" w:rsidRPr="00DB7709" w:rsidRDefault="00E26C05" w:rsidP="00E26C05">
      <w:pPr>
        <w:pStyle w:val="ListParagraph"/>
        <w:numPr>
          <w:ilvl w:val="0"/>
          <w:numId w:val="5"/>
        </w:numPr>
        <w:spacing w:after="0"/>
        <w:rPr>
          <w:rFonts w:ascii="Arial" w:hAnsi="Arial" w:cs="Arial"/>
          <w:b/>
        </w:rPr>
      </w:pPr>
      <w:r w:rsidRPr="00DB7709">
        <w:rPr>
          <w:rFonts w:ascii="Arial" w:hAnsi="Arial" w:cs="Arial"/>
        </w:rPr>
        <w:t>To adhere to all early years policy and procedure to ensure the safe delivery of services for children</w:t>
      </w:r>
    </w:p>
    <w:p w:rsidR="00E26C05" w:rsidRPr="00DB7709" w:rsidRDefault="00E26C05" w:rsidP="00E26C05">
      <w:pPr>
        <w:pStyle w:val="ListParagraph"/>
        <w:numPr>
          <w:ilvl w:val="0"/>
          <w:numId w:val="5"/>
        </w:numPr>
        <w:spacing w:after="0"/>
        <w:rPr>
          <w:rFonts w:ascii="Arial" w:hAnsi="Arial" w:cs="Arial"/>
          <w:b/>
        </w:rPr>
      </w:pPr>
      <w:r w:rsidRPr="00DB7709">
        <w:rPr>
          <w:rFonts w:ascii="Arial" w:hAnsi="Arial" w:cs="Arial"/>
        </w:rPr>
        <w:t>To demonstrate behaviours that are consistent with the values and ethos of the organisation</w:t>
      </w:r>
    </w:p>
    <w:p w:rsidR="00E26C05" w:rsidRPr="00DB7709" w:rsidRDefault="00E26C05" w:rsidP="00E26C05">
      <w:pPr>
        <w:pStyle w:val="ListParagraph"/>
        <w:numPr>
          <w:ilvl w:val="0"/>
          <w:numId w:val="5"/>
        </w:numPr>
        <w:spacing w:after="0"/>
        <w:rPr>
          <w:rFonts w:ascii="Arial" w:hAnsi="Arial" w:cs="Arial"/>
          <w:b/>
        </w:rPr>
      </w:pPr>
      <w:r w:rsidRPr="00DB7709">
        <w:rPr>
          <w:rFonts w:ascii="Arial" w:hAnsi="Arial" w:cs="Arial"/>
        </w:rPr>
        <w:t xml:space="preserve">To identify and action areas for professional development </w:t>
      </w:r>
    </w:p>
    <w:p w:rsidR="00E26C05" w:rsidRPr="00DB7709" w:rsidRDefault="00E26C05" w:rsidP="00E26C05">
      <w:pPr>
        <w:pStyle w:val="ListParagraph"/>
        <w:numPr>
          <w:ilvl w:val="0"/>
          <w:numId w:val="5"/>
        </w:numPr>
        <w:spacing w:after="0"/>
        <w:rPr>
          <w:rFonts w:ascii="Arial" w:hAnsi="Arial" w:cs="Arial"/>
          <w:b/>
        </w:rPr>
      </w:pPr>
      <w:r w:rsidRPr="00DB7709">
        <w:rPr>
          <w:rFonts w:ascii="Arial" w:hAnsi="Arial" w:cs="Arial"/>
        </w:rPr>
        <w:t>To actively engage with formal and informal supports including team meetings, family support meetings and support and supervision sessions</w:t>
      </w:r>
    </w:p>
    <w:p w:rsidR="00E26C05" w:rsidRPr="00DB7709" w:rsidRDefault="00E26C05" w:rsidP="00E26C05">
      <w:pPr>
        <w:pStyle w:val="ListParagraph"/>
        <w:numPr>
          <w:ilvl w:val="0"/>
          <w:numId w:val="5"/>
        </w:numPr>
        <w:spacing w:after="0"/>
        <w:rPr>
          <w:rFonts w:ascii="Arial" w:hAnsi="Arial" w:cs="Arial"/>
          <w:b/>
        </w:rPr>
      </w:pPr>
      <w:r w:rsidRPr="00DB7709">
        <w:rPr>
          <w:rFonts w:ascii="Arial" w:hAnsi="Arial" w:cs="Arial"/>
        </w:rPr>
        <w:t xml:space="preserve">To foster healthy working relationships with Stepping Stones colleagues and adopt a team working approach to delivering organisational aims and objectives </w:t>
      </w:r>
    </w:p>
    <w:p w:rsidR="00E26C05" w:rsidRPr="00DB7709" w:rsidRDefault="00E26C05" w:rsidP="00E26C05">
      <w:pPr>
        <w:spacing w:after="0"/>
        <w:rPr>
          <w:rFonts w:ascii="Arial" w:hAnsi="Arial" w:cs="Arial"/>
        </w:rPr>
      </w:pPr>
    </w:p>
    <w:p w:rsidR="00A63AB8" w:rsidRPr="00DB7709" w:rsidRDefault="00A63AB8" w:rsidP="00A63AB8">
      <w:pPr>
        <w:spacing w:after="0"/>
        <w:rPr>
          <w:rFonts w:ascii="Arial" w:hAnsi="Arial" w:cs="Arial"/>
        </w:rPr>
      </w:pPr>
    </w:p>
    <w:p w:rsidR="00A63AB8" w:rsidRPr="00DB7709" w:rsidRDefault="00A63AB8" w:rsidP="00A63AB8">
      <w:pPr>
        <w:spacing w:after="0"/>
        <w:rPr>
          <w:rFonts w:ascii="Arial" w:hAnsi="Arial" w:cs="Arial"/>
        </w:rPr>
      </w:pPr>
    </w:p>
    <w:p w:rsidR="00A63AB8" w:rsidRPr="00DB7709" w:rsidRDefault="00A63AB8" w:rsidP="00A63AB8">
      <w:pPr>
        <w:rPr>
          <w:rFonts w:ascii="Arial" w:hAnsi="Arial" w:cs="Arial"/>
        </w:rPr>
      </w:pPr>
      <w:r w:rsidRPr="00DB7709">
        <w:rPr>
          <w:rFonts w:ascii="Arial" w:hAnsi="Arial" w:cs="Arial"/>
        </w:rPr>
        <w:t>Any additional duties will normally be to cover unforeseen circumstances or changes in work, and will usually be compatible with the regular type of work. If an additional task or responsibility becomes a regular or frequent part of the job, it will be included in the job description in consultation with the post holder.</w:t>
      </w:r>
    </w:p>
    <w:p w:rsidR="00CF2258" w:rsidRDefault="00CF2258">
      <w:pPr>
        <w:rPr>
          <w:b/>
        </w:rPr>
      </w:pPr>
    </w:p>
    <w:p w:rsidR="00F10A7F" w:rsidRDefault="00F10A7F">
      <w:pPr>
        <w:rPr>
          <w:b/>
        </w:rPr>
      </w:pPr>
    </w:p>
    <w:p w:rsidR="00F10A7F" w:rsidRDefault="00F10A7F">
      <w:pPr>
        <w:rPr>
          <w:b/>
        </w:rPr>
      </w:pPr>
    </w:p>
    <w:p w:rsidR="00F10A7F" w:rsidRDefault="00F10A7F">
      <w:pPr>
        <w:rPr>
          <w:b/>
        </w:rPr>
      </w:pPr>
    </w:p>
    <w:p w:rsidR="00F10A7F" w:rsidRDefault="00F10A7F">
      <w:pPr>
        <w:rPr>
          <w:b/>
        </w:rPr>
      </w:pPr>
    </w:p>
    <w:p w:rsidR="00F10A7F" w:rsidRDefault="00F10A7F">
      <w:pPr>
        <w:rPr>
          <w:b/>
        </w:rPr>
      </w:pPr>
    </w:p>
    <w:p w:rsidR="00F10A7F" w:rsidRDefault="00F10A7F">
      <w:pPr>
        <w:rPr>
          <w:b/>
        </w:rPr>
      </w:pPr>
    </w:p>
    <w:p w:rsidR="00F10A7F" w:rsidRDefault="00F10A7F">
      <w:pPr>
        <w:rPr>
          <w:b/>
        </w:rPr>
      </w:pPr>
    </w:p>
    <w:p w:rsidR="00F10A7F" w:rsidRDefault="00F10A7F">
      <w:pPr>
        <w:rPr>
          <w:b/>
        </w:rPr>
      </w:pPr>
    </w:p>
    <w:p w:rsidR="00F10A7F" w:rsidRDefault="00F10A7F">
      <w:pPr>
        <w:rPr>
          <w:b/>
        </w:rPr>
      </w:pPr>
    </w:p>
    <w:p w:rsidR="00F10A7F" w:rsidRDefault="00F10A7F">
      <w:pPr>
        <w:rPr>
          <w:b/>
        </w:rPr>
      </w:pPr>
    </w:p>
    <w:p w:rsidR="00F10A7F" w:rsidRDefault="00F10A7F" w:rsidP="00F10A7F">
      <w:pPr>
        <w:spacing w:after="0"/>
        <w:rPr>
          <w:rFonts w:ascii="Arial" w:hAnsi="Arial" w:cs="Arial"/>
          <w:b/>
          <w:sz w:val="20"/>
          <w:szCs w:val="20"/>
        </w:rPr>
      </w:pPr>
      <w:r>
        <w:rPr>
          <w:rFonts w:ascii="Arial" w:hAnsi="Arial" w:cs="Arial"/>
          <w:b/>
          <w:sz w:val="20"/>
          <w:szCs w:val="20"/>
        </w:rPr>
        <w:lastRenderedPageBreak/>
        <w:t xml:space="preserve">Person Specification </w:t>
      </w:r>
    </w:p>
    <w:p w:rsidR="00F10A7F" w:rsidRDefault="00F10A7F" w:rsidP="00F10A7F">
      <w:pPr>
        <w:spacing w:after="0"/>
        <w:rPr>
          <w:rFonts w:ascii="Arial" w:hAnsi="Arial" w:cs="Arial"/>
          <w:b/>
          <w:sz w:val="20"/>
          <w:szCs w:val="20"/>
        </w:rPr>
      </w:pPr>
    </w:p>
    <w:p w:rsidR="00F10A7F" w:rsidRDefault="00F10A7F" w:rsidP="00F10A7F">
      <w:pPr>
        <w:spacing w:after="0"/>
        <w:rPr>
          <w:rFonts w:ascii="Arial" w:hAnsi="Arial" w:cs="Arial"/>
          <w:sz w:val="20"/>
          <w:szCs w:val="20"/>
        </w:rPr>
      </w:pPr>
      <w:r>
        <w:rPr>
          <w:rFonts w:ascii="Arial" w:hAnsi="Arial" w:cs="Arial"/>
          <w:b/>
          <w:sz w:val="20"/>
          <w:szCs w:val="20"/>
        </w:rPr>
        <w:t>Post:</w:t>
      </w:r>
      <w:r>
        <w:rPr>
          <w:rFonts w:ascii="Arial" w:hAnsi="Arial" w:cs="Arial"/>
          <w:b/>
          <w:sz w:val="20"/>
          <w:szCs w:val="20"/>
        </w:rPr>
        <w:tab/>
      </w:r>
      <w:r>
        <w:rPr>
          <w:rFonts w:ascii="Arial" w:hAnsi="Arial" w:cs="Arial"/>
          <w:b/>
          <w:sz w:val="20"/>
          <w:szCs w:val="20"/>
        </w:rPr>
        <w:tab/>
        <w:t xml:space="preserve">Education Learning Practitioner </w:t>
      </w:r>
    </w:p>
    <w:p w:rsidR="00F10A7F" w:rsidRDefault="00F10A7F" w:rsidP="00F10A7F">
      <w:pPr>
        <w:spacing w:after="0"/>
        <w:rPr>
          <w:rFonts w:ascii="Arial" w:hAnsi="Arial" w:cs="Arial"/>
          <w:sz w:val="20"/>
          <w:szCs w:val="20"/>
        </w:rPr>
      </w:pPr>
    </w:p>
    <w:tbl>
      <w:tblPr>
        <w:tblStyle w:val="TableGrid"/>
        <w:tblW w:w="0" w:type="auto"/>
        <w:tblLook w:val="04A0"/>
      </w:tblPr>
      <w:tblGrid>
        <w:gridCol w:w="1629"/>
        <w:gridCol w:w="3998"/>
        <w:gridCol w:w="3615"/>
      </w:tblGrid>
      <w:tr w:rsidR="00F10A7F" w:rsidTr="00F622CE">
        <w:tc>
          <w:tcPr>
            <w:tcW w:w="1629" w:type="dxa"/>
          </w:tcPr>
          <w:p w:rsidR="00F10A7F" w:rsidRPr="003C2E31" w:rsidRDefault="00F10A7F" w:rsidP="00D132F7">
            <w:pPr>
              <w:rPr>
                <w:rFonts w:ascii="Arial" w:hAnsi="Arial" w:cs="Arial"/>
                <w:b/>
                <w:sz w:val="20"/>
                <w:szCs w:val="20"/>
              </w:rPr>
            </w:pPr>
            <w:r w:rsidRPr="003C2E31">
              <w:rPr>
                <w:rFonts w:ascii="Arial" w:hAnsi="Arial" w:cs="Arial"/>
                <w:b/>
                <w:sz w:val="20"/>
                <w:szCs w:val="20"/>
              </w:rPr>
              <w:t>Area</w:t>
            </w:r>
          </w:p>
        </w:tc>
        <w:tc>
          <w:tcPr>
            <w:tcW w:w="3998" w:type="dxa"/>
          </w:tcPr>
          <w:p w:rsidR="00F10A7F" w:rsidRPr="003C2E31" w:rsidRDefault="00F10A7F" w:rsidP="00D132F7">
            <w:pPr>
              <w:rPr>
                <w:rFonts w:ascii="Arial" w:hAnsi="Arial" w:cs="Arial"/>
                <w:b/>
                <w:sz w:val="20"/>
                <w:szCs w:val="20"/>
              </w:rPr>
            </w:pPr>
            <w:r w:rsidRPr="003C2E31">
              <w:rPr>
                <w:rFonts w:ascii="Arial" w:hAnsi="Arial" w:cs="Arial"/>
                <w:b/>
                <w:sz w:val="20"/>
                <w:szCs w:val="20"/>
              </w:rPr>
              <w:t>Essential</w:t>
            </w:r>
          </w:p>
        </w:tc>
        <w:tc>
          <w:tcPr>
            <w:tcW w:w="3615" w:type="dxa"/>
          </w:tcPr>
          <w:p w:rsidR="00F10A7F" w:rsidRPr="003C2E31" w:rsidRDefault="00F10A7F" w:rsidP="00D132F7">
            <w:pPr>
              <w:rPr>
                <w:rFonts w:ascii="Arial" w:hAnsi="Arial" w:cs="Arial"/>
                <w:b/>
                <w:sz w:val="20"/>
                <w:szCs w:val="20"/>
              </w:rPr>
            </w:pPr>
            <w:r w:rsidRPr="003C2E31">
              <w:rPr>
                <w:rFonts w:ascii="Arial" w:hAnsi="Arial" w:cs="Arial"/>
                <w:b/>
                <w:sz w:val="20"/>
                <w:szCs w:val="20"/>
              </w:rPr>
              <w:t xml:space="preserve">Desirable </w:t>
            </w:r>
          </w:p>
        </w:tc>
      </w:tr>
      <w:tr w:rsidR="00F10A7F" w:rsidTr="00F622CE">
        <w:tc>
          <w:tcPr>
            <w:tcW w:w="1629" w:type="dxa"/>
          </w:tcPr>
          <w:p w:rsidR="00F10A7F" w:rsidRPr="003C2E31" w:rsidRDefault="00F10A7F" w:rsidP="00D132F7">
            <w:pPr>
              <w:rPr>
                <w:rFonts w:ascii="Arial" w:hAnsi="Arial" w:cs="Arial"/>
                <w:b/>
                <w:sz w:val="20"/>
                <w:szCs w:val="20"/>
              </w:rPr>
            </w:pPr>
            <w:r w:rsidRPr="003C2E31">
              <w:rPr>
                <w:rFonts w:ascii="Arial" w:hAnsi="Arial" w:cs="Arial"/>
                <w:b/>
                <w:sz w:val="20"/>
                <w:szCs w:val="20"/>
              </w:rPr>
              <w:t>Qualifications</w:t>
            </w:r>
          </w:p>
        </w:tc>
        <w:tc>
          <w:tcPr>
            <w:tcW w:w="3998" w:type="dxa"/>
          </w:tcPr>
          <w:p w:rsidR="00F10A7F" w:rsidRDefault="00F10A7F" w:rsidP="00F10A7F">
            <w:pPr>
              <w:pStyle w:val="ListParagraph"/>
              <w:numPr>
                <w:ilvl w:val="0"/>
                <w:numId w:val="6"/>
              </w:numPr>
              <w:rPr>
                <w:rFonts w:ascii="Arial" w:hAnsi="Arial" w:cs="Arial"/>
                <w:sz w:val="20"/>
                <w:szCs w:val="20"/>
              </w:rPr>
            </w:pPr>
            <w:r>
              <w:rPr>
                <w:rFonts w:ascii="Arial" w:hAnsi="Arial" w:cs="Arial"/>
                <w:sz w:val="20"/>
                <w:szCs w:val="20"/>
              </w:rPr>
              <w:t>NNEB, SNNEB, HNC Childcare and Education</w:t>
            </w:r>
          </w:p>
          <w:p w:rsidR="00F10A7F" w:rsidRDefault="00F10A7F" w:rsidP="00F10A7F">
            <w:pPr>
              <w:pStyle w:val="ListParagraph"/>
              <w:numPr>
                <w:ilvl w:val="0"/>
                <w:numId w:val="6"/>
              </w:numPr>
              <w:rPr>
                <w:rFonts w:ascii="Arial" w:hAnsi="Arial" w:cs="Arial"/>
                <w:sz w:val="20"/>
                <w:szCs w:val="20"/>
              </w:rPr>
            </w:pPr>
            <w:r>
              <w:rPr>
                <w:rFonts w:ascii="Arial" w:hAnsi="Arial" w:cs="Arial"/>
                <w:sz w:val="20"/>
                <w:szCs w:val="20"/>
              </w:rPr>
              <w:t>SVQ 3 Social services, children and young people</w:t>
            </w:r>
          </w:p>
          <w:p w:rsidR="00F10A7F" w:rsidRDefault="00F10A7F" w:rsidP="00F10A7F">
            <w:pPr>
              <w:pStyle w:val="ListParagraph"/>
              <w:rPr>
                <w:rFonts w:ascii="Arial" w:hAnsi="Arial" w:cs="Arial"/>
                <w:sz w:val="20"/>
                <w:szCs w:val="20"/>
              </w:rPr>
            </w:pPr>
          </w:p>
          <w:p w:rsidR="00F10A7F" w:rsidRPr="00F10A7F" w:rsidRDefault="00F10A7F" w:rsidP="00F10A7F">
            <w:pPr>
              <w:rPr>
                <w:rFonts w:ascii="Arial" w:hAnsi="Arial" w:cs="Arial"/>
                <w:sz w:val="20"/>
                <w:szCs w:val="20"/>
              </w:rPr>
            </w:pPr>
            <w:r>
              <w:rPr>
                <w:rFonts w:ascii="Arial" w:hAnsi="Arial" w:cs="Arial"/>
                <w:sz w:val="20"/>
                <w:szCs w:val="20"/>
              </w:rPr>
              <w:t>(other qualifications may be considered, please feel free to contact us and query)</w:t>
            </w:r>
          </w:p>
        </w:tc>
        <w:tc>
          <w:tcPr>
            <w:tcW w:w="3615" w:type="dxa"/>
          </w:tcPr>
          <w:p w:rsidR="00F10A7F" w:rsidRDefault="0058734E" w:rsidP="00F10A7F">
            <w:pPr>
              <w:pStyle w:val="ListParagraph"/>
              <w:numPr>
                <w:ilvl w:val="0"/>
                <w:numId w:val="6"/>
              </w:numPr>
              <w:rPr>
                <w:rFonts w:ascii="Arial" w:hAnsi="Arial" w:cs="Arial"/>
                <w:sz w:val="20"/>
                <w:szCs w:val="20"/>
              </w:rPr>
            </w:pPr>
            <w:r>
              <w:rPr>
                <w:rFonts w:ascii="Arial" w:hAnsi="Arial" w:cs="Arial"/>
                <w:sz w:val="20"/>
                <w:szCs w:val="20"/>
              </w:rPr>
              <w:t>Peep trained</w:t>
            </w:r>
          </w:p>
          <w:p w:rsidR="0058734E" w:rsidRPr="00554382" w:rsidRDefault="0058734E" w:rsidP="0058734E">
            <w:pPr>
              <w:pStyle w:val="ListParagraph"/>
              <w:numPr>
                <w:ilvl w:val="0"/>
                <w:numId w:val="6"/>
              </w:numPr>
              <w:rPr>
                <w:rFonts w:ascii="Arial" w:hAnsi="Arial" w:cs="Arial"/>
                <w:sz w:val="20"/>
                <w:szCs w:val="20"/>
              </w:rPr>
            </w:pPr>
            <w:r>
              <w:rPr>
                <w:rFonts w:ascii="Arial" w:hAnsi="Arial" w:cs="Arial"/>
                <w:sz w:val="20"/>
                <w:szCs w:val="20"/>
              </w:rPr>
              <w:t xml:space="preserve">Raising children with confidence </w:t>
            </w:r>
          </w:p>
        </w:tc>
      </w:tr>
      <w:tr w:rsidR="00F10A7F" w:rsidTr="00F622CE">
        <w:tc>
          <w:tcPr>
            <w:tcW w:w="1629" w:type="dxa"/>
          </w:tcPr>
          <w:p w:rsidR="00F10A7F" w:rsidRPr="003C2E31" w:rsidRDefault="00F10A7F" w:rsidP="00D132F7">
            <w:pPr>
              <w:rPr>
                <w:rFonts w:ascii="Arial" w:hAnsi="Arial" w:cs="Arial"/>
                <w:b/>
                <w:sz w:val="20"/>
                <w:szCs w:val="20"/>
              </w:rPr>
            </w:pPr>
            <w:r w:rsidRPr="003C2E31">
              <w:rPr>
                <w:rFonts w:ascii="Arial" w:hAnsi="Arial" w:cs="Arial"/>
                <w:b/>
                <w:sz w:val="20"/>
                <w:szCs w:val="20"/>
              </w:rPr>
              <w:t>Experience</w:t>
            </w:r>
          </w:p>
        </w:tc>
        <w:tc>
          <w:tcPr>
            <w:tcW w:w="3998" w:type="dxa"/>
          </w:tcPr>
          <w:p w:rsidR="00F10A7F" w:rsidRDefault="00F10A7F" w:rsidP="00F10A7F">
            <w:pPr>
              <w:pStyle w:val="ListParagraph"/>
              <w:numPr>
                <w:ilvl w:val="0"/>
                <w:numId w:val="7"/>
              </w:numPr>
              <w:rPr>
                <w:rFonts w:ascii="Arial" w:hAnsi="Arial" w:cs="Arial"/>
                <w:sz w:val="20"/>
                <w:szCs w:val="20"/>
              </w:rPr>
            </w:pPr>
            <w:r>
              <w:rPr>
                <w:rFonts w:ascii="Arial" w:hAnsi="Arial" w:cs="Arial"/>
                <w:sz w:val="20"/>
                <w:szCs w:val="20"/>
              </w:rPr>
              <w:t xml:space="preserve">Of working with children aged 0-5 years </w:t>
            </w:r>
          </w:p>
          <w:p w:rsidR="00F10A7F" w:rsidRPr="00554382" w:rsidRDefault="00F10A7F" w:rsidP="00F622CE">
            <w:pPr>
              <w:pStyle w:val="ListParagraph"/>
              <w:rPr>
                <w:rFonts w:ascii="Arial" w:hAnsi="Arial" w:cs="Arial"/>
                <w:sz w:val="20"/>
                <w:szCs w:val="20"/>
              </w:rPr>
            </w:pPr>
          </w:p>
        </w:tc>
        <w:tc>
          <w:tcPr>
            <w:tcW w:w="3615" w:type="dxa"/>
          </w:tcPr>
          <w:p w:rsidR="00F10A7F" w:rsidRDefault="00F10A7F" w:rsidP="00F10A7F">
            <w:pPr>
              <w:pStyle w:val="ListParagraph"/>
              <w:numPr>
                <w:ilvl w:val="0"/>
                <w:numId w:val="7"/>
              </w:numPr>
              <w:rPr>
                <w:rFonts w:ascii="Arial" w:hAnsi="Arial" w:cs="Arial"/>
                <w:sz w:val="20"/>
                <w:szCs w:val="20"/>
              </w:rPr>
            </w:pPr>
            <w:r>
              <w:rPr>
                <w:rFonts w:ascii="Arial" w:hAnsi="Arial" w:cs="Arial"/>
                <w:sz w:val="20"/>
                <w:szCs w:val="20"/>
              </w:rPr>
              <w:t xml:space="preserve">Supporting parents and carers with their parenting role </w:t>
            </w:r>
          </w:p>
          <w:p w:rsidR="00F10A7F" w:rsidRDefault="00F10A7F" w:rsidP="00F10A7F">
            <w:pPr>
              <w:pStyle w:val="ListParagraph"/>
              <w:numPr>
                <w:ilvl w:val="0"/>
                <w:numId w:val="7"/>
              </w:numPr>
              <w:rPr>
                <w:rFonts w:ascii="Arial" w:hAnsi="Arial" w:cs="Arial"/>
                <w:sz w:val="20"/>
                <w:szCs w:val="20"/>
              </w:rPr>
            </w:pPr>
            <w:r>
              <w:rPr>
                <w:rFonts w:ascii="Arial" w:hAnsi="Arial" w:cs="Arial"/>
                <w:sz w:val="20"/>
                <w:szCs w:val="20"/>
              </w:rPr>
              <w:t xml:space="preserve">Experience of planning activities for children </w:t>
            </w:r>
          </w:p>
          <w:p w:rsidR="00F622CE" w:rsidRPr="00554382" w:rsidRDefault="00F622CE" w:rsidP="00F10A7F">
            <w:pPr>
              <w:pStyle w:val="ListParagraph"/>
              <w:numPr>
                <w:ilvl w:val="0"/>
                <w:numId w:val="7"/>
              </w:numPr>
              <w:rPr>
                <w:rFonts w:ascii="Arial" w:hAnsi="Arial" w:cs="Arial"/>
                <w:sz w:val="20"/>
                <w:szCs w:val="20"/>
              </w:rPr>
            </w:pPr>
            <w:r>
              <w:rPr>
                <w:rFonts w:ascii="Arial" w:hAnsi="Arial" w:cs="Arial"/>
                <w:sz w:val="20"/>
                <w:szCs w:val="20"/>
              </w:rPr>
              <w:t xml:space="preserve">Group work delivery </w:t>
            </w:r>
          </w:p>
        </w:tc>
      </w:tr>
      <w:tr w:rsidR="00F10A7F" w:rsidTr="00F622CE">
        <w:tc>
          <w:tcPr>
            <w:tcW w:w="1629" w:type="dxa"/>
          </w:tcPr>
          <w:p w:rsidR="00F10A7F" w:rsidRPr="003C2E31" w:rsidRDefault="00F10A7F" w:rsidP="00D132F7">
            <w:pPr>
              <w:rPr>
                <w:rFonts w:ascii="Arial" w:hAnsi="Arial" w:cs="Arial"/>
                <w:b/>
                <w:sz w:val="20"/>
                <w:szCs w:val="20"/>
              </w:rPr>
            </w:pPr>
            <w:r w:rsidRPr="003C2E31">
              <w:rPr>
                <w:rFonts w:ascii="Arial" w:hAnsi="Arial" w:cs="Arial"/>
                <w:b/>
                <w:sz w:val="20"/>
                <w:szCs w:val="20"/>
              </w:rPr>
              <w:t>Knowledge</w:t>
            </w:r>
            <w:r>
              <w:rPr>
                <w:rFonts w:ascii="Arial" w:hAnsi="Arial" w:cs="Arial"/>
                <w:b/>
                <w:sz w:val="20"/>
                <w:szCs w:val="20"/>
              </w:rPr>
              <w:t xml:space="preserve"> and skills </w:t>
            </w:r>
          </w:p>
        </w:tc>
        <w:tc>
          <w:tcPr>
            <w:tcW w:w="3998" w:type="dxa"/>
          </w:tcPr>
          <w:p w:rsidR="00F622CE" w:rsidRDefault="00F622CE" w:rsidP="00F10A7F">
            <w:pPr>
              <w:numPr>
                <w:ilvl w:val="0"/>
                <w:numId w:val="11"/>
              </w:numPr>
              <w:rPr>
                <w:rFonts w:ascii="Arial" w:hAnsi="Arial" w:cs="Arial"/>
                <w:sz w:val="20"/>
                <w:szCs w:val="20"/>
              </w:rPr>
            </w:pPr>
            <w:r>
              <w:rPr>
                <w:rFonts w:ascii="Arial" w:hAnsi="Arial" w:cs="Arial"/>
                <w:sz w:val="20"/>
                <w:szCs w:val="20"/>
              </w:rPr>
              <w:t>Maintaining accurate records relating to a child’s needs and development</w:t>
            </w:r>
          </w:p>
          <w:p w:rsidR="00F76EFB" w:rsidRDefault="00F76EFB" w:rsidP="00F10A7F">
            <w:pPr>
              <w:numPr>
                <w:ilvl w:val="0"/>
                <w:numId w:val="11"/>
              </w:numPr>
              <w:rPr>
                <w:rFonts w:ascii="Arial" w:hAnsi="Arial" w:cs="Arial"/>
                <w:sz w:val="20"/>
                <w:szCs w:val="20"/>
              </w:rPr>
            </w:pPr>
            <w:r>
              <w:rPr>
                <w:rFonts w:ascii="Arial" w:hAnsi="Arial" w:cs="Arial"/>
                <w:sz w:val="20"/>
                <w:szCs w:val="20"/>
              </w:rPr>
              <w:t xml:space="preserve">Ability </w:t>
            </w:r>
            <w:r w:rsidR="0058734E">
              <w:rPr>
                <w:rFonts w:ascii="Arial" w:hAnsi="Arial" w:cs="Arial"/>
                <w:sz w:val="20"/>
                <w:szCs w:val="20"/>
              </w:rPr>
              <w:t xml:space="preserve">to reflect on children’s development and learning needs </w:t>
            </w:r>
          </w:p>
          <w:p w:rsidR="00F622CE" w:rsidRDefault="00F622CE" w:rsidP="00F622CE">
            <w:pPr>
              <w:numPr>
                <w:ilvl w:val="0"/>
                <w:numId w:val="11"/>
              </w:numPr>
              <w:rPr>
                <w:rFonts w:ascii="Arial" w:hAnsi="Arial" w:cs="Arial"/>
                <w:sz w:val="20"/>
                <w:szCs w:val="20"/>
              </w:rPr>
            </w:pPr>
            <w:r>
              <w:rPr>
                <w:rFonts w:ascii="Arial" w:hAnsi="Arial" w:cs="Arial"/>
                <w:sz w:val="20"/>
                <w:szCs w:val="20"/>
              </w:rPr>
              <w:t>An awareness of general health and safety and child protection policies</w:t>
            </w:r>
          </w:p>
          <w:p w:rsidR="00F622CE" w:rsidRPr="00554382" w:rsidRDefault="00F622CE" w:rsidP="00F622CE">
            <w:pPr>
              <w:ind w:left="720"/>
              <w:rPr>
                <w:rFonts w:ascii="Arial" w:hAnsi="Arial" w:cs="Arial"/>
                <w:sz w:val="20"/>
                <w:szCs w:val="20"/>
              </w:rPr>
            </w:pPr>
          </w:p>
        </w:tc>
        <w:tc>
          <w:tcPr>
            <w:tcW w:w="3615" w:type="dxa"/>
          </w:tcPr>
          <w:p w:rsidR="00F10A7F" w:rsidRDefault="00F10A7F" w:rsidP="00F10A7F">
            <w:pPr>
              <w:pStyle w:val="ListParagraph"/>
              <w:numPr>
                <w:ilvl w:val="0"/>
                <w:numId w:val="8"/>
              </w:numPr>
              <w:rPr>
                <w:rFonts w:ascii="Arial" w:hAnsi="Arial" w:cs="Arial"/>
                <w:sz w:val="20"/>
                <w:szCs w:val="20"/>
              </w:rPr>
            </w:pPr>
            <w:r>
              <w:rPr>
                <w:rFonts w:ascii="Arial" w:hAnsi="Arial" w:cs="Arial"/>
                <w:sz w:val="20"/>
                <w:szCs w:val="20"/>
              </w:rPr>
              <w:t>Knowledge of GIRFEC</w:t>
            </w:r>
          </w:p>
          <w:p w:rsidR="00F76EFB" w:rsidRDefault="00F76EFB" w:rsidP="00F10A7F">
            <w:pPr>
              <w:pStyle w:val="ListParagraph"/>
              <w:numPr>
                <w:ilvl w:val="0"/>
                <w:numId w:val="8"/>
              </w:numPr>
              <w:rPr>
                <w:rFonts w:ascii="Arial" w:hAnsi="Arial" w:cs="Arial"/>
                <w:sz w:val="20"/>
                <w:szCs w:val="20"/>
              </w:rPr>
            </w:pPr>
            <w:r>
              <w:rPr>
                <w:rFonts w:ascii="Arial" w:hAnsi="Arial" w:cs="Arial"/>
                <w:sz w:val="20"/>
                <w:szCs w:val="20"/>
              </w:rPr>
              <w:t xml:space="preserve">Working across a multi-disciplinary approach </w:t>
            </w:r>
          </w:p>
          <w:p w:rsidR="00F622CE" w:rsidRPr="00554382" w:rsidRDefault="00F622CE" w:rsidP="00F10A7F">
            <w:pPr>
              <w:pStyle w:val="ListParagraph"/>
              <w:numPr>
                <w:ilvl w:val="0"/>
                <w:numId w:val="8"/>
              </w:numPr>
              <w:rPr>
                <w:rFonts w:ascii="Arial" w:hAnsi="Arial" w:cs="Arial"/>
                <w:sz w:val="20"/>
                <w:szCs w:val="20"/>
              </w:rPr>
            </w:pPr>
            <w:r>
              <w:rPr>
                <w:rFonts w:ascii="Arial" w:hAnsi="Arial" w:cs="Arial"/>
                <w:sz w:val="20"/>
                <w:szCs w:val="20"/>
              </w:rPr>
              <w:t>Possess an awareness of up to date professional knowledge and current initiatives</w:t>
            </w:r>
          </w:p>
        </w:tc>
      </w:tr>
      <w:tr w:rsidR="00F622CE" w:rsidTr="00DE5C69">
        <w:tc>
          <w:tcPr>
            <w:tcW w:w="1629" w:type="dxa"/>
          </w:tcPr>
          <w:p w:rsidR="00F622CE" w:rsidRPr="00554382" w:rsidRDefault="00F622CE" w:rsidP="00D132F7">
            <w:pPr>
              <w:rPr>
                <w:rFonts w:ascii="Arial" w:hAnsi="Arial" w:cs="Arial"/>
                <w:b/>
                <w:sz w:val="20"/>
                <w:szCs w:val="20"/>
              </w:rPr>
            </w:pPr>
            <w:r>
              <w:rPr>
                <w:rFonts w:ascii="Arial" w:hAnsi="Arial" w:cs="Arial"/>
                <w:b/>
                <w:sz w:val="20"/>
                <w:szCs w:val="20"/>
              </w:rPr>
              <w:t>Other</w:t>
            </w:r>
          </w:p>
        </w:tc>
        <w:tc>
          <w:tcPr>
            <w:tcW w:w="3998" w:type="dxa"/>
          </w:tcPr>
          <w:p w:rsidR="00F622CE" w:rsidRDefault="00F622CE" w:rsidP="00F10A7F">
            <w:pPr>
              <w:pStyle w:val="ListParagraph"/>
              <w:numPr>
                <w:ilvl w:val="0"/>
                <w:numId w:val="10"/>
              </w:numPr>
              <w:rPr>
                <w:rFonts w:ascii="Arial" w:hAnsi="Arial" w:cs="Arial"/>
                <w:sz w:val="20"/>
                <w:szCs w:val="20"/>
              </w:rPr>
            </w:pPr>
            <w:r>
              <w:rPr>
                <w:rFonts w:ascii="Arial" w:hAnsi="Arial" w:cs="Arial"/>
                <w:sz w:val="20"/>
                <w:szCs w:val="20"/>
              </w:rPr>
              <w:t>Empathic and sensitive approach</w:t>
            </w:r>
          </w:p>
          <w:p w:rsidR="00F622CE" w:rsidRDefault="00F622CE" w:rsidP="00F10A7F">
            <w:pPr>
              <w:pStyle w:val="ListParagraph"/>
              <w:numPr>
                <w:ilvl w:val="0"/>
                <w:numId w:val="10"/>
              </w:numPr>
              <w:rPr>
                <w:rFonts w:ascii="Arial" w:hAnsi="Arial" w:cs="Arial"/>
                <w:sz w:val="20"/>
                <w:szCs w:val="20"/>
              </w:rPr>
            </w:pPr>
            <w:r>
              <w:rPr>
                <w:rFonts w:ascii="Arial" w:hAnsi="Arial" w:cs="Arial"/>
                <w:sz w:val="20"/>
                <w:szCs w:val="20"/>
              </w:rPr>
              <w:t>Willing to undertake training and on-going learning</w:t>
            </w:r>
          </w:p>
          <w:p w:rsidR="00F622CE" w:rsidRDefault="00F622CE" w:rsidP="00F10A7F">
            <w:pPr>
              <w:pStyle w:val="ListParagraph"/>
              <w:numPr>
                <w:ilvl w:val="0"/>
                <w:numId w:val="10"/>
              </w:numPr>
              <w:rPr>
                <w:rFonts w:ascii="Arial" w:hAnsi="Arial" w:cs="Arial"/>
                <w:sz w:val="20"/>
                <w:szCs w:val="20"/>
              </w:rPr>
            </w:pPr>
            <w:r>
              <w:rPr>
                <w:rFonts w:ascii="Arial" w:hAnsi="Arial" w:cs="Arial"/>
                <w:sz w:val="20"/>
                <w:szCs w:val="20"/>
              </w:rPr>
              <w:t>Enjoys working alongside people of all ages and backgrounds</w:t>
            </w:r>
          </w:p>
          <w:p w:rsidR="00F622CE" w:rsidRPr="00E34833" w:rsidRDefault="00F622CE" w:rsidP="00D132F7">
            <w:pPr>
              <w:pStyle w:val="ListParagraph"/>
              <w:rPr>
                <w:rFonts w:ascii="Arial" w:hAnsi="Arial" w:cs="Arial"/>
                <w:sz w:val="20"/>
                <w:szCs w:val="20"/>
              </w:rPr>
            </w:pPr>
          </w:p>
        </w:tc>
        <w:tc>
          <w:tcPr>
            <w:tcW w:w="3615" w:type="dxa"/>
          </w:tcPr>
          <w:p w:rsidR="00F622CE" w:rsidRPr="00E4195D" w:rsidRDefault="00F622CE" w:rsidP="00D132F7">
            <w:pPr>
              <w:rPr>
                <w:rFonts w:ascii="Arial" w:hAnsi="Arial" w:cs="Arial"/>
                <w:sz w:val="20"/>
                <w:szCs w:val="20"/>
              </w:rPr>
            </w:pPr>
          </w:p>
        </w:tc>
      </w:tr>
    </w:tbl>
    <w:p w:rsidR="00F10A7F" w:rsidRPr="003C2E31" w:rsidRDefault="00F10A7F" w:rsidP="00F10A7F">
      <w:pPr>
        <w:spacing w:after="0"/>
        <w:rPr>
          <w:rFonts w:ascii="Arial" w:hAnsi="Arial" w:cs="Arial"/>
          <w:sz w:val="20"/>
          <w:szCs w:val="20"/>
        </w:rPr>
      </w:pPr>
    </w:p>
    <w:p w:rsidR="00F10A7F" w:rsidRPr="00A63AB8" w:rsidRDefault="00F10A7F" w:rsidP="00F10A7F">
      <w:pPr>
        <w:rPr>
          <w:b/>
        </w:rPr>
      </w:pPr>
    </w:p>
    <w:p w:rsidR="00F10A7F" w:rsidRPr="00A63AB8" w:rsidRDefault="00F10A7F">
      <w:pPr>
        <w:rPr>
          <w:b/>
        </w:rPr>
      </w:pPr>
    </w:p>
    <w:sectPr w:rsidR="00F10A7F" w:rsidRPr="00A63AB8" w:rsidSect="00CF225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1A0"/>
    <w:multiLevelType w:val="hybridMultilevel"/>
    <w:tmpl w:val="2C807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2839DB"/>
    <w:multiLevelType w:val="hybridMultilevel"/>
    <w:tmpl w:val="AA728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7861E2"/>
    <w:multiLevelType w:val="hybridMultilevel"/>
    <w:tmpl w:val="2CAAC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E3501C"/>
    <w:multiLevelType w:val="hybridMultilevel"/>
    <w:tmpl w:val="C69AB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1C08F9"/>
    <w:multiLevelType w:val="hybridMultilevel"/>
    <w:tmpl w:val="B8088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0343B5"/>
    <w:multiLevelType w:val="hybridMultilevel"/>
    <w:tmpl w:val="61E4C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F444A17"/>
    <w:multiLevelType w:val="hybridMultilevel"/>
    <w:tmpl w:val="E2A6B85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6847769"/>
    <w:multiLevelType w:val="hybridMultilevel"/>
    <w:tmpl w:val="3BF81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99E05DE"/>
    <w:multiLevelType w:val="hybridMultilevel"/>
    <w:tmpl w:val="6B96B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FB8094A"/>
    <w:multiLevelType w:val="hybridMultilevel"/>
    <w:tmpl w:val="2B12A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2DE6442"/>
    <w:multiLevelType w:val="hybridMultilevel"/>
    <w:tmpl w:val="7032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
  </w:num>
  <w:num w:numId="4">
    <w:abstractNumId w:val="4"/>
  </w:num>
  <w:num w:numId="5">
    <w:abstractNumId w:val="0"/>
  </w:num>
  <w:num w:numId="6">
    <w:abstractNumId w:val="2"/>
  </w:num>
  <w:num w:numId="7">
    <w:abstractNumId w:val="10"/>
  </w:num>
  <w:num w:numId="8">
    <w:abstractNumId w:val="5"/>
  </w:num>
  <w:num w:numId="9">
    <w:abstractNumId w:val="3"/>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A63AB8"/>
    <w:rsid w:val="00013A45"/>
    <w:rsid w:val="00363851"/>
    <w:rsid w:val="00456ABA"/>
    <w:rsid w:val="004D1E94"/>
    <w:rsid w:val="0058734E"/>
    <w:rsid w:val="005C257C"/>
    <w:rsid w:val="009E3E01"/>
    <w:rsid w:val="00A63AB8"/>
    <w:rsid w:val="00B9540A"/>
    <w:rsid w:val="00C01960"/>
    <w:rsid w:val="00C24547"/>
    <w:rsid w:val="00C51DA3"/>
    <w:rsid w:val="00CF2258"/>
    <w:rsid w:val="00DB7709"/>
    <w:rsid w:val="00E26C05"/>
    <w:rsid w:val="00F10A7F"/>
    <w:rsid w:val="00F622CE"/>
    <w:rsid w:val="00F76EF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A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AB8"/>
    <w:pPr>
      <w:ind w:left="720"/>
      <w:contextualSpacing/>
    </w:pPr>
  </w:style>
  <w:style w:type="table" w:styleId="TableGrid">
    <w:name w:val="Table Grid"/>
    <w:basedOn w:val="TableNormal"/>
    <w:uiPriority w:val="59"/>
    <w:rsid w:val="00F10A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D1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E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Zoe Jordan</cp:lastModifiedBy>
  <cp:revision>2</cp:revision>
  <dcterms:created xsi:type="dcterms:W3CDTF">2022-02-08T11:03:00Z</dcterms:created>
  <dcterms:modified xsi:type="dcterms:W3CDTF">2022-02-08T11:03:00Z</dcterms:modified>
</cp:coreProperties>
</file>