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BB86" w14:textId="0F7F9BEA" w:rsidR="00854662" w:rsidRDefault="00854662" w:rsidP="00854662">
      <w:pPr>
        <w:rPr>
          <w:b/>
          <w:bCs/>
        </w:rPr>
      </w:pPr>
      <w:r>
        <w:rPr>
          <w:b/>
          <w:bCs/>
          <w:noProof/>
        </w:rPr>
        <w:drawing>
          <wp:anchor distT="0" distB="0" distL="114300" distR="114300" simplePos="0" relativeHeight="251658240" behindDoc="1" locked="0" layoutInCell="1" allowOverlap="1" wp14:anchorId="2D8D15CF" wp14:editId="3FDE0FA9">
            <wp:simplePos x="0" y="0"/>
            <wp:positionH relativeFrom="margin">
              <wp:align>right</wp:align>
            </wp:positionH>
            <wp:positionV relativeFrom="page">
              <wp:posOffset>904875</wp:posOffset>
            </wp:positionV>
            <wp:extent cx="2609850" cy="1118235"/>
            <wp:effectExtent l="0" t="0" r="0" b="5715"/>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c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850" cy="1118235"/>
                    </a:xfrm>
                    <a:prstGeom prst="rect">
                      <a:avLst/>
                    </a:prstGeom>
                  </pic:spPr>
                </pic:pic>
              </a:graphicData>
            </a:graphic>
          </wp:anchor>
        </w:drawing>
      </w:r>
    </w:p>
    <w:p w14:paraId="54D20FE1" w14:textId="77777777" w:rsidR="00854662" w:rsidRDefault="00854662">
      <w:pPr>
        <w:rPr>
          <w:b/>
          <w:bCs/>
        </w:rPr>
      </w:pPr>
    </w:p>
    <w:p w14:paraId="43A5B2A9" w14:textId="77777777" w:rsidR="00854662" w:rsidRDefault="00854662">
      <w:pPr>
        <w:rPr>
          <w:b/>
          <w:bCs/>
        </w:rPr>
      </w:pPr>
    </w:p>
    <w:p w14:paraId="33127376" w14:textId="77777777" w:rsidR="00854662" w:rsidRDefault="00854662">
      <w:pPr>
        <w:rPr>
          <w:b/>
          <w:bCs/>
        </w:rPr>
      </w:pPr>
    </w:p>
    <w:p w14:paraId="30FFDC1F" w14:textId="0DACA3BE" w:rsidR="00315332" w:rsidRPr="001C0E9B" w:rsidRDefault="00315332">
      <w:pPr>
        <w:rPr>
          <w:b/>
          <w:bCs/>
        </w:rPr>
      </w:pPr>
      <w:r w:rsidRPr="001C0E9B">
        <w:rPr>
          <w:b/>
          <w:bCs/>
        </w:rPr>
        <w:t>Service Delivery and Development Worker</w:t>
      </w:r>
    </w:p>
    <w:p w14:paraId="1A172ADE" w14:textId="77777777" w:rsidR="001C0E9B" w:rsidRDefault="001C0E9B" w:rsidP="001C0E9B">
      <w:r>
        <w:t>Job Title: Service Delivery &amp; Development Worker</w:t>
      </w:r>
    </w:p>
    <w:p w14:paraId="05D44478" w14:textId="77777777" w:rsidR="001C0E9B" w:rsidRDefault="001C0E9B" w:rsidP="001C0E9B">
      <w:r>
        <w:t xml:space="preserve">Fixed term contract for 1 year. Renewable subject to funding. </w:t>
      </w:r>
    </w:p>
    <w:p w14:paraId="3B535D73" w14:textId="77777777" w:rsidR="001C0E9B" w:rsidRDefault="001C0E9B" w:rsidP="001C0E9B">
      <w:r>
        <w:t xml:space="preserve">Reporting To: Chief Executive, Positive Changes (Scotland) CIC     </w:t>
      </w:r>
    </w:p>
    <w:p w14:paraId="0834E4EA" w14:textId="77777777" w:rsidR="001C0E9B" w:rsidRDefault="001C0E9B" w:rsidP="001C0E9B">
      <w:r>
        <w:t xml:space="preserve">Location: Stirling     </w:t>
      </w:r>
    </w:p>
    <w:p w14:paraId="703E9A34" w14:textId="6B9148B9" w:rsidR="001C0E9B" w:rsidRDefault="001C0E9B" w:rsidP="001C0E9B">
      <w:r>
        <w:t>Rate of pay: £2</w:t>
      </w:r>
      <w:r w:rsidR="003B38B3">
        <w:t>2,5</w:t>
      </w:r>
      <w:r>
        <w:t>00 - £2</w:t>
      </w:r>
      <w:r w:rsidR="003B38B3">
        <w:t>5</w:t>
      </w:r>
      <w:r>
        <w:t>,000 FTE</w:t>
      </w:r>
      <w:r w:rsidR="003B38B3">
        <w:t>, dependent on experience</w:t>
      </w:r>
    </w:p>
    <w:p w14:paraId="2CAEBBBF" w14:textId="77777777" w:rsidR="001C0E9B" w:rsidRDefault="001C0E9B" w:rsidP="001C0E9B">
      <w:r>
        <w:t xml:space="preserve">Hours: Part time hours 21 hours per week. </w:t>
      </w:r>
    </w:p>
    <w:p w14:paraId="0798B021" w14:textId="20D4C354" w:rsidR="00315332" w:rsidRDefault="001C0E9B">
      <w:r>
        <w:t xml:space="preserve">Closing date: 9am Monday </w:t>
      </w:r>
      <w:r w:rsidR="003B38B3">
        <w:t>28</w:t>
      </w:r>
      <w:r w:rsidR="003B38B3" w:rsidRPr="003B38B3">
        <w:rPr>
          <w:vertAlign w:val="superscript"/>
        </w:rPr>
        <w:t>th</w:t>
      </w:r>
      <w:r w:rsidR="003B38B3">
        <w:t xml:space="preserve"> March 2022</w:t>
      </w:r>
    </w:p>
    <w:p w14:paraId="0D652419" w14:textId="688955EC" w:rsidR="00315332" w:rsidRDefault="00C37D60" w:rsidP="00C37D60">
      <w:pPr>
        <w:jc w:val="both"/>
      </w:pPr>
      <w:r>
        <w:t xml:space="preserve">Are you </w:t>
      </w:r>
      <w:r w:rsidR="00315332">
        <w:t>passionate, enthusiastic</w:t>
      </w:r>
      <w:r>
        <w:t xml:space="preserve"> and </w:t>
      </w:r>
      <w:r w:rsidR="00315332">
        <w:t xml:space="preserve">motivated to support </w:t>
      </w:r>
      <w:r>
        <w:t xml:space="preserve">women who have touched the criminal justice system? We are looking for the right person to help deliver </w:t>
      </w:r>
      <w:r w:rsidR="003B38B3">
        <w:t xml:space="preserve">our services which will support the women as they gain qualifications, work experience, life skills and have the opportunity to raise their self-esteem and confidence while improving their health &amp; wellbeing.  </w:t>
      </w:r>
      <w:r w:rsidR="00140144">
        <w:t xml:space="preserve">You will be part of a team which deliver a suite of </w:t>
      </w:r>
      <w:r w:rsidR="003B38B3">
        <w:t xml:space="preserve">programmes </w:t>
      </w:r>
      <w:r w:rsidR="00140144">
        <w:t>which includes:</w:t>
      </w:r>
      <w:r w:rsidR="003B38B3">
        <w:t xml:space="preserve"> </w:t>
      </w:r>
      <w:r>
        <w:t xml:space="preserve">Making Positive Changes, our highly successful training programme; </w:t>
      </w:r>
      <w:r w:rsidR="00140144">
        <w:t xml:space="preserve">RISE our mentoring programme </w:t>
      </w:r>
      <w:r w:rsidR="003B38B3">
        <w:t xml:space="preserve">and our work experience opportunities where the women join us on our regular production days.  </w:t>
      </w:r>
      <w:r w:rsidR="000A132D">
        <w:t xml:space="preserve">You are likely to have existing experience and contacts within the employability sector in Scotland and you </w:t>
      </w:r>
      <w:r w:rsidR="00423B47">
        <w:t>will h</w:t>
      </w:r>
      <w:r w:rsidR="000A132D">
        <w:t>ave experience of working with women</w:t>
      </w:r>
      <w:r w:rsidR="00423B47">
        <w:t xml:space="preserve"> which may include those who have touched</w:t>
      </w:r>
      <w:r w:rsidR="000A132D">
        <w:t xml:space="preserve"> the criminal justice system.  </w:t>
      </w:r>
      <w:r w:rsidR="00792F17">
        <w:t xml:space="preserve">These services </w:t>
      </w:r>
      <w:r w:rsidR="00140144">
        <w:t>complement</w:t>
      </w:r>
      <w:r w:rsidR="00792F17">
        <w:t xml:space="preserve"> </w:t>
      </w:r>
      <w:r w:rsidR="00140144">
        <w:t xml:space="preserve">each other and provide holistic support </w:t>
      </w:r>
      <w:r w:rsidR="00792F17">
        <w:t>which the women</w:t>
      </w:r>
      <w:r w:rsidR="00140144">
        <w:t xml:space="preserve"> can</w:t>
      </w:r>
      <w:r w:rsidR="00792F17">
        <w:t xml:space="preserve"> access</w:t>
      </w:r>
      <w:r w:rsidR="00140144">
        <w:t xml:space="preserve"> on a stand-alone basis or </w:t>
      </w:r>
      <w:r w:rsidR="00792F17">
        <w:t>in conjunction with</w:t>
      </w:r>
      <w:r w:rsidR="00E86C87">
        <w:t xml:space="preserve"> the</w:t>
      </w:r>
      <w:r w:rsidR="00792F17">
        <w:t xml:space="preserve"> other services as they journey towards the world of work. </w:t>
      </w:r>
      <w:r>
        <w:t xml:space="preserve">Liking chocolate is a bonus, what is more important </w:t>
      </w:r>
      <w:r w:rsidR="00315332">
        <w:t xml:space="preserve">is that you have </w:t>
      </w:r>
      <w:r>
        <w:t xml:space="preserve">the knowledge, skills and </w:t>
      </w:r>
      <w:r w:rsidR="00315332">
        <w:t>experience: want to work in a positive learning environment</w:t>
      </w:r>
      <w:r>
        <w:t xml:space="preserve"> and</w:t>
      </w:r>
      <w:r w:rsidR="00315332">
        <w:t xml:space="preserve"> are empathic with our values </w:t>
      </w:r>
      <w:r>
        <w:t xml:space="preserve">and team spirit. </w:t>
      </w:r>
    </w:p>
    <w:p w14:paraId="000B3FD5" w14:textId="610AC45E" w:rsidR="001C0E9B" w:rsidRPr="004B292F" w:rsidRDefault="001C0E9B" w:rsidP="001C0E9B">
      <w:pPr>
        <w:rPr>
          <w:b/>
        </w:rPr>
      </w:pPr>
      <w:r w:rsidRPr="00611B74">
        <w:rPr>
          <w:b/>
        </w:rPr>
        <w:t>The organisation</w:t>
      </w:r>
      <w:r>
        <w:rPr>
          <w:b/>
        </w:rPr>
        <w:br/>
      </w:r>
      <w:r>
        <w:t xml:space="preserve">Positive Changes (Scotland) CIC is an organisation which supports women who have touched the Scottish criminal justice system towards sustainable, paid employment by making and selling exquisite chocolates, branded Grace Chocolates changing lives.  The women can engage with our services in two ways: on regular production days and as a participant in our Making Positive Changes programme.  </w:t>
      </w:r>
    </w:p>
    <w:p w14:paraId="4A9C8D19" w14:textId="77777777" w:rsidR="001C0E9B" w:rsidRDefault="001C0E9B" w:rsidP="001C0E9B">
      <w:pPr>
        <w:jc w:val="both"/>
      </w:pPr>
      <w:r>
        <w:t xml:space="preserve">By engaging with us the women have the opportunity to gain work experience, write a Personal Development Plan, improve their CV and gain workplace skills which will help lower barriers they face when looking for fulfilling employment.  Each woman is encouraged to develop their own Personal Development Plan to help her set goals and aims which is her pathway towards fulfilling work. The women are involved in all aspects of the making and selling the chocolates and our customers include: individuals for gifts and treats; weddings; corporate organisations for serving and giving as gifts to their clients; restaurants and event companies; and other Public Sector organisations for gifts and serving to their guests. </w:t>
      </w:r>
    </w:p>
    <w:p w14:paraId="72DDC3D3" w14:textId="77777777" w:rsidR="001C0E9B" w:rsidRDefault="001C0E9B" w:rsidP="001C0E9B">
      <w:pPr>
        <w:jc w:val="both"/>
      </w:pPr>
      <w:r>
        <w:lastRenderedPageBreak/>
        <w:t xml:space="preserve">This post is initially funded for 1 year with the intention that it will become a longer-term position.   This is not guaranteed and is subject to funding. </w:t>
      </w:r>
    </w:p>
    <w:p w14:paraId="40AE7D6C" w14:textId="77777777" w:rsidR="001C0E9B" w:rsidRPr="0074589C" w:rsidRDefault="001C0E9B" w:rsidP="001C0E9B">
      <w:pPr>
        <w:spacing w:after="0" w:line="240" w:lineRule="auto"/>
        <w:jc w:val="both"/>
        <w:rPr>
          <w:b/>
        </w:rPr>
      </w:pPr>
      <w:r>
        <w:rPr>
          <w:b/>
        </w:rPr>
        <w:t>The Role</w:t>
      </w:r>
    </w:p>
    <w:p w14:paraId="010E772C" w14:textId="77777777" w:rsidR="001C0E9B" w:rsidRDefault="001C0E9B" w:rsidP="001C0E9B">
      <w:pPr>
        <w:spacing w:after="0" w:line="240" w:lineRule="auto"/>
        <w:jc w:val="both"/>
      </w:pPr>
      <w:r w:rsidRPr="002D6663">
        <w:t>The successful applicant will be a core member of our team with responsibility for providing a range of professional, flexible and responsive services and support to the users of our services contributing to the effectiveness and efficiency of the organisation as a whole.</w:t>
      </w:r>
    </w:p>
    <w:p w14:paraId="22FE8BC8" w14:textId="77777777" w:rsidR="001C0E9B" w:rsidRDefault="001C0E9B" w:rsidP="001C0E9B">
      <w:pPr>
        <w:spacing w:after="0" w:line="240" w:lineRule="auto"/>
        <w:ind w:left="360"/>
        <w:jc w:val="both"/>
      </w:pPr>
    </w:p>
    <w:p w14:paraId="1A45455C" w14:textId="77777777" w:rsidR="001C0E9B" w:rsidRDefault="001C0E9B" w:rsidP="001C0E9B">
      <w:pPr>
        <w:spacing w:after="0" w:line="240" w:lineRule="auto"/>
        <w:ind w:left="360"/>
        <w:jc w:val="both"/>
      </w:pPr>
      <w:r w:rsidRPr="0074589C">
        <w:t xml:space="preserve">Key </w:t>
      </w:r>
      <w:r>
        <w:t>responsibilities and duties include, but are not limited to:</w:t>
      </w:r>
    </w:p>
    <w:p w14:paraId="6E82A742" w14:textId="77777777" w:rsidR="001C0E9B" w:rsidRDefault="001C0E9B" w:rsidP="001C0E9B">
      <w:pPr>
        <w:pStyle w:val="ListParagraph"/>
        <w:numPr>
          <w:ilvl w:val="0"/>
          <w:numId w:val="3"/>
        </w:numPr>
        <w:spacing w:after="0" w:line="240" w:lineRule="auto"/>
        <w:jc w:val="both"/>
      </w:pPr>
      <w:r>
        <w:t>Facilitating on our Making Positive Changes programme up to 4 times per year;</w:t>
      </w:r>
    </w:p>
    <w:p w14:paraId="25578674" w14:textId="77777777" w:rsidR="001C0E9B" w:rsidRDefault="001C0E9B" w:rsidP="001C0E9B">
      <w:pPr>
        <w:pStyle w:val="ListParagraph"/>
        <w:numPr>
          <w:ilvl w:val="0"/>
          <w:numId w:val="3"/>
        </w:numPr>
        <w:spacing w:after="0" w:line="240" w:lineRule="auto"/>
        <w:jc w:val="both"/>
      </w:pPr>
      <w:r>
        <w:t>Building relationships with referral organisations, including: Scottish Prison Service, local authority social justice teams and other agencies;</w:t>
      </w:r>
    </w:p>
    <w:p w14:paraId="29CDC890" w14:textId="56F587C7" w:rsidR="001C0E9B" w:rsidRDefault="001C0E9B" w:rsidP="001C0E9B">
      <w:pPr>
        <w:pStyle w:val="ListParagraph"/>
        <w:numPr>
          <w:ilvl w:val="0"/>
          <w:numId w:val="3"/>
        </w:numPr>
        <w:spacing w:after="0" w:line="240" w:lineRule="auto"/>
        <w:jc w:val="both"/>
      </w:pPr>
      <w:r>
        <w:t>Building relationships with potential employers to secure work placements and job interviews for the women who use our service;</w:t>
      </w:r>
    </w:p>
    <w:p w14:paraId="2466B257" w14:textId="2EB98209" w:rsidR="002E6EFB" w:rsidRDefault="002E6EFB" w:rsidP="001C0E9B">
      <w:pPr>
        <w:pStyle w:val="ListParagraph"/>
        <w:numPr>
          <w:ilvl w:val="0"/>
          <w:numId w:val="3"/>
        </w:numPr>
        <w:spacing w:after="0" w:line="240" w:lineRule="auto"/>
        <w:jc w:val="both"/>
      </w:pPr>
      <w:r>
        <w:t>Oversee our online health &amp; wellbeing workshops;</w:t>
      </w:r>
    </w:p>
    <w:p w14:paraId="2166DE9C" w14:textId="46F48C5C" w:rsidR="002E6EFB" w:rsidRDefault="002E6EFB" w:rsidP="001C0E9B">
      <w:pPr>
        <w:pStyle w:val="ListParagraph"/>
        <w:numPr>
          <w:ilvl w:val="0"/>
          <w:numId w:val="3"/>
        </w:numPr>
        <w:spacing w:after="0" w:line="240" w:lineRule="auto"/>
        <w:jc w:val="both"/>
      </w:pPr>
      <w:r>
        <w:t>Support women accessing work experience in our production environment;</w:t>
      </w:r>
    </w:p>
    <w:p w14:paraId="56940D89" w14:textId="77777777" w:rsidR="001C0E9B" w:rsidRDefault="001C0E9B" w:rsidP="001C0E9B">
      <w:pPr>
        <w:pStyle w:val="ListParagraph"/>
        <w:numPr>
          <w:ilvl w:val="0"/>
          <w:numId w:val="3"/>
        </w:numPr>
        <w:spacing w:after="0" w:line="240" w:lineRule="auto"/>
        <w:jc w:val="both"/>
      </w:pPr>
      <w:r>
        <w:t>Building relationships with colleges and places of further education to best support the women in their application process should they choose further education as a path towards employment; and</w:t>
      </w:r>
    </w:p>
    <w:p w14:paraId="08D816B7" w14:textId="77777777" w:rsidR="001C0E9B" w:rsidRPr="004B292F" w:rsidRDefault="001C0E9B" w:rsidP="001C0E9B">
      <w:pPr>
        <w:pStyle w:val="ListParagraph"/>
        <w:numPr>
          <w:ilvl w:val="0"/>
          <w:numId w:val="3"/>
        </w:numPr>
        <w:spacing w:after="0" w:line="240" w:lineRule="auto"/>
        <w:jc w:val="both"/>
      </w:pPr>
      <w:r>
        <w:t xml:space="preserve">Producing information and data to demonstrate the effectiveness of our work to stakeholders. </w:t>
      </w:r>
    </w:p>
    <w:p w14:paraId="64EC2B11" w14:textId="77777777" w:rsidR="001C0E9B" w:rsidRDefault="001C0E9B" w:rsidP="001C0E9B">
      <w:pPr>
        <w:spacing w:after="0" w:line="240" w:lineRule="auto"/>
        <w:jc w:val="both"/>
        <w:rPr>
          <w:b/>
        </w:rPr>
      </w:pPr>
    </w:p>
    <w:p w14:paraId="533D1B0B" w14:textId="77777777" w:rsidR="001C0E9B" w:rsidRDefault="001C0E9B" w:rsidP="001C0E9B">
      <w:pPr>
        <w:spacing w:after="0" w:line="240" w:lineRule="auto"/>
        <w:jc w:val="both"/>
        <w:rPr>
          <w:b/>
        </w:rPr>
      </w:pPr>
    </w:p>
    <w:p w14:paraId="6A43561A" w14:textId="77777777" w:rsidR="001C0E9B" w:rsidRDefault="001C0E9B" w:rsidP="001C0E9B">
      <w:pPr>
        <w:spacing w:after="0" w:line="240" w:lineRule="auto"/>
        <w:jc w:val="both"/>
        <w:rPr>
          <w:b/>
        </w:rPr>
      </w:pPr>
    </w:p>
    <w:p w14:paraId="344B0CDF" w14:textId="77777777" w:rsidR="001C0E9B" w:rsidRPr="00AE0F6C" w:rsidRDefault="001C0E9B" w:rsidP="001C0E9B">
      <w:pPr>
        <w:spacing w:after="0" w:line="240" w:lineRule="auto"/>
        <w:jc w:val="both"/>
        <w:rPr>
          <w:b/>
        </w:rPr>
      </w:pPr>
      <w:r w:rsidRPr="00CA2B2A">
        <w:rPr>
          <w:b/>
        </w:rPr>
        <w:t>Our Team</w:t>
      </w:r>
    </w:p>
    <w:p w14:paraId="3E39904B" w14:textId="77777777" w:rsidR="001C0E9B" w:rsidRDefault="001C0E9B" w:rsidP="001C0E9B">
      <w:pPr>
        <w:spacing w:after="0" w:line="240" w:lineRule="auto"/>
        <w:jc w:val="both"/>
      </w:pPr>
      <w:r>
        <w:t>Our team includes: staff, Board members and volunteers, each with clearly defined roles, responsibilities and duties to undertake within and across the organisation.  Their collective talent, skills and strengths means that we are able to deliver a high-quality learning and training experience which is governed and managed effectively.</w:t>
      </w:r>
    </w:p>
    <w:p w14:paraId="41615973" w14:textId="77777777" w:rsidR="001C0E9B" w:rsidRDefault="001C0E9B" w:rsidP="001C0E9B">
      <w:pPr>
        <w:spacing w:after="0" w:line="240" w:lineRule="auto"/>
        <w:jc w:val="both"/>
      </w:pPr>
    </w:p>
    <w:p w14:paraId="4EB16033" w14:textId="77777777" w:rsidR="001C0E9B" w:rsidRDefault="001C0E9B" w:rsidP="001C0E9B">
      <w:pPr>
        <w:spacing w:after="0" w:line="240" w:lineRule="auto"/>
        <w:jc w:val="both"/>
      </w:pPr>
      <w:r>
        <w:t xml:space="preserve">We place great value and importance on our peer to peer, mentoring and shared learning; our ability to communicate effectively and on our abilities, systems and processes and our partners to support us in our work.  Our aim to set a high standard of practice in everything we do.  </w:t>
      </w:r>
    </w:p>
    <w:p w14:paraId="05C4730D" w14:textId="77777777" w:rsidR="001C0E9B" w:rsidRDefault="001C0E9B" w:rsidP="001C0E9B">
      <w:pPr>
        <w:spacing w:after="0" w:line="240" w:lineRule="auto"/>
        <w:ind w:left="360"/>
        <w:jc w:val="both"/>
      </w:pPr>
    </w:p>
    <w:p w14:paraId="5C7E6A20" w14:textId="77777777" w:rsidR="001C0E9B" w:rsidRDefault="001C0E9B" w:rsidP="001C0E9B">
      <w:pPr>
        <w:jc w:val="both"/>
      </w:pPr>
      <w:r>
        <w:t xml:space="preserve">You are likely to be working within the Public or Third Sector and have experience of working with women within the criminal justice system.  Knowledge of employability services in Scotland are an additional asset and you may already have a network of contacts with referral agencies, in places of further education and with a range of employers.  We make chocolates throughout the week, as the need arises. You may have a passion for chocolates but what is more important is your passion to support the women we work with, flexibility and a real can-do attitude.  </w:t>
      </w:r>
    </w:p>
    <w:p w14:paraId="78BA3480" w14:textId="77777777" w:rsidR="001C0E9B" w:rsidRPr="007D0ED4" w:rsidRDefault="001C0E9B" w:rsidP="001C0E9B">
      <w:pPr>
        <w:jc w:val="both"/>
      </w:pPr>
      <w:r>
        <w:t xml:space="preserve">We are a small team who work well together to support the women.  Your contribution will be as a valuable member and enhancement of that team.  We encourage positive learning using self-reflection to problem solve and learn from our mistakes.  As a </w:t>
      </w:r>
      <w:proofErr w:type="gramStart"/>
      <w:r>
        <w:t>result</w:t>
      </w:r>
      <w:proofErr w:type="gramEnd"/>
      <w:r>
        <w:t xml:space="preserve"> we have a harmonious working environment and it’s a pleasure to be involved each day.  </w:t>
      </w:r>
    </w:p>
    <w:p w14:paraId="1A7CFB67" w14:textId="77777777" w:rsidR="001C0E9B" w:rsidRDefault="001C0E9B" w:rsidP="001C0E9B">
      <w:pPr>
        <w:rPr>
          <w:b/>
        </w:rPr>
      </w:pPr>
      <w:r w:rsidRPr="00901840">
        <w:rPr>
          <w:b/>
        </w:rPr>
        <w:t>The</w:t>
      </w:r>
      <w:r>
        <w:rPr>
          <w:b/>
        </w:rPr>
        <w:t xml:space="preserve"> kind of person we are looking for</w:t>
      </w:r>
      <w:r w:rsidRPr="00901840">
        <w:rPr>
          <w:b/>
        </w:rPr>
        <w:t>:</w:t>
      </w:r>
    </w:p>
    <w:p w14:paraId="47C55D48" w14:textId="494C1586" w:rsidR="001C0E9B" w:rsidRDefault="001C0E9B" w:rsidP="001C0E9B">
      <w:pPr>
        <w:pStyle w:val="ListParagraph"/>
        <w:numPr>
          <w:ilvl w:val="0"/>
          <w:numId w:val="1"/>
        </w:numPr>
      </w:pPr>
      <w:r>
        <w:t>Is passionate about our ethos, goals and aims of the organisation</w:t>
      </w:r>
    </w:p>
    <w:p w14:paraId="06E28376" w14:textId="26836726" w:rsidR="00794B54" w:rsidRDefault="00794B54" w:rsidP="00794B54">
      <w:pPr>
        <w:pStyle w:val="ListParagraph"/>
        <w:numPr>
          <w:ilvl w:val="0"/>
          <w:numId w:val="1"/>
        </w:numPr>
      </w:pPr>
      <w:r>
        <w:t xml:space="preserve">Is keen to help support the women we work with on their journey of learning and development </w:t>
      </w:r>
    </w:p>
    <w:p w14:paraId="79987C34" w14:textId="77777777" w:rsidR="001C0E9B" w:rsidRDefault="001C0E9B" w:rsidP="001C0E9B">
      <w:pPr>
        <w:pStyle w:val="ListParagraph"/>
        <w:numPr>
          <w:ilvl w:val="0"/>
          <w:numId w:val="1"/>
        </w:numPr>
      </w:pPr>
      <w:r>
        <w:t>Is organised and efficient</w:t>
      </w:r>
    </w:p>
    <w:p w14:paraId="69E1CA0E" w14:textId="77777777" w:rsidR="001C0E9B" w:rsidRDefault="001C0E9B" w:rsidP="001C0E9B">
      <w:pPr>
        <w:pStyle w:val="ListParagraph"/>
        <w:numPr>
          <w:ilvl w:val="0"/>
          <w:numId w:val="1"/>
        </w:numPr>
      </w:pPr>
      <w:r>
        <w:t xml:space="preserve">Is willing to work as a member of the team </w:t>
      </w:r>
    </w:p>
    <w:p w14:paraId="16115BF9" w14:textId="77777777" w:rsidR="001C0E9B" w:rsidRDefault="001C0E9B" w:rsidP="001C0E9B">
      <w:pPr>
        <w:pStyle w:val="ListParagraph"/>
        <w:numPr>
          <w:ilvl w:val="0"/>
          <w:numId w:val="1"/>
        </w:numPr>
      </w:pPr>
      <w:r>
        <w:t xml:space="preserve">Is willing to pitch in, has a “can do” attitude and to go the extra mile </w:t>
      </w:r>
    </w:p>
    <w:p w14:paraId="33020D9D" w14:textId="77777777" w:rsidR="001C0E9B" w:rsidRDefault="001C0E9B" w:rsidP="001C0E9B">
      <w:pPr>
        <w:pStyle w:val="ListParagraph"/>
        <w:numPr>
          <w:ilvl w:val="0"/>
          <w:numId w:val="1"/>
        </w:numPr>
      </w:pPr>
      <w:r>
        <w:t xml:space="preserve">Is willing to adapt to our positive learning work ethos </w:t>
      </w:r>
    </w:p>
    <w:p w14:paraId="70D115AD" w14:textId="77777777" w:rsidR="001C0E9B" w:rsidRDefault="001C0E9B" w:rsidP="001C0E9B">
      <w:pPr>
        <w:pStyle w:val="ListParagraph"/>
        <w:numPr>
          <w:ilvl w:val="0"/>
          <w:numId w:val="1"/>
        </w:numPr>
      </w:pPr>
      <w:r>
        <w:t xml:space="preserve">Has a certain degree of flexibility around working days </w:t>
      </w:r>
    </w:p>
    <w:p w14:paraId="016DF15E" w14:textId="665440F0" w:rsidR="001C0E9B" w:rsidRPr="00794B54" w:rsidRDefault="001C0E9B" w:rsidP="00794B54">
      <w:pPr>
        <w:pStyle w:val="ListParagraph"/>
        <w:numPr>
          <w:ilvl w:val="0"/>
          <w:numId w:val="1"/>
        </w:numPr>
      </w:pPr>
      <w:r>
        <w:t>Is reliable with integrity and passion</w:t>
      </w:r>
    </w:p>
    <w:p w14:paraId="046B6708" w14:textId="77777777" w:rsidR="001C0E9B" w:rsidRDefault="001C0E9B" w:rsidP="001C0E9B">
      <w:pPr>
        <w:rPr>
          <w:b/>
        </w:rPr>
      </w:pPr>
      <w:r w:rsidRPr="00227497">
        <w:rPr>
          <w:b/>
        </w:rPr>
        <w:t>Sk</w:t>
      </w:r>
      <w:r>
        <w:rPr>
          <w:b/>
        </w:rPr>
        <w:t>i</w:t>
      </w:r>
      <w:r w:rsidRPr="00227497">
        <w:rPr>
          <w:b/>
        </w:rPr>
        <w:t>lls</w:t>
      </w:r>
      <w:r>
        <w:rPr>
          <w:b/>
        </w:rPr>
        <w:t xml:space="preserve">: </w:t>
      </w:r>
    </w:p>
    <w:tbl>
      <w:tblPr>
        <w:tblStyle w:val="TableGrid"/>
        <w:tblW w:w="10348" w:type="dxa"/>
        <w:tblInd w:w="-572" w:type="dxa"/>
        <w:tblLook w:val="04A0" w:firstRow="1" w:lastRow="0" w:firstColumn="1" w:lastColumn="0" w:noHBand="0" w:noVBand="1"/>
      </w:tblPr>
      <w:tblGrid>
        <w:gridCol w:w="5080"/>
        <w:gridCol w:w="5268"/>
      </w:tblGrid>
      <w:tr w:rsidR="001C0E9B" w14:paraId="6673F917" w14:textId="77777777" w:rsidTr="009160D6">
        <w:tc>
          <w:tcPr>
            <w:tcW w:w="5080" w:type="dxa"/>
          </w:tcPr>
          <w:p w14:paraId="275C40C0" w14:textId="77777777" w:rsidR="001C0E9B" w:rsidRDefault="001C0E9B" w:rsidP="009160D6">
            <w:pPr>
              <w:rPr>
                <w:b/>
              </w:rPr>
            </w:pPr>
            <w:r>
              <w:rPr>
                <w:b/>
              </w:rPr>
              <w:t>Required</w:t>
            </w:r>
          </w:p>
        </w:tc>
        <w:tc>
          <w:tcPr>
            <w:tcW w:w="5268" w:type="dxa"/>
          </w:tcPr>
          <w:p w14:paraId="192CCAFD" w14:textId="77777777" w:rsidR="001C0E9B" w:rsidRDefault="001C0E9B" w:rsidP="009160D6">
            <w:pPr>
              <w:rPr>
                <w:b/>
              </w:rPr>
            </w:pPr>
            <w:r>
              <w:rPr>
                <w:b/>
              </w:rPr>
              <w:t>Desirable</w:t>
            </w:r>
          </w:p>
        </w:tc>
      </w:tr>
      <w:tr w:rsidR="001C0E9B" w14:paraId="0893AECD" w14:textId="77777777" w:rsidTr="009160D6">
        <w:tc>
          <w:tcPr>
            <w:tcW w:w="5080" w:type="dxa"/>
          </w:tcPr>
          <w:p w14:paraId="0A27D581" w14:textId="77777777" w:rsidR="001C0E9B" w:rsidRDefault="001C0E9B" w:rsidP="001C0E9B">
            <w:pPr>
              <w:pStyle w:val="ListParagraph"/>
              <w:numPr>
                <w:ilvl w:val="0"/>
                <w:numId w:val="2"/>
              </w:numPr>
              <w:ind w:left="323" w:hanging="323"/>
            </w:pPr>
            <w:r>
              <w:t xml:space="preserve">Has experience of facilitating and delivering training </w:t>
            </w:r>
          </w:p>
          <w:p w14:paraId="353669CA" w14:textId="77777777" w:rsidR="001C0E9B" w:rsidRDefault="001C0E9B" w:rsidP="001C0E9B">
            <w:pPr>
              <w:pStyle w:val="ListParagraph"/>
              <w:numPr>
                <w:ilvl w:val="0"/>
                <w:numId w:val="2"/>
              </w:numPr>
              <w:ind w:left="323" w:hanging="323"/>
            </w:pPr>
            <w:r>
              <w:t>Has experience of working with women within the Scottish criminal justice system</w:t>
            </w:r>
          </w:p>
          <w:p w14:paraId="03853F81" w14:textId="518A5A47" w:rsidR="001C0E9B" w:rsidRDefault="001C0E9B" w:rsidP="001C0E9B">
            <w:pPr>
              <w:pStyle w:val="ListParagraph"/>
              <w:numPr>
                <w:ilvl w:val="0"/>
                <w:numId w:val="2"/>
              </w:numPr>
              <w:ind w:left="323" w:hanging="323"/>
            </w:pPr>
            <w:r>
              <w:t xml:space="preserve">Has a network of existing contacts within the Scottish Prison Service, local authority social justice teams and other </w:t>
            </w:r>
            <w:proofErr w:type="gramStart"/>
            <w:r>
              <w:t>agencies</w:t>
            </w:r>
            <w:proofErr w:type="gramEnd"/>
          </w:p>
          <w:p w14:paraId="29E1F887" w14:textId="2835B6F1" w:rsidR="001C0E9B" w:rsidRDefault="001C0E9B" w:rsidP="001C0E9B">
            <w:pPr>
              <w:pStyle w:val="ListParagraph"/>
              <w:numPr>
                <w:ilvl w:val="0"/>
                <w:numId w:val="2"/>
              </w:numPr>
              <w:ind w:left="323" w:hanging="323"/>
            </w:pPr>
            <w:r>
              <w:t>Has experience of employability services</w:t>
            </w:r>
          </w:p>
          <w:p w14:paraId="2FB80DF9" w14:textId="43B62F7B" w:rsidR="00340078" w:rsidRDefault="00340078" w:rsidP="001C0E9B">
            <w:pPr>
              <w:pStyle w:val="ListParagraph"/>
              <w:numPr>
                <w:ilvl w:val="0"/>
                <w:numId w:val="2"/>
              </w:numPr>
              <w:ind w:left="323" w:hanging="323"/>
            </w:pPr>
            <w:r>
              <w:t>Has excellent planning and project management skills</w:t>
            </w:r>
          </w:p>
          <w:p w14:paraId="3F486BC8" w14:textId="2ACDC360" w:rsidR="00340078" w:rsidRDefault="00340078" w:rsidP="001C0E9B">
            <w:pPr>
              <w:pStyle w:val="ListParagraph"/>
              <w:numPr>
                <w:ilvl w:val="0"/>
                <w:numId w:val="2"/>
              </w:numPr>
              <w:ind w:left="323" w:hanging="323"/>
            </w:pPr>
            <w:r>
              <w:t>Has experience of monitoring and evaluating service delivery</w:t>
            </w:r>
          </w:p>
          <w:p w14:paraId="1C475BF1" w14:textId="77777777" w:rsidR="001C0E9B" w:rsidRPr="003A7260" w:rsidRDefault="001C0E9B" w:rsidP="009160D6">
            <w:pPr>
              <w:rPr>
                <w:b/>
              </w:rPr>
            </w:pPr>
          </w:p>
        </w:tc>
        <w:tc>
          <w:tcPr>
            <w:tcW w:w="5268" w:type="dxa"/>
          </w:tcPr>
          <w:p w14:paraId="789EEFFC" w14:textId="77777777" w:rsidR="001C0E9B" w:rsidRDefault="001C0E9B" w:rsidP="001C0E9B">
            <w:pPr>
              <w:pStyle w:val="ListParagraph"/>
              <w:numPr>
                <w:ilvl w:val="0"/>
                <w:numId w:val="2"/>
              </w:numPr>
              <w:ind w:left="342" w:hanging="342"/>
            </w:pPr>
            <w:r>
              <w:t>Has a network of existing employers and contacts within education on which they can build</w:t>
            </w:r>
          </w:p>
          <w:p w14:paraId="046982AC" w14:textId="77777777" w:rsidR="001C0E9B" w:rsidRDefault="001C0E9B" w:rsidP="001C0E9B">
            <w:pPr>
              <w:pStyle w:val="ListParagraph"/>
              <w:numPr>
                <w:ilvl w:val="0"/>
                <w:numId w:val="2"/>
              </w:numPr>
              <w:ind w:left="342" w:hanging="342"/>
            </w:pPr>
            <w:r>
              <w:t>Accredited to deliver SQA level training</w:t>
            </w:r>
          </w:p>
          <w:p w14:paraId="5EC6B828" w14:textId="77777777" w:rsidR="001C0E9B" w:rsidRPr="00BA0473" w:rsidRDefault="001C0E9B" w:rsidP="009160D6">
            <w:pPr>
              <w:pStyle w:val="ListParagraph"/>
              <w:ind w:left="342"/>
            </w:pPr>
          </w:p>
        </w:tc>
      </w:tr>
    </w:tbl>
    <w:p w14:paraId="653E123F" w14:textId="77777777" w:rsidR="000948CD" w:rsidRDefault="000948CD" w:rsidP="001C0E9B">
      <w:pPr>
        <w:rPr>
          <w:b/>
        </w:rPr>
      </w:pPr>
    </w:p>
    <w:p w14:paraId="24A5A0E7" w14:textId="03BECD28" w:rsidR="001C0E9B" w:rsidRPr="00227497" w:rsidRDefault="000948CD" w:rsidP="001C0E9B">
      <w:pPr>
        <w:rPr>
          <w:b/>
        </w:rPr>
      </w:pPr>
      <w:r w:rsidRPr="00901840">
        <w:rPr>
          <w:b/>
        </w:rPr>
        <w:t>Application</w:t>
      </w:r>
      <w:r>
        <w:rPr>
          <w:b/>
        </w:rPr>
        <w:t xml:space="preserve"> </w:t>
      </w:r>
      <w:r w:rsidRPr="00901840">
        <w:rPr>
          <w:b/>
        </w:rPr>
        <w:t>process:</w:t>
      </w:r>
    </w:p>
    <w:p w14:paraId="011A7AC4" w14:textId="39F32E8C" w:rsidR="001C0E9B" w:rsidRPr="00AE0F6C" w:rsidRDefault="000948CD" w:rsidP="000948CD">
      <w:pPr>
        <w:jc w:val="both"/>
        <w:rPr>
          <w:b/>
        </w:rPr>
      </w:pPr>
      <w:r>
        <w:t>The closing date for applications is 9am Monday, 28</w:t>
      </w:r>
      <w:r w:rsidRPr="000948CD">
        <w:t>th</w:t>
      </w:r>
      <w:r>
        <w:t xml:space="preserve"> March 2022.  If you are interested in this role, please email a copy of your CV and a covering letter detailing suitability for the role to gracechocolatesuk@gmail.com.  Please state any preferred hours/days of working and include in your letter what unique attributes you can bring to this role and why you think you are the right person for it.    </w:t>
      </w:r>
    </w:p>
    <w:p w14:paraId="6FE45132" w14:textId="29D2AA33" w:rsidR="001C0E9B" w:rsidRDefault="001C0E9B" w:rsidP="001C0E9B">
      <w:pPr>
        <w:jc w:val="both"/>
      </w:pPr>
      <w:r>
        <w:t xml:space="preserve">We encourage applications from all sectors of the community regardless of age, race, religion, sexual orientation as we are an Equal Opportunities employer.  </w:t>
      </w:r>
      <w:r w:rsidR="00DC7293">
        <w:t xml:space="preserve">We particularly welcome applications from people with lived experience of the criminal justice system with the appropriate skills and experience.  </w:t>
      </w:r>
      <w:r>
        <w:t xml:space="preserve">All applications will be acknowledged.  Successful written applications will be invited to interview after which the successful candidate will be advised and the role offered.  </w:t>
      </w:r>
    </w:p>
    <w:p w14:paraId="034EC5E9" w14:textId="77777777" w:rsidR="001C0E9B" w:rsidRDefault="001C0E9B" w:rsidP="00C37D60">
      <w:pPr>
        <w:jc w:val="both"/>
      </w:pPr>
    </w:p>
    <w:sectPr w:rsidR="001C0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D78"/>
    <w:multiLevelType w:val="hybridMultilevel"/>
    <w:tmpl w:val="75E2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DC17E8"/>
    <w:multiLevelType w:val="hybridMultilevel"/>
    <w:tmpl w:val="AB90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E3603"/>
    <w:multiLevelType w:val="hybridMultilevel"/>
    <w:tmpl w:val="F54E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32"/>
    <w:rsid w:val="000948CD"/>
    <w:rsid w:val="000A132D"/>
    <w:rsid w:val="00140144"/>
    <w:rsid w:val="001C0E9B"/>
    <w:rsid w:val="002E6EFB"/>
    <w:rsid w:val="00315332"/>
    <w:rsid w:val="00340078"/>
    <w:rsid w:val="00344B56"/>
    <w:rsid w:val="00390A8C"/>
    <w:rsid w:val="003B38B3"/>
    <w:rsid w:val="00423B47"/>
    <w:rsid w:val="004A2BD0"/>
    <w:rsid w:val="00792F17"/>
    <w:rsid w:val="00794B54"/>
    <w:rsid w:val="00854662"/>
    <w:rsid w:val="00A5158C"/>
    <w:rsid w:val="00C37D60"/>
    <w:rsid w:val="00DC7293"/>
    <w:rsid w:val="00E8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4217"/>
  <w15:chartTrackingRefBased/>
  <w15:docId w15:val="{194B12E0-CAB5-44DA-9FFB-371170B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E9B"/>
    <w:pPr>
      <w:ind w:left="720"/>
      <w:contextualSpacing/>
    </w:pPr>
  </w:style>
  <w:style w:type="table" w:styleId="TableGrid">
    <w:name w:val="Table Grid"/>
    <w:basedOn w:val="TableNormal"/>
    <w:uiPriority w:val="39"/>
    <w:rsid w:val="001C0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Murray</dc:creator>
  <cp:keywords/>
  <dc:description/>
  <cp:lastModifiedBy>Joyce Murray</cp:lastModifiedBy>
  <cp:revision>10</cp:revision>
  <dcterms:created xsi:type="dcterms:W3CDTF">2022-03-10T11:05:00Z</dcterms:created>
  <dcterms:modified xsi:type="dcterms:W3CDTF">2022-03-10T11:26:00Z</dcterms:modified>
</cp:coreProperties>
</file>