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61A1" w14:textId="2F3E1C6B" w:rsidR="009F2B44" w:rsidRDefault="009F2B44"/>
    <w:p w14:paraId="52F23E04" w14:textId="0ADA2113" w:rsidR="009F2B44" w:rsidRDefault="009F2B44"/>
    <w:p w14:paraId="56A241A3" w14:textId="6B998EA4" w:rsidR="00846794" w:rsidRDefault="00340332">
      <w:r>
        <w:softHyphen/>
      </w:r>
    </w:p>
    <w:p w14:paraId="50742883" w14:textId="13431710" w:rsidR="00846794" w:rsidRDefault="00846794"/>
    <w:p w14:paraId="3B68EC31" w14:textId="759B6B78" w:rsidR="009F2B44" w:rsidRDefault="009F2B44"/>
    <w:p w14:paraId="19D689EC" w14:textId="53C70B18" w:rsidR="009F2B44" w:rsidRDefault="000822B0" w:rsidP="000822B0">
      <w:pPr>
        <w:pStyle w:val="Heading1"/>
      </w:pPr>
      <w:r>
        <w:t>Job Description</w:t>
      </w:r>
    </w:p>
    <w:p w14:paraId="16016712" w14:textId="4EDBDEBA" w:rsidR="000822B0" w:rsidRDefault="000822B0" w:rsidP="000822B0"/>
    <w:tbl>
      <w:tblPr>
        <w:tblStyle w:val="TableGrid"/>
        <w:tblW w:w="0" w:type="auto"/>
        <w:tblLook w:val="04A0" w:firstRow="1" w:lastRow="0" w:firstColumn="1" w:lastColumn="0" w:noHBand="0" w:noVBand="1"/>
      </w:tblPr>
      <w:tblGrid>
        <w:gridCol w:w="3114"/>
        <w:gridCol w:w="5902"/>
      </w:tblGrid>
      <w:tr w:rsidR="000822B0" w14:paraId="1CBB0E0B" w14:textId="77777777" w:rsidTr="00677D5D">
        <w:tc>
          <w:tcPr>
            <w:tcW w:w="3114" w:type="dxa"/>
          </w:tcPr>
          <w:p w14:paraId="7ABCABC9" w14:textId="1824C853" w:rsidR="000822B0" w:rsidRPr="000822B0" w:rsidRDefault="000822B0" w:rsidP="000822B0">
            <w:pPr>
              <w:rPr>
                <w:b/>
                <w:bCs/>
              </w:rPr>
            </w:pPr>
            <w:r w:rsidRPr="000822B0">
              <w:rPr>
                <w:b/>
                <w:bCs/>
              </w:rPr>
              <w:t>Job Title</w:t>
            </w:r>
          </w:p>
        </w:tc>
        <w:tc>
          <w:tcPr>
            <w:tcW w:w="5902" w:type="dxa"/>
          </w:tcPr>
          <w:p w14:paraId="3317378E" w14:textId="467F74C2" w:rsidR="000822B0" w:rsidRDefault="00DE41F5" w:rsidP="000822B0">
            <w:r>
              <w:t>Finance Manager</w:t>
            </w:r>
          </w:p>
        </w:tc>
      </w:tr>
      <w:tr w:rsidR="000822B0" w14:paraId="24A4CACD" w14:textId="77777777" w:rsidTr="00677D5D">
        <w:tc>
          <w:tcPr>
            <w:tcW w:w="3114" w:type="dxa"/>
          </w:tcPr>
          <w:p w14:paraId="4F166C19" w14:textId="47392C19" w:rsidR="000822B0" w:rsidRPr="000822B0" w:rsidRDefault="000822B0" w:rsidP="000822B0">
            <w:pPr>
              <w:rPr>
                <w:b/>
                <w:bCs/>
              </w:rPr>
            </w:pPr>
            <w:r w:rsidRPr="000822B0">
              <w:rPr>
                <w:b/>
                <w:bCs/>
              </w:rPr>
              <w:t>Location</w:t>
            </w:r>
          </w:p>
        </w:tc>
        <w:tc>
          <w:tcPr>
            <w:tcW w:w="5902" w:type="dxa"/>
          </w:tcPr>
          <w:p w14:paraId="2A3DEC73" w14:textId="21031705" w:rsidR="00677D5D" w:rsidRDefault="00744DC5" w:rsidP="00744DC5">
            <w:r>
              <w:t xml:space="preserve">Glasgow (Govanhill) or </w:t>
            </w:r>
            <w:r w:rsidR="00DE41F5">
              <w:t xml:space="preserve">Edinburgh (Pennywell) </w:t>
            </w:r>
            <w:r w:rsidR="00677D5D">
              <w:t>20% working from home entitlement</w:t>
            </w:r>
          </w:p>
        </w:tc>
      </w:tr>
      <w:tr w:rsidR="000822B0" w14:paraId="5242413C" w14:textId="77777777" w:rsidTr="00677D5D">
        <w:tc>
          <w:tcPr>
            <w:tcW w:w="3114" w:type="dxa"/>
          </w:tcPr>
          <w:p w14:paraId="6104D7D6" w14:textId="26DBEBF4" w:rsidR="000822B0" w:rsidRPr="000822B0" w:rsidRDefault="000822B0" w:rsidP="000822B0">
            <w:pPr>
              <w:rPr>
                <w:b/>
                <w:bCs/>
              </w:rPr>
            </w:pPr>
            <w:r w:rsidRPr="000822B0">
              <w:rPr>
                <w:b/>
                <w:bCs/>
              </w:rPr>
              <w:t>Salary banding</w:t>
            </w:r>
          </w:p>
        </w:tc>
        <w:tc>
          <w:tcPr>
            <w:tcW w:w="5902" w:type="dxa"/>
          </w:tcPr>
          <w:p w14:paraId="11D923E2" w14:textId="4EE171F7" w:rsidR="000822B0" w:rsidRDefault="000822B0" w:rsidP="000822B0">
            <w:r>
              <w:t>£</w:t>
            </w:r>
            <w:r w:rsidR="008324E8">
              <w:t>3</w:t>
            </w:r>
            <w:r w:rsidR="00744DC5">
              <w:t>1</w:t>
            </w:r>
            <w:r w:rsidR="008324E8">
              <w:t>,000</w:t>
            </w:r>
            <w:r>
              <w:t>-£</w:t>
            </w:r>
            <w:r w:rsidR="008324E8">
              <w:t>3</w:t>
            </w:r>
            <w:r w:rsidR="00744DC5">
              <w:t>7</w:t>
            </w:r>
            <w:r>
              <w:t>,000</w:t>
            </w:r>
            <w:r w:rsidR="00DE41F5">
              <w:t xml:space="preserve"> (for full time 35 hours per week)</w:t>
            </w:r>
          </w:p>
        </w:tc>
      </w:tr>
      <w:tr w:rsidR="000822B0" w14:paraId="61FF5B93" w14:textId="77777777" w:rsidTr="00677D5D">
        <w:tc>
          <w:tcPr>
            <w:tcW w:w="3114" w:type="dxa"/>
          </w:tcPr>
          <w:p w14:paraId="182F2081" w14:textId="084324FF" w:rsidR="000822B0" w:rsidRPr="000822B0" w:rsidRDefault="000822B0" w:rsidP="000822B0">
            <w:pPr>
              <w:rPr>
                <w:b/>
                <w:bCs/>
              </w:rPr>
            </w:pPr>
            <w:r>
              <w:rPr>
                <w:b/>
                <w:bCs/>
              </w:rPr>
              <w:t>Pension</w:t>
            </w:r>
          </w:p>
        </w:tc>
        <w:tc>
          <w:tcPr>
            <w:tcW w:w="5902" w:type="dxa"/>
          </w:tcPr>
          <w:p w14:paraId="62FEBF57" w14:textId="038E72A2" w:rsidR="000822B0" w:rsidRDefault="00DE41F5" w:rsidP="000822B0">
            <w:r>
              <w:t>4.5% e</w:t>
            </w:r>
            <w:r w:rsidR="000822B0">
              <w:t>mployer pension contribution</w:t>
            </w:r>
          </w:p>
        </w:tc>
      </w:tr>
      <w:tr w:rsidR="00D73E45" w14:paraId="55D7FACF" w14:textId="77777777" w:rsidTr="00677D5D">
        <w:tc>
          <w:tcPr>
            <w:tcW w:w="3114" w:type="dxa"/>
          </w:tcPr>
          <w:p w14:paraId="76B067A5" w14:textId="2F8A07D8" w:rsidR="00D73E45" w:rsidRPr="00D73E45" w:rsidRDefault="00D73E45" w:rsidP="000822B0">
            <w:pPr>
              <w:rPr>
                <w:b/>
                <w:bCs/>
              </w:rPr>
            </w:pPr>
            <w:r w:rsidRPr="00D73E45">
              <w:rPr>
                <w:b/>
                <w:bCs/>
              </w:rPr>
              <w:t>Annual Leave</w:t>
            </w:r>
          </w:p>
        </w:tc>
        <w:tc>
          <w:tcPr>
            <w:tcW w:w="5902" w:type="dxa"/>
          </w:tcPr>
          <w:p w14:paraId="68851DE0" w14:textId="0BFAA35C" w:rsidR="00D73E45" w:rsidRDefault="00D73E45" w:rsidP="000822B0">
            <w:r>
              <w:t>36 days</w:t>
            </w:r>
            <w:r w:rsidR="001E33D5">
              <w:t xml:space="preserve"> (for full time working)</w:t>
            </w:r>
          </w:p>
        </w:tc>
      </w:tr>
      <w:tr w:rsidR="00677D5D" w14:paraId="09EB9474" w14:textId="77777777" w:rsidTr="00677D5D">
        <w:tc>
          <w:tcPr>
            <w:tcW w:w="3114" w:type="dxa"/>
          </w:tcPr>
          <w:p w14:paraId="00693CF2" w14:textId="05BCE46C" w:rsidR="00677D5D" w:rsidRDefault="00677D5D" w:rsidP="000822B0">
            <w:pPr>
              <w:rPr>
                <w:b/>
                <w:bCs/>
              </w:rPr>
            </w:pPr>
            <w:r>
              <w:rPr>
                <w:b/>
                <w:bCs/>
              </w:rPr>
              <w:t>Other benefits</w:t>
            </w:r>
          </w:p>
        </w:tc>
        <w:tc>
          <w:tcPr>
            <w:tcW w:w="5902" w:type="dxa"/>
          </w:tcPr>
          <w:p w14:paraId="7A273373" w14:textId="77777777" w:rsidR="00677D5D" w:rsidRDefault="00677D5D" w:rsidP="00D73E45">
            <w:r>
              <w:t xml:space="preserve">Significant loyalty scheme: </w:t>
            </w:r>
            <w:r w:rsidR="00D73E45">
              <w:t>10% reduction in hours after 2 years; 20% reduction in hours after 5 years</w:t>
            </w:r>
            <w:r w:rsidR="001E33D5">
              <w:t xml:space="preserve"> </w:t>
            </w:r>
            <w:r w:rsidR="00D73E45">
              <w:t>(</w:t>
            </w:r>
            <w:r>
              <w:t xml:space="preserve">ask to see </w:t>
            </w:r>
            <w:r w:rsidR="001E33D5">
              <w:t xml:space="preserve">our </w:t>
            </w:r>
            <w:r w:rsidR="00D73E45">
              <w:t xml:space="preserve">welfare days </w:t>
            </w:r>
            <w:r>
              <w:t>policy</w:t>
            </w:r>
            <w:r w:rsidR="00D73E45">
              <w:t xml:space="preserve"> – no reduction in pay</w:t>
            </w:r>
            <w:r>
              <w:t>).</w:t>
            </w:r>
          </w:p>
          <w:p w14:paraId="6053CCFB" w14:textId="79C9DDEC" w:rsidR="005B26F2" w:rsidRPr="005B26F2" w:rsidRDefault="005B26F2" w:rsidP="00D73E45">
            <w:pPr>
              <w:rPr>
                <w:szCs w:val="22"/>
              </w:rPr>
            </w:pPr>
            <w:r w:rsidRPr="000536D9">
              <w:rPr>
                <w:color w:val="000000"/>
                <w:szCs w:val="22"/>
              </w:rPr>
              <w:t>Access to Health Assured Employee Assistance Programme</w:t>
            </w:r>
          </w:p>
        </w:tc>
      </w:tr>
      <w:tr w:rsidR="000822B0" w14:paraId="38F1929F" w14:textId="77777777" w:rsidTr="00677D5D">
        <w:tc>
          <w:tcPr>
            <w:tcW w:w="3114" w:type="dxa"/>
          </w:tcPr>
          <w:p w14:paraId="52CD741C" w14:textId="660051D6" w:rsidR="000822B0" w:rsidRPr="000822B0" w:rsidRDefault="000822B0" w:rsidP="000822B0">
            <w:pPr>
              <w:rPr>
                <w:b/>
                <w:bCs/>
              </w:rPr>
            </w:pPr>
            <w:r>
              <w:rPr>
                <w:b/>
                <w:bCs/>
              </w:rPr>
              <w:t>Contracted h</w:t>
            </w:r>
            <w:r w:rsidRPr="000822B0">
              <w:rPr>
                <w:b/>
                <w:bCs/>
              </w:rPr>
              <w:t>ours</w:t>
            </w:r>
            <w:r>
              <w:rPr>
                <w:b/>
                <w:bCs/>
              </w:rPr>
              <w:t xml:space="preserve"> </w:t>
            </w:r>
          </w:p>
        </w:tc>
        <w:tc>
          <w:tcPr>
            <w:tcW w:w="5902" w:type="dxa"/>
          </w:tcPr>
          <w:p w14:paraId="2EEC43CB" w14:textId="42F252F0" w:rsidR="000822B0" w:rsidRDefault="00DE41F5" w:rsidP="000822B0">
            <w:r>
              <w:t xml:space="preserve">To be agree with applicant: 21-30 </w:t>
            </w:r>
            <w:r w:rsidR="000822B0">
              <w:t>hours</w:t>
            </w:r>
            <w:r>
              <w:t xml:space="preserve"> per week</w:t>
            </w:r>
          </w:p>
        </w:tc>
      </w:tr>
      <w:tr w:rsidR="000822B0" w14:paraId="37BF691A" w14:textId="77777777" w:rsidTr="00677D5D">
        <w:tc>
          <w:tcPr>
            <w:tcW w:w="3114" w:type="dxa"/>
          </w:tcPr>
          <w:p w14:paraId="0CFA3999" w14:textId="60579169" w:rsidR="000822B0" w:rsidRPr="000822B0" w:rsidRDefault="000822B0" w:rsidP="000822B0">
            <w:pPr>
              <w:rPr>
                <w:b/>
                <w:bCs/>
              </w:rPr>
            </w:pPr>
            <w:r w:rsidRPr="000822B0">
              <w:rPr>
                <w:b/>
                <w:bCs/>
              </w:rPr>
              <w:t>Report to</w:t>
            </w:r>
          </w:p>
        </w:tc>
        <w:tc>
          <w:tcPr>
            <w:tcW w:w="5902" w:type="dxa"/>
          </w:tcPr>
          <w:p w14:paraId="76806C15" w14:textId="4DD4FD93" w:rsidR="000822B0" w:rsidRDefault="00744DC5" w:rsidP="000822B0">
            <w:r>
              <w:t>Director Responsible for Finance</w:t>
            </w:r>
          </w:p>
        </w:tc>
      </w:tr>
    </w:tbl>
    <w:p w14:paraId="63FC6075" w14:textId="685308E2" w:rsidR="000822B0" w:rsidRDefault="000822B0" w:rsidP="000822B0"/>
    <w:p w14:paraId="5488AC87" w14:textId="77777777" w:rsidR="00A701D1" w:rsidRDefault="00A701D1" w:rsidP="000822B0"/>
    <w:p w14:paraId="2A3DE658" w14:textId="754FB977" w:rsidR="000822B0" w:rsidRDefault="000822B0" w:rsidP="000822B0">
      <w:pPr>
        <w:pStyle w:val="Heading2"/>
      </w:pPr>
      <w:r>
        <w:t>Introduc</w:t>
      </w:r>
      <w:r w:rsidR="00846794">
        <w:t>ING Community Renewal</w:t>
      </w:r>
      <w:r w:rsidR="00655A55">
        <w:t xml:space="preserve"> Trust</w:t>
      </w:r>
    </w:p>
    <w:p w14:paraId="7CEB57F0" w14:textId="77777777" w:rsidR="00A701D1" w:rsidRDefault="00A701D1" w:rsidP="000822B0"/>
    <w:p w14:paraId="25FD3E4A" w14:textId="1872953F" w:rsidR="00D73E45" w:rsidRDefault="000822B0" w:rsidP="000822B0">
      <w:r w:rsidRPr="000822B0">
        <w:t xml:space="preserve">Community Renewal </w:t>
      </w:r>
      <w:r w:rsidR="00655A55">
        <w:t xml:space="preserve">Trust </w:t>
      </w:r>
      <w:r w:rsidR="00114BBD">
        <w:t xml:space="preserve">is </w:t>
      </w:r>
      <w:r w:rsidR="007D5370">
        <w:t xml:space="preserve">a dynamic and innovative organisation </w:t>
      </w:r>
      <w:r w:rsidR="0077021D">
        <w:t xml:space="preserve">at the cutting-edge of work </w:t>
      </w:r>
      <w:r w:rsidR="007D5370">
        <w:t>towards end</w:t>
      </w:r>
      <w:r w:rsidR="00E14661">
        <w:t xml:space="preserve">ing persistent </w:t>
      </w:r>
      <w:r w:rsidR="007D5370">
        <w:t xml:space="preserve">poverty </w:t>
      </w:r>
      <w:r w:rsidR="00114BBD">
        <w:t>in Scotland</w:t>
      </w:r>
      <w:r w:rsidR="00E14661">
        <w:t>.</w:t>
      </w:r>
      <w:r w:rsidR="00D73E45">
        <w:t xml:space="preserve"> </w:t>
      </w:r>
    </w:p>
    <w:p w14:paraId="0A226AE5" w14:textId="77777777" w:rsidR="00D73E45" w:rsidRDefault="00D73E45" w:rsidP="000822B0"/>
    <w:p w14:paraId="655A3C08" w14:textId="2CD8CD92" w:rsidR="00E14661" w:rsidRDefault="00D73E45" w:rsidP="000822B0">
      <w:r>
        <w:t>In keeping with our atmosphere of trusting and valuing our staff we offer generous benefits, policies and a flexible approach to working.</w:t>
      </w:r>
      <w:r w:rsidR="001E33D5">
        <w:t xml:space="preserve"> </w:t>
      </w:r>
    </w:p>
    <w:p w14:paraId="54883A3E" w14:textId="77777777" w:rsidR="001E33D5" w:rsidRDefault="001E33D5" w:rsidP="000822B0"/>
    <w:p w14:paraId="276E88C7" w14:textId="4E56886B" w:rsidR="00E14661" w:rsidRDefault="0077021D" w:rsidP="000822B0">
      <w:r>
        <w:t xml:space="preserve">Community Renewal </w:t>
      </w:r>
      <w:r w:rsidR="00655A55">
        <w:t xml:space="preserve">Trust </w:t>
      </w:r>
      <w:r w:rsidR="00E14661">
        <w:t xml:space="preserve">works </w:t>
      </w:r>
      <w:r>
        <w:t xml:space="preserve">among </w:t>
      </w:r>
      <w:r w:rsidR="00E14661">
        <w:t xml:space="preserve">deprived communities to </w:t>
      </w:r>
      <w:r w:rsidR="00114BBD">
        <w:t>develo</w:t>
      </w:r>
      <w:r w:rsidR="00E14661">
        <w:t>p</w:t>
      </w:r>
      <w:r w:rsidR="00114BBD">
        <w:t>, deliver</w:t>
      </w:r>
      <w:r w:rsidR="00E14661">
        <w:t xml:space="preserve"> </w:t>
      </w:r>
      <w:r w:rsidR="00114BBD">
        <w:t xml:space="preserve">and </w:t>
      </w:r>
      <w:r w:rsidR="00E14661">
        <w:t xml:space="preserve">share </w:t>
      </w:r>
      <w:r w:rsidR="007D5370">
        <w:t xml:space="preserve">better </w:t>
      </w:r>
      <w:r w:rsidR="00114BBD">
        <w:t>approaches</w:t>
      </w:r>
      <w:r w:rsidR="007D5370">
        <w:t xml:space="preserve"> </w:t>
      </w:r>
      <w:r w:rsidR="00E14661">
        <w:t>to unlocking flourishing lives and flourishing neighbourhoods</w:t>
      </w:r>
      <w:r w:rsidR="00114BBD">
        <w:t xml:space="preserve">. </w:t>
      </w:r>
      <w:r w:rsidR="007D5370">
        <w:t xml:space="preserve">These approaches always place people and communities in the lead: listening to them, identifying their strengths, supporting them on their terms, and building their capacity to flourish. </w:t>
      </w:r>
    </w:p>
    <w:p w14:paraId="564599CB" w14:textId="77777777" w:rsidR="00E14661" w:rsidRDefault="00E14661" w:rsidP="000822B0"/>
    <w:p w14:paraId="44C3FB62" w14:textId="5F48A9B1" w:rsidR="000822B0" w:rsidRDefault="00E14661" w:rsidP="000822B0">
      <w:r>
        <w:t xml:space="preserve">Community Renewal </w:t>
      </w:r>
      <w:r w:rsidR="00655A55">
        <w:t xml:space="preserve">Trust </w:t>
      </w:r>
      <w:r w:rsidR="000822B0" w:rsidRPr="000822B0">
        <w:t>alleviate</w:t>
      </w:r>
      <w:r>
        <w:t>s</w:t>
      </w:r>
      <w:r w:rsidR="000822B0" w:rsidRPr="000822B0">
        <w:t xml:space="preserve"> poverty by engaging </w:t>
      </w:r>
      <w:r w:rsidR="00846794">
        <w:t xml:space="preserve">and forming trusting relationships with </w:t>
      </w:r>
      <w:r w:rsidR="000822B0" w:rsidRPr="000822B0">
        <w:t>individuals</w:t>
      </w:r>
      <w:r>
        <w:t xml:space="preserve">, whole </w:t>
      </w:r>
      <w:r w:rsidR="000822B0" w:rsidRPr="000822B0">
        <w:t xml:space="preserve">families </w:t>
      </w:r>
      <w:r>
        <w:t>and whole communities together</w:t>
      </w:r>
      <w:r w:rsidR="00846794">
        <w:t xml:space="preserve"> then </w:t>
      </w:r>
      <w:r w:rsidR="000822B0" w:rsidRPr="000822B0">
        <w:t xml:space="preserve">supporting them </w:t>
      </w:r>
      <w:r w:rsidR="00846794">
        <w:t>by combining holistic case management (e.g. around income, work, health, wellness) with community development (e.g. forming new community activities/groups)</w:t>
      </w:r>
      <w:r>
        <w:t xml:space="preserve">. </w:t>
      </w:r>
      <w:r w:rsidR="0077021D">
        <w:t xml:space="preserve">This work is about testing change which can inform policy, be scaled up or replicated to achieve a much greater impact than our direct delivery alone. </w:t>
      </w:r>
    </w:p>
    <w:p w14:paraId="3E9B4E57" w14:textId="14531B74" w:rsidR="000822B0" w:rsidRDefault="000822B0" w:rsidP="000822B0"/>
    <w:p w14:paraId="4D9B1DA3" w14:textId="51050A59" w:rsidR="000822B0" w:rsidRDefault="000822B0" w:rsidP="000822B0">
      <w:r>
        <w:t xml:space="preserve">Community Renewal </w:t>
      </w:r>
      <w:r w:rsidR="00655A55">
        <w:t xml:space="preserve">Trust is a group </w:t>
      </w:r>
      <w:r>
        <w:t>consist</w:t>
      </w:r>
      <w:r w:rsidR="00655A55">
        <w:t xml:space="preserve">ing of </w:t>
      </w:r>
      <w:r>
        <w:t>Community Renewal Trust (registered as a SCIO)</w:t>
      </w:r>
      <w:r w:rsidR="00114BBD">
        <w:t xml:space="preserve"> and </w:t>
      </w:r>
      <w:r w:rsidR="00846794">
        <w:t xml:space="preserve">its </w:t>
      </w:r>
      <w:r w:rsidR="00114BBD">
        <w:t>subsidiaries</w:t>
      </w:r>
      <w:r w:rsidR="00DF2BD3">
        <w:t xml:space="preserve"> including</w:t>
      </w:r>
      <w:r w:rsidR="00114BBD">
        <w:t xml:space="preserve">: </w:t>
      </w:r>
      <w:r>
        <w:t xml:space="preserve">Caledonia Cremation (registered </w:t>
      </w:r>
      <w:r w:rsidR="00DF2BD3">
        <w:t>Caledonia Funeral Aid CIC</w:t>
      </w:r>
      <w:r>
        <w:t xml:space="preserve">), Rom Romeha (registered as Roma Life CIC), and Community Renewal </w:t>
      </w:r>
      <w:r w:rsidR="00846794">
        <w:t xml:space="preserve">Training &amp; </w:t>
      </w:r>
      <w:r>
        <w:t xml:space="preserve">Consultancy (registered as a limited company). </w:t>
      </w:r>
      <w:r w:rsidR="00054C3B">
        <w:t xml:space="preserve">The group turnover is approximately £2m with around 16 distinct funded charitable projects plus trading and fundraising income. </w:t>
      </w:r>
      <w:r w:rsidR="00655A55">
        <w:t xml:space="preserve">We use Sage 50 accounting software. </w:t>
      </w:r>
      <w:r w:rsidR="00054C3B">
        <w:t xml:space="preserve">Example accounts can be found here: </w:t>
      </w:r>
      <w:hyperlink r:id="rId11" w:history="1">
        <w:r w:rsidR="00054C3B" w:rsidRPr="00D57678">
          <w:rPr>
            <w:rStyle w:val="Hyperlink"/>
          </w:rPr>
          <w:t>https://www.oscr.org.uk/about-charities/search-the-register/charity-details?number=SC043684</w:t>
        </w:r>
      </w:hyperlink>
      <w:r w:rsidR="00054C3B">
        <w:t xml:space="preserve"> </w:t>
      </w:r>
    </w:p>
    <w:p w14:paraId="56C52B83" w14:textId="77777777" w:rsidR="000822B0" w:rsidRDefault="000822B0" w:rsidP="000822B0"/>
    <w:p w14:paraId="69831D52" w14:textId="77777777" w:rsidR="001E33D5" w:rsidRDefault="001E33D5">
      <w:pPr>
        <w:rPr>
          <w:rFonts w:asciiTheme="majorHAnsi" w:eastAsiaTheme="majorEastAsia" w:hAnsiTheme="majorHAnsi" w:cstheme="majorBidi"/>
          <w:b/>
          <w:caps/>
          <w:color w:val="729928" w:themeColor="accent1" w:themeShade="BF"/>
          <w:szCs w:val="26"/>
        </w:rPr>
      </w:pPr>
      <w:r>
        <w:br w:type="page"/>
      </w:r>
    </w:p>
    <w:p w14:paraId="62DAA647" w14:textId="02574873" w:rsidR="000822B0" w:rsidRDefault="000822B0" w:rsidP="000822B0">
      <w:pPr>
        <w:pStyle w:val="Heading2"/>
      </w:pPr>
      <w:r>
        <w:lastRenderedPageBreak/>
        <w:t>Role summary</w:t>
      </w:r>
      <w:r w:rsidR="00846794">
        <w:t xml:space="preserve"> </w:t>
      </w:r>
    </w:p>
    <w:p w14:paraId="555A82CD" w14:textId="77777777" w:rsidR="00A701D1" w:rsidRPr="00A701D1" w:rsidRDefault="00A701D1" w:rsidP="00A701D1"/>
    <w:p w14:paraId="69DA07F1" w14:textId="558902E4" w:rsidR="003836A6" w:rsidRDefault="00DF2BD3" w:rsidP="000822B0">
      <w:r>
        <w:t xml:space="preserve">The Finance Manager is responsible </w:t>
      </w:r>
      <w:r w:rsidR="001E33D5">
        <w:t>for the day</w:t>
      </w:r>
      <w:r w:rsidR="00655A55">
        <w:t>-</w:t>
      </w:r>
      <w:r w:rsidR="001E33D5">
        <w:t>to</w:t>
      </w:r>
      <w:r w:rsidR="00655A55">
        <w:t>-</w:t>
      </w:r>
      <w:r w:rsidR="001E33D5">
        <w:t xml:space="preserve">day management of </w:t>
      </w:r>
      <w:r w:rsidR="00655A55">
        <w:t>finances for Community Renewal Trust and all subsidiaries</w:t>
      </w:r>
      <w:r w:rsidR="003836A6">
        <w:t>. The Finance Team is led by the Regional Director who has overall responsibility for Strategic Financial Management.</w:t>
      </w:r>
    </w:p>
    <w:p w14:paraId="0E2919A6" w14:textId="77777777" w:rsidR="003836A6" w:rsidRDefault="003836A6" w:rsidP="000822B0"/>
    <w:p w14:paraId="58375064" w14:textId="7EA60913" w:rsidR="00655A55" w:rsidRDefault="00655A55" w:rsidP="000822B0">
      <w:r>
        <w:t>Th</w:t>
      </w:r>
      <w:r w:rsidR="003836A6">
        <w:t>e Finance Manager</w:t>
      </w:r>
      <w:r>
        <w:t xml:space="preserve"> is a hands-on role </w:t>
      </w:r>
      <w:r w:rsidR="003836A6">
        <w:t xml:space="preserve">including all aspects of finance (e.g. strategic work alongside bookkeeping and making payments), </w:t>
      </w:r>
      <w:r>
        <w:t xml:space="preserve">with pro-rata support from </w:t>
      </w:r>
      <w:r w:rsidR="004E1A7F">
        <w:t>a Finance Assistant/</w:t>
      </w:r>
      <w:r>
        <w:t>Administrator</w:t>
      </w:r>
      <w:r w:rsidR="004E1A7F">
        <w:t xml:space="preserve"> and temporary support from a part-time accountant to aid transition</w:t>
      </w:r>
      <w:r>
        <w:t>.</w:t>
      </w:r>
    </w:p>
    <w:p w14:paraId="0E62880A" w14:textId="509CF600" w:rsidR="00DF2BD3" w:rsidRDefault="00DF2BD3" w:rsidP="000822B0"/>
    <w:p w14:paraId="0B709909" w14:textId="50B3293E" w:rsidR="00054C3B" w:rsidRDefault="00054C3B" w:rsidP="000822B0">
      <w:r>
        <w:t>The Finance Manager will also be responsible for some supplier management</w:t>
      </w:r>
      <w:r w:rsidR="00E90922">
        <w:t xml:space="preserve"> </w:t>
      </w:r>
      <w:r w:rsidR="003836A6">
        <w:t>and may be asked to line manage Finance Assistant/Administrator(s).</w:t>
      </w:r>
    </w:p>
    <w:p w14:paraId="1235D3E4" w14:textId="77777777" w:rsidR="003836A6" w:rsidRDefault="003836A6" w:rsidP="000822B0"/>
    <w:p w14:paraId="7C4B6FB6" w14:textId="77777777" w:rsidR="00DF2BD3" w:rsidRDefault="00DF2BD3" w:rsidP="000822B0"/>
    <w:p w14:paraId="1BBFAD7B" w14:textId="0D7AE9F9" w:rsidR="00114BBD" w:rsidRDefault="00114BBD" w:rsidP="00114BBD">
      <w:pPr>
        <w:pStyle w:val="Heading2"/>
      </w:pPr>
      <w:r>
        <w:t>objectives</w:t>
      </w:r>
      <w:r w:rsidR="00846794">
        <w:t xml:space="preserve"> and </w:t>
      </w:r>
      <w:r w:rsidR="00722B01">
        <w:t>COmpetencies</w:t>
      </w:r>
    </w:p>
    <w:p w14:paraId="49F4C6B7" w14:textId="77777777" w:rsidR="0090306E" w:rsidRDefault="0090306E" w:rsidP="0090306E">
      <w:r>
        <w:t>Applicants for this role will be expected to understand and accept the role’s objectives and be able to evidence the extent to which they meet the competencies set out below. Post holders will be expected to meet all the objectives set out below and be able to evidence the extent to which they meet the competencies.</w:t>
      </w:r>
    </w:p>
    <w:p w14:paraId="5B95B89A" w14:textId="39154D96" w:rsidR="000A5ACD" w:rsidRDefault="000A5ACD" w:rsidP="00114BBD"/>
    <w:p w14:paraId="26308450" w14:textId="2282D6AD" w:rsidR="00BA1D4B" w:rsidRDefault="00F653CC" w:rsidP="00114BBD">
      <w:r>
        <w:t>Ability against individual c</w:t>
      </w:r>
      <w:r w:rsidR="00BA1D4B">
        <w:t xml:space="preserve">ompetencies </w:t>
      </w:r>
      <w:r>
        <w:t>are</w:t>
      </w:r>
      <w:r w:rsidR="00BA1D4B">
        <w:t xml:space="preserve"> measured at the following levels: Developing, Competent</w:t>
      </w:r>
      <w:r>
        <w:t>,</w:t>
      </w:r>
      <w:r w:rsidR="00BA1D4B">
        <w:t xml:space="preserve"> </w:t>
      </w:r>
      <w:r>
        <w:t>Broadening</w:t>
      </w:r>
      <w:r w:rsidR="00BA1D4B">
        <w:t>,</w:t>
      </w:r>
      <w:r>
        <w:t xml:space="preserve"> and </w:t>
      </w:r>
      <w:r w:rsidR="00BA1D4B">
        <w:t>Advanced</w:t>
      </w:r>
      <w:r>
        <w:t>. The post holder must evidence working at a Competent level in all (or almost all) listed Competencies and working at Broadening/Advance level for most listed Competencies.</w:t>
      </w:r>
    </w:p>
    <w:p w14:paraId="439A5832" w14:textId="77777777" w:rsidR="00BA1D4B" w:rsidRDefault="00BA1D4B" w:rsidP="00114BBD"/>
    <w:p w14:paraId="1C193D83" w14:textId="14CCA135" w:rsidR="00846794" w:rsidRDefault="00846794" w:rsidP="00717D52">
      <w:pPr>
        <w:pStyle w:val="Heading3"/>
      </w:pPr>
      <w:r>
        <w:t xml:space="preserve">Leadership </w:t>
      </w:r>
    </w:p>
    <w:p w14:paraId="09512A93" w14:textId="676273C0" w:rsidR="00722B01" w:rsidRPr="00722B01" w:rsidRDefault="00722B01" w:rsidP="00722B01">
      <w:r>
        <w:t>Objectives:</w:t>
      </w:r>
    </w:p>
    <w:p w14:paraId="1F6B8958" w14:textId="6F70F0C2" w:rsidR="00603B11" w:rsidRDefault="00603B11" w:rsidP="006827FF">
      <w:pPr>
        <w:pStyle w:val="ListParagraph"/>
        <w:numPr>
          <w:ilvl w:val="0"/>
          <w:numId w:val="5"/>
        </w:numPr>
      </w:pPr>
      <w:r>
        <w:t>Demonstrate leadership at all time</w:t>
      </w:r>
      <w:r w:rsidR="004D6712">
        <w:t>s</w:t>
      </w:r>
      <w:r w:rsidR="00382407">
        <w:t xml:space="preserve"> </w:t>
      </w:r>
      <w:r w:rsidR="004D6712">
        <w:t>and c</w:t>
      </w:r>
      <w:r>
        <w:t>ontinuously improve approach to leadership</w:t>
      </w:r>
      <w:r w:rsidR="004D6712">
        <w:t>.</w:t>
      </w:r>
    </w:p>
    <w:p w14:paraId="1142100B" w14:textId="681E944F" w:rsidR="00DE6537" w:rsidRDefault="00722B01" w:rsidP="00DE6537">
      <w:bookmarkStart w:id="0" w:name="_Hlk81406822"/>
      <w:r>
        <w:t>Competencies:</w:t>
      </w:r>
    </w:p>
    <w:p w14:paraId="782C919B" w14:textId="23A179A1" w:rsidR="00722B01" w:rsidRDefault="00722B01" w:rsidP="00722B01">
      <w:pPr>
        <w:pStyle w:val="ListParagraph"/>
        <w:numPr>
          <w:ilvl w:val="0"/>
          <w:numId w:val="5"/>
        </w:numPr>
      </w:pPr>
      <w:r>
        <w:t>E</w:t>
      </w:r>
      <w:r w:rsidRPr="00722B01">
        <w:t>ngages others</w:t>
      </w:r>
      <w:r>
        <w:t xml:space="preserve"> effectively to build on their assets and insights</w:t>
      </w:r>
      <w:r w:rsidR="00A949E6">
        <w:t>.</w:t>
      </w:r>
    </w:p>
    <w:p w14:paraId="2D44CC21" w14:textId="1505C1AC" w:rsidR="00722B01" w:rsidRDefault="00722B01" w:rsidP="00722B01">
      <w:pPr>
        <w:pStyle w:val="ListParagraph"/>
        <w:numPr>
          <w:ilvl w:val="0"/>
          <w:numId w:val="5"/>
        </w:numPr>
      </w:pPr>
      <w:r>
        <w:t>Responds creatively and positively to challenge and adversity.</w:t>
      </w:r>
    </w:p>
    <w:p w14:paraId="7B39540B" w14:textId="14A4CAB4" w:rsidR="00722B01" w:rsidRPr="00A949E6" w:rsidRDefault="00722B01" w:rsidP="00722B01">
      <w:pPr>
        <w:pStyle w:val="ListParagraph"/>
        <w:numPr>
          <w:ilvl w:val="0"/>
          <w:numId w:val="5"/>
        </w:numPr>
      </w:pPr>
      <w:r>
        <w:rPr>
          <w:rFonts w:ascii="Arial" w:hAnsi="Arial" w:cs="Arial"/>
        </w:rPr>
        <w:t>Self aware, recognises impact on others and creates a positive environment.</w:t>
      </w:r>
    </w:p>
    <w:bookmarkEnd w:id="0"/>
    <w:p w14:paraId="34139EFD" w14:textId="7639F1C3" w:rsidR="00A949E6" w:rsidRDefault="00A949E6" w:rsidP="00A949E6"/>
    <w:p w14:paraId="27FCBE67" w14:textId="262132F0" w:rsidR="00E90922" w:rsidRDefault="00E90922" w:rsidP="00A949E6"/>
    <w:p w14:paraId="75C52705" w14:textId="496AE8CD" w:rsidR="00E90922" w:rsidRDefault="00744DC5" w:rsidP="00E90922">
      <w:pPr>
        <w:pStyle w:val="Heading3"/>
      </w:pPr>
      <w:r>
        <w:t xml:space="preserve">Accounting </w:t>
      </w:r>
      <w:r w:rsidR="00E90922">
        <w:t>requirements</w:t>
      </w:r>
    </w:p>
    <w:p w14:paraId="5AAC7F16" w14:textId="77777777" w:rsidR="00E90922" w:rsidRPr="00722B01" w:rsidRDefault="00E90922" w:rsidP="00E90922">
      <w:r>
        <w:t>Objectives:</w:t>
      </w:r>
    </w:p>
    <w:p w14:paraId="595D170C" w14:textId="77777777" w:rsidR="00E90922" w:rsidRDefault="00E90922" w:rsidP="00E90922">
      <w:pPr>
        <w:pStyle w:val="ListParagraph"/>
        <w:numPr>
          <w:ilvl w:val="0"/>
          <w:numId w:val="13"/>
        </w:numPr>
        <w:spacing w:line="276" w:lineRule="auto"/>
        <w:ind w:left="1080"/>
        <w:contextualSpacing/>
      </w:pPr>
      <w:r>
        <w:t>Maintain and update Sage Accounts in a timely and accurate manner</w:t>
      </w:r>
    </w:p>
    <w:p w14:paraId="634A0A6A" w14:textId="77777777" w:rsidR="00E90922" w:rsidRDefault="00E90922" w:rsidP="00E90922">
      <w:pPr>
        <w:pStyle w:val="ListParagraph"/>
        <w:numPr>
          <w:ilvl w:val="0"/>
          <w:numId w:val="13"/>
        </w:numPr>
        <w:spacing w:line="276" w:lineRule="auto"/>
        <w:ind w:left="1080"/>
        <w:contextualSpacing/>
      </w:pPr>
      <w:r>
        <w:t>Ensure accurate a</w:t>
      </w:r>
      <w:r w:rsidRPr="00B433DF">
        <w:t>llocat</w:t>
      </w:r>
      <w:r>
        <w:t xml:space="preserve">ion </w:t>
      </w:r>
      <w:r w:rsidRPr="00B433DF">
        <w:t>and pay</w:t>
      </w:r>
      <w:r>
        <w:t>ment of i</w:t>
      </w:r>
      <w:r w:rsidRPr="00B433DF">
        <w:t xml:space="preserve">nvoices </w:t>
      </w:r>
    </w:p>
    <w:p w14:paraId="2A7E634B" w14:textId="77777777" w:rsidR="00E90922" w:rsidRPr="00B433DF" w:rsidRDefault="00E90922" w:rsidP="00E90922">
      <w:pPr>
        <w:pStyle w:val="ListParagraph"/>
        <w:numPr>
          <w:ilvl w:val="0"/>
          <w:numId w:val="13"/>
        </w:numPr>
        <w:spacing w:line="276" w:lineRule="auto"/>
        <w:ind w:left="1080"/>
        <w:contextualSpacing/>
      </w:pPr>
      <w:r>
        <w:t>Raise invoices as required</w:t>
      </w:r>
    </w:p>
    <w:p w14:paraId="4DB40578" w14:textId="2571CC9A" w:rsidR="00E90922" w:rsidRDefault="00E90922" w:rsidP="00E90922">
      <w:pPr>
        <w:pStyle w:val="ListParagraph"/>
        <w:numPr>
          <w:ilvl w:val="0"/>
          <w:numId w:val="13"/>
        </w:numPr>
        <w:spacing w:line="276" w:lineRule="auto"/>
        <w:ind w:left="1080"/>
        <w:contextualSpacing/>
      </w:pPr>
      <w:r>
        <w:t>Manage process of r</w:t>
      </w:r>
      <w:r w:rsidRPr="00B433DF">
        <w:t xml:space="preserve">econciling </w:t>
      </w:r>
      <w:r>
        <w:t xml:space="preserve">Sage Accounts </w:t>
      </w:r>
      <w:r w:rsidRPr="00B433DF">
        <w:t>with bank statements</w:t>
      </w:r>
    </w:p>
    <w:p w14:paraId="0EC3AE4B" w14:textId="4524AB71" w:rsidR="00556F54" w:rsidRDefault="00556F54" w:rsidP="00E90922">
      <w:pPr>
        <w:pStyle w:val="ListParagraph"/>
        <w:numPr>
          <w:ilvl w:val="0"/>
          <w:numId w:val="13"/>
        </w:numPr>
        <w:spacing w:line="276" w:lineRule="auto"/>
        <w:ind w:left="1080"/>
        <w:contextualSpacing/>
      </w:pPr>
      <w:r>
        <w:t>Undertake month end review of trail balance</w:t>
      </w:r>
    </w:p>
    <w:p w14:paraId="17A77F82" w14:textId="710E6170" w:rsidR="00556F54" w:rsidRDefault="00556F54" w:rsidP="00556F54">
      <w:pPr>
        <w:pStyle w:val="ListParagraph"/>
        <w:numPr>
          <w:ilvl w:val="0"/>
          <w:numId w:val="13"/>
        </w:numPr>
        <w:spacing w:line="276" w:lineRule="auto"/>
        <w:ind w:left="1080"/>
        <w:contextualSpacing/>
      </w:pPr>
      <w:r>
        <w:t>Prepare finance reports for funders as required</w:t>
      </w:r>
    </w:p>
    <w:p w14:paraId="0E42A28A" w14:textId="67C053B1" w:rsidR="00E90922" w:rsidRPr="00B433DF" w:rsidRDefault="00556F54" w:rsidP="00E90922">
      <w:pPr>
        <w:pStyle w:val="ListParagraph"/>
        <w:numPr>
          <w:ilvl w:val="0"/>
          <w:numId w:val="13"/>
        </w:numPr>
        <w:spacing w:line="276" w:lineRule="auto"/>
        <w:ind w:left="1080"/>
        <w:contextualSpacing/>
      </w:pPr>
      <w:r>
        <w:t>Prepare</w:t>
      </w:r>
      <w:r w:rsidR="00E90922">
        <w:t xml:space="preserve"> draft Management Accounts </w:t>
      </w:r>
      <w:r>
        <w:t>for</w:t>
      </w:r>
      <w:r w:rsidR="00E90922">
        <w:t xml:space="preserve"> Regional Director and collaborate on final preparation. </w:t>
      </w:r>
    </w:p>
    <w:p w14:paraId="2D6248B9" w14:textId="77777777" w:rsidR="00E90922" w:rsidRPr="00B433DF" w:rsidRDefault="00E90922" w:rsidP="00E90922">
      <w:pPr>
        <w:pStyle w:val="ListParagraph"/>
        <w:numPr>
          <w:ilvl w:val="0"/>
          <w:numId w:val="13"/>
        </w:numPr>
        <w:spacing w:line="276" w:lineRule="auto"/>
        <w:ind w:left="1080"/>
        <w:contextualSpacing/>
      </w:pPr>
      <w:r>
        <w:t>Undertake ad-hoc financial forecasting and accounting for Senior Management Team and Board</w:t>
      </w:r>
    </w:p>
    <w:p w14:paraId="2E8CAAB7" w14:textId="1BBF5D00" w:rsidR="00E90922" w:rsidRDefault="00E90922" w:rsidP="00E90922">
      <w:pPr>
        <w:pStyle w:val="ListParagraph"/>
        <w:numPr>
          <w:ilvl w:val="0"/>
          <w:numId w:val="13"/>
        </w:numPr>
        <w:spacing w:line="276" w:lineRule="auto"/>
        <w:ind w:left="1080"/>
        <w:contextualSpacing/>
      </w:pPr>
      <w:r>
        <w:t xml:space="preserve">Lead preparation of records for annual </w:t>
      </w:r>
      <w:r w:rsidR="000621EB">
        <w:t xml:space="preserve">audit of </w:t>
      </w:r>
      <w:r>
        <w:t xml:space="preserve">accounts by external auditor </w:t>
      </w:r>
    </w:p>
    <w:p w14:paraId="657DE939" w14:textId="77777777" w:rsidR="00E90922" w:rsidRDefault="00E90922" w:rsidP="00E90922">
      <w:pPr>
        <w:pStyle w:val="ListParagraph"/>
        <w:numPr>
          <w:ilvl w:val="0"/>
          <w:numId w:val="13"/>
        </w:numPr>
        <w:spacing w:line="276" w:lineRule="auto"/>
        <w:ind w:left="1080"/>
        <w:contextualSpacing/>
      </w:pPr>
      <w:r>
        <w:t>Maintain good working relationship with Regional Director, Treasurer(s) and all internal/external accountants</w:t>
      </w:r>
    </w:p>
    <w:p w14:paraId="2A691922" w14:textId="77777777" w:rsidR="00E90922" w:rsidRDefault="00E90922" w:rsidP="00E90922">
      <w:pPr>
        <w:pStyle w:val="ListParagraph"/>
        <w:numPr>
          <w:ilvl w:val="0"/>
          <w:numId w:val="13"/>
        </w:numPr>
        <w:spacing w:line="276" w:lineRule="auto"/>
        <w:ind w:left="1080"/>
        <w:contextualSpacing/>
      </w:pPr>
      <w:r>
        <w:lastRenderedPageBreak/>
        <w:t>Ensure accounts and related paperwork is submitted to HMRC, OSCR, CIC Regulator and Companies House (as relevant)</w:t>
      </w:r>
    </w:p>
    <w:p w14:paraId="1CF5F6A2" w14:textId="77777777" w:rsidR="00E90922" w:rsidRDefault="00E90922" w:rsidP="00E90922">
      <w:pPr>
        <w:pStyle w:val="ListParagraph"/>
        <w:numPr>
          <w:ilvl w:val="0"/>
          <w:numId w:val="13"/>
        </w:numPr>
        <w:spacing w:line="276" w:lineRule="auto"/>
        <w:ind w:left="1080"/>
        <w:contextualSpacing/>
      </w:pPr>
      <w:r>
        <w:t>Act as a competent bank signatory following our Financial Controls Policy</w:t>
      </w:r>
    </w:p>
    <w:p w14:paraId="2303710E" w14:textId="77777777" w:rsidR="00E90922" w:rsidRDefault="00E90922" w:rsidP="00E90922">
      <w:pPr>
        <w:pStyle w:val="ListParagraph"/>
        <w:numPr>
          <w:ilvl w:val="0"/>
          <w:numId w:val="13"/>
        </w:numPr>
        <w:spacing w:line="276" w:lineRule="auto"/>
        <w:ind w:left="1080"/>
        <w:contextualSpacing/>
      </w:pPr>
      <w:r>
        <w:t>Manage Debtor and Creditor control</w:t>
      </w:r>
    </w:p>
    <w:p w14:paraId="5614F582" w14:textId="3623C57C" w:rsidR="00E90922" w:rsidRDefault="00556F54" w:rsidP="00E90922">
      <w:pPr>
        <w:pStyle w:val="ListParagraph"/>
        <w:numPr>
          <w:ilvl w:val="0"/>
          <w:numId w:val="13"/>
        </w:numPr>
        <w:spacing w:line="276" w:lineRule="auto"/>
        <w:ind w:left="1080"/>
        <w:contextualSpacing/>
      </w:pPr>
      <w:r>
        <w:t>Unde</w:t>
      </w:r>
      <w:r w:rsidR="002E7495">
        <w:t>r</w:t>
      </w:r>
      <w:r>
        <w:t>take payroll, pension and PAYE duties monthly</w:t>
      </w:r>
    </w:p>
    <w:p w14:paraId="7D1B6ABE" w14:textId="77777777" w:rsidR="00E90922" w:rsidRDefault="00E90922" w:rsidP="00E90922">
      <w:pPr>
        <w:pStyle w:val="ListParagraph"/>
        <w:numPr>
          <w:ilvl w:val="0"/>
          <w:numId w:val="13"/>
        </w:numPr>
        <w:spacing w:line="276" w:lineRule="auto"/>
        <w:ind w:left="1080"/>
        <w:contextualSpacing/>
      </w:pPr>
      <w:r>
        <w:t>Manage staff expenses and petty cash monthly</w:t>
      </w:r>
    </w:p>
    <w:p w14:paraId="1FDAF828" w14:textId="77777777" w:rsidR="00E90922" w:rsidRDefault="00E90922" w:rsidP="00E90922">
      <w:pPr>
        <w:pStyle w:val="ListParagraph"/>
        <w:numPr>
          <w:ilvl w:val="0"/>
          <w:numId w:val="13"/>
        </w:numPr>
        <w:spacing w:line="276" w:lineRule="auto"/>
        <w:ind w:left="1080"/>
        <w:contextualSpacing/>
      </w:pPr>
      <w:r>
        <w:t>Manage payment platforms for trading and fundraising income (e.g. Stripe, Paypal, Just Giving etc)</w:t>
      </w:r>
    </w:p>
    <w:p w14:paraId="2E6ED732" w14:textId="77777777" w:rsidR="00E90922" w:rsidRDefault="00E90922" w:rsidP="00E90922">
      <w:pPr>
        <w:pStyle w:val="ListParagraph"/>
        <w:numPr>
          <w:ilvl w:val="0"/>
          <w:numId w:val="13"/>
        </w:numPr>
        <w:spacing w:line="276" w:lineRule="auto"/>
        <w:ind w:left="1080"/>
        <w:contextualSpacing/>
      </w:pPr>
      <w:r>
        <w:t>Manage annual Gift Aid Claims</w:t>
      </w:r>
    </w:p>
    <w:p w14:paraId="6D4269A2" w14:textId="77777777" w:rsidR="00E90922" w:rsidRDefault="00E90922" w:rsidP="00E90922">
      <w:pPr>
        <w:pStyle w:val="ListParagraph"/>
        <w:numPr>
          <w:ilvl w:val="0"/>
          <w:numId w:val="13"/>
        </w:numPr>
        <w:spacing w:line="276" w:lineRule="auto"/>
        <w:ind w:left="1080"/>
        <w:contextualSpacing/>
      </w:pPr>
      <w:r>
        <w:t xml:space="preserve">Collaborate with Regional Director to improving finance systems, practices and competencies across the team. </w:t>
      </w:r>
    </w:p>
    <w:p w14:paraId="24FE3F24" w14:textId="2F60E9AA" w:rsidR="00E90922" w:rsidRDefault="00E90922" w:rsidP="00E90922">
      <w:pPr>
        <w:pStyle w:val="ListParagraph"/>
        <w:numPr>
          <w:ilvl w:val="0"/>
          <w:numId w:val="13"/>
        </w:numPr>
        <w:spacing w:line="276" w:lineRule="auto"/>
        <w:ind w:left="1080"/>
        <w:contextualSpacing/>
      </w:pPr>
      <w:r>
        <w:t xml:space="preserve">Collaborate with Regional Director to ensure timely strategic decisions can be made based on accurate accounting and forecasting. </w:t>
      </w:r>
    </w:p>
    <w:p w14:paraId="23E5AC18" w14:textId="4513D5CF" w:rsidR="00E90922" w:rsidRDefault="00E90922" w:rsidP="00E90922">
      <w:r>
        <w:t>Competencies:</w:t>
      </w:r>
    </w:p>
    <w:p w14:paraId="62ABD988" w14:textId="5EB1EDC1" w:rsidR="00E90922" w:rsidRDefault="00E90922" w:rsidP="00E90922">
      <w:pPr>
        <w:pStyle w:val="ListParagraph"/>
        <w:numPr>
          <w:ilvl w:val="0"/>
          <w:numId w:val="5"/>
        </w:numPr>
      </w:pPr>
      <w:r>
        <w:t xml:space="preserve">Accurate, timely and systematic approach </w:t>
      </w:r>
      <w:r w:rsidR="00BC6237">
        <w:t>within all aspects of the finance function</w:t>
      </w:r>
      <w:r>
        <w:t>.</w:t>
      </w:r>
    </w:p>
    <w:p w14:paraId="22A2B95F" w14:textId="4D9ADEA0" w:rsidR="00BC6237" w:rsidRDefault="00BC6237" w:rsidP="00E90922">
      <w:pPr>
        <w:pStyle w:val="ListParagraph"/>
        <w:numPr>
          <w:ilvl w:val="0"/>
          <w:numId w:val="5"/>
        </w:numPr>
      </w:pPr>
      <w:r>
        <w:t>Able to deal with complex project accounting to best support the organisation.</w:t>
      </w:r>
    </w:p>
    <w:p w14:paraId="06793BFE" w14:textId="77777777" w:rsidR="00F0563A" w:rsidRDefault="00F0563A" w:rsidP="006506A5">
      <w:pPr>
        <w:pStyle w:val="ListParagraph"/>
      </w:pPr>
    </w:p>
    <w:p w14:paraId="3DD824DC" w14:textId="769955F6" w:rsidR="00D657F6" w:rsidRDefault="00D657F6" w:rsidP="00717D52">
      <w:pPr>
        <w:pStyle w:val="Heading3"/>
      </w:pPr>
      <w:r>
        <w:t>Other requirements</w:t>
      </w:r>
    </w:p>
    <w:p w14:paraId="0DAAA7F8" w14:textId="09C29666" w:rsidR="00F04955" w:rsidRDefault="00F04955" w:rsidP="00F04955">
      <w:r>
        <w:t>Objectives:</w:t>
      </w:r>
    </w:p>
    <w:p w14:paraId="4CF47B48" w14:textId="28F91565" w:rsidR="00D657F6" w:rsidRDefault="00D657F6" w:rsidP="00717D52">
      <w:pPr>
        <w:pStyle w:val="ListParagraph"/>
        <w:numPr>
          <w:ilvl w:val="0"/>
          <w:numId w:val="6"/>
        </w:numPr>
      </w:pPr>
      <w:r>
        <w:t>Carry out other duties as reasonably requested.</w:t>
      </w:r>
    </w:p>
    <w:p w14:paraId="76B6924A" w14:textId="54069905" w:rsidR="006506A5" w:rsidRDefault="006506A5" w:rsidP="00717D52">
      <w:pPr>
        <w:pStyle w:val="ListParagraph"/>
        <w:numPr>
          <w:ilvl w:val="0"/>
          <w:numId w:val="6"/>
        </w:numPr>
      </w:pPr>
      <w:r>
        <w:t>Line management of junior staff where formally agreed with Regional Director.</w:t>
      </w:r>
    </w:p>
    <w:p w14:paraId="44B15180" w14:textId="191D8BD1" w:rsidR="006506A5" w:rsidRDefault="00E90922" w:rsidP="00717D52">
      <w:pPr>
        <w:pStyle w:val="ListParagraph"/>
        <w:numPr>
          <w:ilvl w:val="0"/>
          <w:numId w:val="6"/>
        </w:numPr>
      </w:pPr>
      <w:r>
        <w:t>Supplier management as agreed with Regional Director (e.g  phones, insurance and utilities)</w:t>
      </w:r>
    </w:p>
    <w:p w14:paraId="16F803AE" w14:textId="216ED7AC" w:rsidR="00846794" w:rsidRDefault="00F04955" w:rsidP="00114BBD">
      <w:bookmarkStart w:id="1" w:name="_Hlk81406972"/>
      <w:r>
        <w:t>Competencies:</w:t>
      </w:r>
    </w:p>
    <w:p w14:paraId="68FC0792" w14:textId="77777777" w:rsidR="00F04955" w:rsidRDefault="00F04955" w:rsidP="00F04955">
      <w:pPr>
        <w:pStyle w:val="Default"/>
        <w:numPr>
          <w:ilvl w:val="0"/>
          <w:numId w:val="6"/>
        </w:numPr>
        <w:rPr>
          <w:sz w:val="22"/>
          <w:szCs w:val="22"/>
        </w:rPr>
      </w:pPr>
      <w:r>
        <w:rPr>
          <w:sz w:val="22"/>
          <w:szCs w:val="22"/>
        </w:rPr>
        <w:t>Self-confidence, and able to display an optimistic outlook whilst remaining results orientated, flexible, adaptable, with a ‘can do’ attitude</w:t>
      </w:r>
    </w:p>
    <w:p w14:paraId="27BB4C53" w14:textId="77777777" w:rsidR="00F04955" w:rsidRDefault="00F04955" w:rsidP="00F04955">
      <w:pPr>
        <w:pStyle w:val="Default"/>
        <w:numPr>
          <w:ilvl w:val="0"/>
          <w:numId w:val="6"/>
        </w:numPr>
        <w:rPr>
          <w:sz w:val="22"/>
          <w:szCs w:val="22"/>
        </w:rPr>
      </w:pPr>
      <w:r>
        <w:rPr>
          <w:sz w:val="22"/>
          <w:szCs w:val="22"/>
        </w:rPr>
        <w:t xml:space="preserve">Motivated, reliable, responsible and able to work under pressure and to tight deadlines. </w:t>
      </w:r>
    </w:p>
    <w:bookmarkEnd w:id="1"/>
    <w:p w14:paraId="3454ACF0" w14:textId="5E5A954A" w:rsidR="00F04955" w:rsidRDefault="00F04955" w:rsidP="00F04955"/>
    <w:p w14:paraId="5325449F" w14:textId="5E5A954A" w:rsidR="00846794" w:rsidRDefault="00846794" w:rsidP="00717D52">
      <w:pPr>
        <w:pStyle w:val="Heading3"/>
      </w:pPr>
      <w:r>
        <w:t>Personal and Professional Development</w:t>
      </w:r>
    </w:p>
    <w:p w14:paraId="4BA58FFA" w14:textId="77777777" w:rsidR="00A701D1" w:rsidRDefault="00717D52" w:rsidP="00A701D1">
      <w:r>
        <w:rPr>
          <w:lang w:val="en-US"/>
        </w:rPr>
        <w:t>Demonstrating a track record of continuous learning and personal/professional development is a requirement of this role and evidencing that this is being actively progressed must be evidenced at every appraisal. The post holder has responsibility to actively participate in sessions organised by the organisation including training in compliance/regulatory processes and meetings in which learning and improvement is discussed for the purposes of quality management. The post holder is responsible for collecting feedback from people they support both to demonstrate their own strengths and to understand how to improve what they do. This evidence of both types of feedback about their work is required for every appraisal.</w:t>
      </w:r>
    </w:p>
    <w:p w14:paraId="36578E0D" w14:textId="77777777" w:rsidR="00E31BC0" w:rsidRDefault="00E31BC0" w:rsidP="00A701D1"/>
    <w:p w14:paraId="36031667" w14:textId="4038AD4C" w:rsidR="00AC407B" w:rsidRDefault="00AC407B">
      <w:r>
        <w:br w:type="page"/>
      </w:r>
    </w:p>
    <w:p w14:paraId="413C5C62" w14:textId="77777777" w:rsidR="00AC407B" w:rsidRDefault="00AC407B">
      <w:pPr>
        <w:rPr>
          <w:rFonts w:asciiTheme="majorHAnsi" w:eastAsiaTheme="majorEastAsia" w:hAnsiTheme="majorHAnsi" w:cstheme="majorBidi"/>
          <w:b/>
          <w:caps/>
          <w:color w:val="729928" w:themeColor="accent1" w:themeShade="BF"/>
          <w:szCs w:val="26"/>
        </w:rPr>
      </w:pPr>
    </w:p>
    <w:p w14:paraId="638EC718" w14:textId="31FCB999" w:rsidR="00114BBD" w:rsidRDefault="00114BBD" w:rsidP="00114BBD">
      <w:pPr>
        <w:pStyle w:val="Heading2"/>
      </w:pPr>
      <w:r>
        <w:t>Role requirements/person specification</w:t>
      </w:r>
    </w:p>
    <w:tbl>
      <w:tblPr>
        <w:tblStyle w:val="TableGrid"/>
        <w:tblW w:w="9322" w:type="dxa"/>
        <w:tblLayout w:type="fixed"/>
        <w:tblLook w:val="0000" w:firstRow="0" w:lastRow="0" w:firstColumn="0" w:lastColumn="0" w:noHBand="0" w:noVBand="0"/>
      </w:tblPr>
      <w:tblGrid>
        <w:gridCol w:w="1668"/>
        <w:gridCol w:w="7654"/>
      </w:tblGrid>
      <w:tr w:rsidR="00717D52" w14:paraId="2D56EE3A" w14:textId="77777777" w:rsidTr="00717D52">
        <w:trPr>
          <w:trHeight w:val="1166"/>
        </w:trPr>
        <w:tc>
          <w:tcPr>
            <w:tcW w:w="1668" w:type="dxa"/>
          </w:tcPr>
          <w:p w14:paraId="037ACF75" w14:textId="4B966E3B" w:rsidR="00717D52" w:rsidRDefault="00717D52">
            <w:pPr>
              <w:pStyle w:val="Default"/>
              <w:rPr>
                <w:sz w:val="22"/>
                <w:szCs w:val="22"/>
              </w:rPr>
            </w:pPr>
            <w:r>
              <w:rPr>
                <w:b/>
                <w:bCs/>
                <w:sz w:val="22"/>
                <w:szCs w:val="22"/>
              </w:rPr>
              <w:t xml:space="preserve">Essential </w:t>
            </w:r>
            <w:r w:rsidR="00706398">
              <w:rPr>
                <w:b/>
                <w:bCs/>
                <w:sz w:val="22"/>
                <w:szCs w:val="22"/>
              </w:rPr>
              <w:t>Expertise</w:t>
            </w:r>
            <w:r>
              <w:rPr>
                <w:b/>
                <w:bCs/>
                <w:sz w:val="22"/>
                <w:szCs w:val="22"/>
              </w:rPr>
              <w:t xml:space="preserve"> </w:t>
            </w:r>
          </w:p>
        </w:tc>
        <w:tc>
          <w:tcPr>
            <w:tcW w:w="7654" w:type="dxa"/>
          </w:tcPr>
          <w:p w14:paraId="771CC849" w14:textId="539087FF" w:rsidR="00B46CBA" w:rsidRPr="00B46CBA" w:rsidRDefault="00B46CBA" w:rsidP="00B46CBA">
            <w:pPr>
              <w:pStyle w:val="Default"/>
              <w:numPr>
                <w:ilvl w:val="0"/>
                <w:numId w:val="12"/>
              </w:numPr>
              <w:ind w:left="343"/>
              <w:rPr>
                <w:sz w:val="22"/>
                <w:szCs w:val="22"/>
              </w:rPr>
            </w:pPr>
            <w:r>
              <w:rPr>
                <w:sz w:val="22"/>
                <w:szCs w:val="22"/>
              </w:rPr>
              <w:t xml:space="preserve">Evidence of </w:t>
            </w:r>
            <w:r w:rsidR="0093168B">
              <w:rPr>
                <w:sz w:val="22"/>
                <w:szCs w:val="22"/>
              </w:rPr>
              <w:t>e</w:t>
            </w:r>
            <w:r>
              <w:rPr>
                <w:sz w:val="22"/>
                <w:szCs w:val="22"/>
              </w:rPr>
              <w:t xml:space="preserve">xpertise using accounting and payroll software. </w:t>
            </w:r>
          </w:p>
          <w:p w14:paraId="6DA65C4F" w14:textId="3B103061" w:rsidR="00706398" w:rsidRPr="00AC407B" w:rsidRDefault="00706398" w:rsidP="00A976C4">
            <w:pPr>
              <w:pStyle w:val="Default"/>
              <w:numPr>
                <w:ilvl w:val="0"/>
                <w:numId w:val="12"/>
              </w:numPr>
              <w:ind w:left="343"/>
              <w:rPr>
                <w:sz w:val="22"/>
                <w:szCs w:val="22"/>
              </w:rPr>
            </w:pPr>
            <w:r w:rsidRPr="00AC407B">
              <w:rPr>
                <w:sz w:val="22"/>
                <w:szCs w:val="22"/>
              </w:rPr>
              <w:t xml:space="preserve">Evidence of expertise </w:t>
            </w:r>
            <w:r w:rsidR="00AC407B">
              <w:rPr>
                <w:sz w:val="22"/>
                <w:szCs w:val="22"/>
              </w:rPr>
              <w:t>in project accounting</w:t>
            </w:r>
            <w:r w:rsidR="00AC407B" w:rsidRPr="00AC407B">
              <w:rPr>
                <w:sz w:val="22"/>
                <w:szCs w:val="22"/>
              </w:rPr>
              <w:t>.</w:t>
            </w:r>
          </w:p>
          <w:p w14:paraId="5F5A710C" w14:textId="69925302" w:rsidR="00706398" w:rsidRDefault="00706398" w:rsidP="00706398">
            <w:pPr>
              <w:pStyle w:val="Default"/>
              <w:numPr>
                <w:ilvl w:val="0"/>
                <w:numId w:val="12"/>
              </w:numPr>
              <w:ind w:left="343"/>
              <w:rPr>
                <w:sz w:val="22"/>
                <w:szCs w:val="22"/>
              </w:rPr>
            </w:pPr>
            <w:r>
              <w:rPr>
                <w:sz w:val="22"/>
                <w:szCs w:val="22"/>
              </w:rPr>
              <w:t xml:space="preserve">Evidence of expertise </w:t>
            </w:r>
            <w:r w:rsidR="0018563F">
              <w:rPr>
                <w:sz w:val="22"/>
                <w:szCs w:val="22"/>
              </w:rPr>
              <w:t>using Microsoft Office Software including Excel</w:t>
            </w:r>
            <w:r>
              <w:rPr>
                <w:sz w:val="22"/>
                <w:szCs w:val="22"/>
              </w:rPr>
              <w:t xml:space="preserve">. </w:t>
            </w:r>
          </w:p>
          <w:p w14:paraId="33771E92" w14:textId="78741FBD" w:rsidR="00A55006" w:rsidRDefault="00706398" w:rsidP="00706398">
            <w:pPr>
              <w:pStyle w:val="Default"/>
              <w:numPr>
                <w:ilvl w:val="0"/>
                <w:numId w:val="12"/>
              </w:numPr>
              <w:ind w:left="343"/>
              <w:rPr>
                <w:sz w:val="22"/>
                <w:szCs w:val="22"/>
              </w:rPr>
            </w:pPr>
            <w:r>
              <w:rPr>
                <w:sz w:val="22"/>
                <w:szCs w:val="22"/>
              </w:rPr>
              <w:t xml:space="preserve">Evidence of expertise </w:t>
            </w:r>
            <w:r w:rsidR="0082415E">
              <w:rPr>
                <w:sz w:val="22"/>
                <w:szCs w:val="22"/>
              </w:rPr>
              <w:t>in numeracy and communicating finances skills.</w:t>
            </w:r>
          </w:p>
          <w:p w14:paraId="030EF45F" w14:textId="77777777" w:rsidR="0082415E" w:rsidRDefault="0082415E" w:rsidP="00706398">
            <w:pPr>
              <w:pStyle w:val="Default"/>
              <w:numPr>
                <w:ilvl w:val="0"/>
                <w:numId w:val="12"/>
              </w:numPr>
              <w:ind w:left="343"/>
              <w:rPr>
                <w:sz w:val="22"/>
                <w:szCs w:val="22"/>
              </w:rPr>
            </w:pPr>
            <w:r>
              <w:rPr>
                <w:sz w:val="22"/>
                <w:szCs w:val="22"/>
              </w:rPr>
              <w:t>Evidence of expertise multi-tasking and managing tight deadlines.</w:t>
            </w:r>
          </w:p>
          <w:p w14:paraId="279C0D0A" w14:textId="77777777" w:rsidR="00B46CBA" w:rsidRPr="00C45503" w:rsidRDefault="00B46CBA" w:rsidP="00B46CBA">
            <w:pPr>
              <w:pStyle w:val="Default"/>
              <w:numPr>
                <w:ilvl w:val="0"/>
                <w:numId w:val="12"/>
              </w:numPr>
              <w:ind w:left="343"/>
              <w:rPr>
                <w:sz w:val="22"/>
                <w:szCs w:val="22"/>
              </w:rPr>
            </w:pPr>
            <w:r>
              <w:rPr>
                <w:sz w:val="22"/>
                <w:szCs w:val="22"/>
              </w:rPr>
              <w:t xml:space="preserve">Evidence of knowledge of charity financial accounting requirements. </w:t>
            </w:r>
          </w:p>
          <w:p w14:paraId="0D91CC4A" w14:textId="369EBEEA" w:rsidR="00B46CBA" w:rsidRPr="00706398" w:rsidRDefault="00B46CBA" w:rsidP="00706398">
            <w:pPr>
              <w:pStyle w:val="Default"/>
              <w:numPr>
                <w:ilvl w:val="0"/>
                <w:numId w:val="12"/>
              </w:numPr>
              <w:ind w:left="343"/>
              <w:rPr>
                <w:sz w:val="22"/>
                <w:szCs w:val="22"/>
              </w:rPr>
            </w:pPr>
          </w:p>
        </w:tc>
      </w:tr>
      <w:tr w:rsidR="00717D52" w14:paraId="7022D03D" w14:textId="77777777" w:rsidTr="00B137F5">
        <w:trPr>
          <w:trHeight w:val="1297"/>
        </w:trPr>
        <w:tc>
          <w:tcPr>
            <w:tcW w:w="1668" w:type="dxa"/>
          </w:tcPr>
          <w:p w14:paraId="7AFDFB83" w14:textId="31B807FF" w:rsidR="00717D52" w:rsidRDefault="00717D52">
            <w:pPr>
              <w:pStyle w:val="Default"/>
              <w:rPr>
                <w:sz w:val="22"/>
                <w:szCs w:val="22"/>
              </w:rPr>
            </w:pPr>
            <w:r>
              <w:rPr>
                <w:b/>
                <w:bCs/>
                <w:sz w:val="22"/>
                <w:szCs w:val="22"/>
              </w:rPr>
              <w:t xml:space="preserve">Desirable </w:t>
            </w:r>
            <w:r w:rsidR="00706398">
              <w:rPr>
                <w:b/>
                <w:bCs/>
                <w:sz w:val="22"/>
                <w:szCs w:val="22"/>
              </w:rPr>
              <w:t>expertise</w:t>
            </w:r>
            <w:r>
              <w:rPr>
                <w:b/>
                <w:bCs/>
                <w:sz w:val="22"/>
                <w:szCs w:val="22"/>
              </w:rPr>
              <w:t xml:space="preserve"> </w:t>
            </w:r>
          </w:p>
        </w:tc>
        <w:tc>
          <w:tcPr>
            <w:tcW w:w="7654" w:type="dxa"/>
          </w:tcPr>
          <w:p w14:paraId="03DD661E" w14:textId="103AE753" w:rsidR="00706398" w:rsidRDefault="0018563F" w:rsidP="00706398">
            <w:pPr>
              <w:pStyle w:val="Default"/>
              <w:numPr>
                <w:ilvl w:val="0"/>
                <w:numId w:val="12"/>
              </w:numPr>
              <w:ind w:left="343"/>
              <w:rPr>
                <w:sz w:val="22"/>
                <w:szCs w:val="22"/>
              </w:rPr>
            </w:pPr>
            <w:r>
              <w:rPr>
                <w:sz w:val="22"/>
                <w:szCs w:val="22"/>
              </w:rPr>
              <w:t>Evidence of expertise using Sage 50</w:t>
            </w:r>
            <w:r w:rsidR="00B46CBA">
              <w:rPr>
                <w:sz w:val="22"/>
                <w:szCs w:val="22"/>
              </w:rPr>
              <w:t xml:space="preserve"> and Sage Payroll</w:t>
            </w:r>
            <w:r>
              <w:rPr>
                <w:sz w:val="22"/>
                <w:szCs w:val="22"/>
              </w:rPr>
              <w:t xml:space="preserve"> software.</w:t>
            </w:r>
          </w:p>
          <w:p w14:paraId="6991B1B3" w14:textId="50711D1F" w:rsidR="0018563F" w:rsidRDefault="0018563F" w:rsidP="00706398">
            <w:pPr>
              <w:pStyle w:val="Default"/>
              <w:numPr>
                <w:ilvl w:val="0"/>
                <w:numId w:val="12"/>
              </w:numPr>
              <w:ind w:left="343"/>
              <w:rPr>
                <w:sz w:val="22"/>
                <w:szCs w:val="22"/>
              </w:rPr>
            </w:pPr>
            <w:r>
              <w:rPr>
                <w:sz w:val="22"/>
                <w:szCs w:val="22"/>
              </w:rPr>
              <w:t xml:space="preserve">Evidence of expertise performing complex project accounting for a charity handling restricted funding. </w:t>
            </w:r>
          </w:p>
          <w:p w14:paraId="092BCB4C" w14:textId="03B0D1E8" w:rsidR="00E31BC0" w:rsidRPr="008E42A7" w:rsidRDefault="008E42A7" w:rsidP="00B137F5">
            <w:pPr>
              <w:pStyle w:val="Default"/>
              <w:numPr>
                <w:ilvl w:val="0"/>
                <w:numId w:val="12"/>
              </w:numPr>
              <w:ind w:left="343"/>
              <w:rPr>
                <w:sz w:val="22"/>
                <w:szCs w:val="22"/>
              </w:rPr>
            </w:pPr>
            <w:r>
              <w:rPr>
                <w:sz w:val="22"/>
                <w:szCs w:val="22"/>
              </w:rPr>
              <w:t xml:space="preserve">Evidence of expertise </w:t>
            </w:r>
            <w:r w:rsidR="00B137F5">
              <w:rPr>
                <w:sz w:val="22"/>
                <w:szCs w:val="22"/>
              </w:rPr>
              <w:t xml:space="preserve">in line management </w:t>
            </w:r>
          </w:p>
        </w:tc>
      </w:tr>
      <w:tr w:rsidR="00C45503" w14:paraId="3E8AA043" w14:textId="77777777" w:rsidTr="00C45503">
        <w:trPr>
          <w:trHeight w:val="950"/>
        </w:trPr>
        <w:tc>
          <w:tcPr>
            <w:tcW w:w="1668" w:type="dxa"/>
          </w:tcPr>
          <w:p w14:paraId="567CB911" w14:textId="6924A362" w:rsidR="00C45503" w:rsidRDefault="00C45503" w:rsidP="00C45503">
            <w:pPr>
              <w:pStyle w:val="Default"/>
              <w:rPr>
                <w:b/>
                <w:bCs/>
                <w:sz w:val="22"/>
                <w:szCs w:val="22"/>
              </w:rPr>
            </w:pPr>
            <w:r>
              <w:rPr>
                <w:b/>
                <w:bCs/>
                <w:sz w:val="22"/>
                <w:szCs w:val="22"/>
              </w:rPr>
              <w:t xml:space="preserve">Essential Qualifications </w:t>
            </w:r>
          </w:p>
        </w:tc>
        <w:tc>
          <w:tcPr>
            <w:tcW w:w="7654" w:type="dxa"/>
          </w:tcPr>
          <w:p w14:paraId="09D4AA01" w14:textId="6D4A6F49" w:rsidR="00C45503" w:rsidRDefault="0082415E" w:rsidP="00C45503">
            <w:pPr>
              <w:pStyle w:val="Default"/>
              <w:numPr>
                <w:ilvl w:val="0"/>
                <w:numId w:val="12"/>
              </w:numPr>
              <w:ind w:left="343"/>
              <w:rPr>
                <w:sz w:val="22"/>
                <w:szCs w:val="22"/>
              </w:rPr>
            </w:pPr>
            <w:r>
              <w:rPr>
                <w:sz w:val="22"/>
                <w:szCs w:val="22"/>
              </w:rPr>
              <w:t>None</w:t>
            </w:r>
          </w:p>
        </w:tc>
      </w:tr>
      <w:tr w:rsidR="00C45503" w14:paraId="739A0574" w14:textId="77777777" w:rsidTr="00717D52">
        <w:trPr>
          <w:trHeight w:val="639"/>
        </w:trPr>
        <w:tc>
          <w:tcPr>
            <w:tcW w:w="1668" w:type="dxa"/>
          </w:tcPr>
          <w:p w14:paraId="029BA5C1" w14:textId="77777777" w:rsidR="00C45503" w:rsidRDefault="00C45503" w:rsidP="00C45503">
            <w:pPr>
              <w:pStyle w:val="Default"/>
              <w:rPr>
                <w:sz w:val="22"/>
                <w:szCs w:val="22"/>
              </w:rPr>
            </w:pPr>
            <w:r>
              <w:rPr>
                <w:b/>
                <w:bCs/>
                <w:sz w:val="22"/>
                <w:szCs w:val="22"/>
              </w:rPr>
              <w:t xml:space="preserve">Desirable Qualifications </w:t>
            </w:r>
          </w:p>
        </w:tc>
        <w:tc>
          <w:tcPr>
            <w:tcW w:w="7654" w:type="dxa"/>
          </w:tcPr>
          <w:p w14:paraId="13DDD838" w14:textId="302A5CE8" w:rsidR="00C45503" w:rsidRDefault="0018563F" w:rsidP="00C45503">
            <w:pPr>
              <w:pStyle w:val="Default"/>
              <w:numPr>
                <w:ilvl w:val="0"/>
                <w:numId w:val="12"/>
              </w:numPr>
              <w:ind w:left="343"/>
              <w:rPr>
                <w:sz w:val="22"/>
                <w:szCs w:val="22"/>
              </w:rPr>
            </w:pPr>
            <w:r>
              <w:rPr>
                <w:sz w:val="22"/>
                <w:szCs w:val="22"/>
              </w:rPr>
              <w:t xml:space="preserve">Various qualifications relating to accounting and finance </w:t>
            </w:r>
            <w:r w:rsidR="00B137F5">
              <w:rPr>
                <w:sz w:val="22"/>
                <w:szCs w:val="22"/>
              </w:rPr>
              <w:t xml:space="preserve">acceptable </w:t>
            </w:r>
            <w:r>
              <w:rPr>
                <w:sz w:val="22"/>
                <w:szCs w:val="22"/>
              </w:rPr>
              <w:t>(NB: accounting degree not necessary if sufficient experience evidenced)</w:t>
            </w:r>
          </w:p>
          <w:p w14:paraId="6CB840C7" w14:textId="708405C2" w:rsidR="00C45503" w:rsidRDefault="00C45503" w:rsidP="00C45503">
            <w:pPr>
              <w:pStyle w:val="Default"/>
              <w:rPr>
                <w:sz w:val="22"/>
                <w:szCs w:val="22"/>
              </w:rPr>
            </w:pPr>
          </w:p>
        </w:tc>
      </w:tr>
    </w:tbl>
    <w:p w14:paraId="548E3E71" w14:textId="77777777" w:rsidR="006530FC" w:rsidRDefault="006530FC" w:rsidP="008262F0">
      <w:pPr>
        <w:pStyle w:val="Heading2"/>
      </w:pPr>
    </w:p>
    <w:p w14:paraId="1DEC01F2" w14:textId="69B3C508" w:rsidR="00086D8E" w:rsidRPr="00DE6537" w:rsidRDefault="00086D8E" w:rsidP="00DE6537"/>
    <w:sectPr w:rsidR="00086D8E" w:rsidRPr="00DE6537" w:rsidSect="00FB0348">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7EBE" w14:textId="77777777" w:rsidR="00253E2C" w:rsidRDefault="00253E2C" w:rsidP="00340332">
      <w:r>
        <w:separator/>
      </w:r>
    </w:p>
  </w:endnote>
  <w:endnote w:type="continuationSeparator" w:id="0">
    <w:p w14:paraId="66DAA6FA" w14:textId="77777777" w:rsidR="00253E2C" w:rsidRDefault="00253E2C" w:rsidP="0034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86E1" w14:textId="77777777" w:rsidR="00253E2C" w:rsidRDefault="00253E2C" w:rsidP="00340332">
      <w:r>
        <w:separator/>
      </w:r>
    </w:p>
  </w:footnote>
  <w:footnote w:type="continuationSeparator" w:id="0">
    <w:p w14:paraId="7F72894A" w14:textId="77777777" w:rsidR="00253E2C" w:rsidRDefault="00253E2C" w:rsidP="0034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72FA" w14:textId="29100E5B" w:rsidR="00F96AFC" w:rsidRDefault="00F96AFC" w:rsidP="00F96AFC">
    <w:pPr>
      <w:pStyle w:val="Header"/>
    </w:pPr>
    <w:r>
      <w:rPr>
        <w:noProof/>
      </w:rPr>
      <mc:AlternateContent>
        <mc:Choice Requires="wps">
          <w:drawing>
            <wp:anchor distT="0" distB="0" distL="114300" distR="114300" simplePos="0" relativeHeight="251669504" behindDoc="0" locked="0" layoutInCell="1" allowOverlap="1" wp14:anchorId="06157BFC" wp14:editId="014228B9">
              <wp:simplePos x="0" y="0"/>
              <wp:positionH relativeFrom="page">
                <wp:posOffset>-55245</wp:posOffset>
              </wp:positionH>
              <wp:positionV relativeFrom="paragraph">
                <wp:posOffset>14771</wp:posOffset>
              </wp:positionV>
              <wp:extent cx="180975" cy="496570"/>
              <wp:effectExtent l="0" t="0" r="9525" b="0"/>
              <wp:wrapNone/>
              <wp:docPr id="6" name="Rectangle 6"/>
              <wp:cNvGraphicFramePr/>
              <a:graphic xmlns:a="http://schemas.openxmlformats.org/drawingml/2006/main">
                <a:graphicData uri="http://schemas.microsoft.com/office/word/2010/wordprocessingShape">
                  <wps:wsp>
                    <wps:cNvSpPr/>
                    <wps:spPr>
                      <a:xfrm>
                        <a:off x="0" y="0"/>
                        <a:ext cx="180975" cy="4965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7C17B" w14:textId="77777777" w:rsidR="00F96AFC" w:rsidRDefault="00F96AFC" w:rsidP="00F96AFC">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57BFC" id="Rectangle 6" o:spid="_x0000_s1026" style="position:absolute;margin-left:-4.35pt;margin-top:1.15pt;width:14.25pt;height:3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fwgAIAAGwFAAAOAAAAZHJzL2Uyb0RvYy54bWysVEtv2zAMvg/YfxB0X20HSR9BnSJo0WFA&#10;0RZth54VWaoFyKImKbGzXz9KfiTrih2G5aBQ5sePD5G8vOoaTXbCeQWmpMVJTokwHCpl3kr6/eX2&#10;yzklPjBTMQ1GlHQvPL1aff502dqlmEENuhKOIInxy9aWtA7BLrPM81o0zJ+AFQaVElzDAl7dW1Y5&#10;1iJ7o7NZnp9mLbjKOuDCe/x60yvpKvFLKXh4kNKLQHRJMbaQTpfOTTyz1SVbvjlma8WHMNg/RNEw&#10;ZdDpRHXDAiNbp/6gahR34EGGEw5NBlIqLlIOmE2Rv8vmuWZWpFywON5OZfL/j5bf757to8MytNYv&#10;PYoxi066Jv5jfKRLxdpPxRJdIBw/Fuf5xdmCEo6q+cXp4iwVMzsYW+fDVwENiUJJHb5FKhHb3fmA&#10;DhE6QqIvD1pVt0rrdInvL661IzuGL8c4FybM4muh1W9IbSLeQLTs1fFLdsgmSWGvRcRp8yQkURXG&#10;P0vBpEZ776joVTWrRO9/keNv9D6GlmJJhJFZov+JeyAYkcdJFAPNgI+mIvXpZJz/LbA+xckieQYT&#10;JuNGGXAfEegwee7xY5H60sQqhW7TIX8UN1DtHx1x0A+Mt/xW4SveMR8emcMJwVnCqQ8PeEgNbUlh&#10;kCipwf386HvEY+OilpIWJ66k/seWOUGJ/mawpS+K+TyOaLrMF2czvLhjzeZYY7bNNWBrFLhfLE9i&#10;xAc9itJB84rLYR29oooZjr5LyoMbL9eh3wS4XrhYrxMMx9KycGeeLY/kscCxS1+6V+bs0MoBZ+Ae&#10;xulky3cd3WOjpYH1NoBUqd0PdR1KjyOdemhYP3FnHN8T6rAkV78AAAD//wMAUEsDBBQABgAIAAAA&#10;IQAN4+zh2gAAAAYBAAAPAAAAZHJzL2Rvd25yZXYueG1sTI/BTsMwEETvSPyDtUjcWoegljTNpgJE&#10;L4gLhQ9w4m0SiNdR7Kbh79me4Dia0cybYje7Xk00hs4zwt0yAUVce9txg/D5sV9koEI0bE3vmRB+&#10;KMCuvL4qTG79md9pOsRGSQmH3CC0MQ651qFuyZmw9AOxeEc/OhNFjo22ozlLuet1miRr7UzHstCa&#10;gZ5bqr8PJ4fw4vzq7WszuX3aVV6vM45Pr4x4ezM/bkFFmuNfGC74gg6lMFX+xDaoHmGRPUgSIb0H&#10;dbE3cqRCyJIV6LLQ//HLXwAAAP//AwBQSwECLQAUAAYACAAAACEAtoM4kv4AAADhAQAAEwAAAAAA&#10;AAAAAAAAAAAAAAAAW0NvbnRlbnRfVHlwZXNdLnhtbFBLAQItABQABgAIAAAAIQA4/SH/1gAAAJQB&#10;AAALAAAAAAAAAAAAAAAAAC8BAABfcmVscy8ucmVsc1BLAQItABQABgAIAAAAIQBMIKfwgAIAAGwF&#10;AAAOAAAAAAAAAAAAAAAAAC4CAABkcnMvZTJvRG9jLnhtbFBLAQItABQABgAIAAAAIQAN4+zh2gAA&#10;AAYBAAAPAAAAAAAAAAAAAAAAANoEAABkcnMvZG93bnJldi54bWxQSwUGAAAAAAQABADzAAAA4QUA&#10;AAAA&#10;" fillcolor="#63a537 [3205]" stroked="f" strokeweight="1pt">
              <v:textbox>
                <w:txbxContent>
                  <w:p w14:paraId="13C7C17B" w14:textId="77777777" w:rsidR="00F96AFC" w:rsidRDefault="00F96AFC" w:rsidP="00F96AFC">
                    <w:pPr>
                      <w:jc w:val="center"/>
                    </w:pPr>
                    <w:r>
                      <w:softHyphen/>
                    </w:r>
                    <w:r>
                      <w:softHyphen/>
                    </w:r>
                    <w:r>
                      <w:softHyphen/>
                    </w:r>
                    <w:r>
                      <w:softHyphen/>
                    </w:r>
                  </w:p>
                </w:txbxContent>
              </v:textbox>
              <w10:wrap anchorx="page"/>
            </v:rect>
          </w:pict>
        </mc:Fallback>
      </mc:AlternateContent>
    </w:r>
    <w:r>
      <w:rPr>
        <w:noProof/>
      </w:rPr>
      <mc:AlternateContent>
        <mc:Choice Requires="wps">
          <w:drawing>
            <wp:anchor distT="0" distB="0" distL="114300" distR="114300" simplePos="0" relativeHeight="251667456" behindDoc="0" locked="0" layoutInCell="1" allowOverlap="1" wp14:anchorId="62210132" wp14:editId="2737B9A7">
              <wp:simplePos x="0" y="0"/>
              <wp:positionH relativeFrom="page">
                <wp:posOffset>-68580</wp:posOffset>
              </wp:positionH>
              <wp:positionV relativeFrom="paragraph">
                <wp:posOffset>3578225</wp:posOffset>
              </wp:positionV>
              <wp:extent cx="190500" cy="6708775"/>
              <wp:effectExtent l="0" t="0" r="0" b="0"/>
              <wp:wrapNone/>
              <wp:docPr id="7" name="Rectangle 7"/>
              <wp:cNvGraphicFramePr/>
              <a:graphic xmlns:a="http://schemas.openxmlformats.org/drawingml/2006/main">
                <a:graphicData uri="http://schemas.microsoft.com/office/word/2010/wordprocessingShape">
                  <wps:wsp>
                    <wps:cNvSpPr/>
                    <wps:spPr>
                      <a:xfrm>
                        <a:off x="0" y="0"/>
                        <a:ext cx="190500" cy="67087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9C908" id="Rectangle 7" o:spid="_x0000_s1026" style="position:absolute;margin-left:-5.4pt;margin-top:281.75pt;width:15pt;height:528.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3ccQIAAGIFAAAOAAAAZHJzL2Uyb0RvYy54bWysVFFP2zAQfp+0/2D5fSSpgEJFiqoipkkI&#10;EDDxbBy7ieT4vLPbtPv1OztpygBt0rQXx/Z9953vy91dXG5bwzYKfQO25MVRzpmyEqrGrkr+/en6&#10;yxlnPghbCQNWlXynPL+cf/500bmZmkANplLIiMT6WedKXofgZlnmZa1a4Y/AKUtGDdiKQEdcZRWK&#10;jthbk03y/DTrACuHIJX3dHvVG/k88WutZLjT2qvATMnpbSGtmNaXuGbzCzFboXB1I4dniH94RSsa&#10;S0FHqisRBFtj846qbSSCBx2OJLQZaN1IlXKgbIr8TTaPtXAq5ULieDfK5P8frbzdPLp7JBk652ee&#10;tjGLrcY2ful9bJvE2o1iqW1gki6L8/wkJ0klmU6n+dl0ehLVzA7eDn34qqBlcVNypJ+RNBKbGx96&#10;6B4Sg3kwTXXdGJMOsQDU0iDbCPp1QkplQzEE+A1pbMRbiJ49abzJDumkXdgZFXHGPijNmooSmKTH&#10;pEp7Hyi9oRaV6uNTppRrTz96pGQTYURrij9yF3/i7mkGfHRVqVBH5/zvzqNHigw2jM5tYwE/IjCj&#10;fLrH70XqpYkqvUC1u0eG0LeJd/K6oV93I3y4F0h9Qb+bej3c0aINdCWHYcdZDfjzo/uIp3IlK2cd&#10;9VnJ/Y+1QMWZ+WapkM+L4+PYmOlwfDKd0AFfW15eW+y6XQLVQ0FTxcm0jfhg9luN0D7TSFjEqGQS&#10;VlLsksuA+8My9P1PQ0WqxSLBqBmdCDf20clIHlWNpfm0fRbohvoNVPm3sO9JMXtTxj02elpYrAPo&#10;JtX4QddBb2rkVDjD0ImT4vU5oQ6jcf4LAAD//wMAUEsDBBQABgAIAAAAIQBtsFUJ4QAAAAsBAAAP&#10;AAAAZHJzL2Rvd25yZXYueG1sTI/BTsMwEETvSPyDtUjcWqeNGiDEqapKvSCERKAHbm68xIF4HcVu&#10;Gvh6tqdyGq1mNPO2WE+uEyMOofWkYDFPQCDV3rTUKHh/283uQYSoyejOEyr4wQDr8vqq0LnxJ3rF&#10;sYqN4BIKuVZgY+xzKUNt0ekw9z0Se59+cDryOTTSDPrE5a6TyyTJpNMt8YLVPW4t1t/V0Sl4+rpL&#10;Kztuxt/0BffW758/dtug1O3NtHkEEXGKlzCc8RkdSmY6+COZIDoFs0XC6FHBKktXIM6JhyWIA2vG&#10;yyDLQv7/ofwDAAD//wMAUEsBAi0AFAAGAAgAAAAhALaDOJL+AAAA4QEAABMAAAAAAAAAAAAAAAAA&#10;AAAAAFtDb250ZW50X1R5cGVzXS54bWxQSwECLQAUAAYACAAAACEAOP0h/9YAAACUAQAACwAAAAAA&#10;AAAAAAAAAAAvAQAAX3JlbHMvLnJlbHNQSwECLQAUAAYACAAAACEAIiRt3HECAABiBQAADgAAAAAA&#10;AAAAAAAAAAAuAgAAZHJzL2Uyb0RvYy54bWxQSwECLQAUAAYACAAAACEAbbBVCeEAAAALAQAADwAA&#10;AAAAAAAAAAAAAADLBAAAZHJzL2Rvd25yZXYueG1sUEsFBgAAAAAEAAQA8wAAANkFAAAAAA==&#10;" fillcolor="#99cb38 [3204]" stroked="f" strokeweight="1pt">
              <w10:wrap anchorx="page"/>
            </v:rect>
          </w:pict>
        </mc:Fallback>
      </mc:AlternateContent>
    </w:r>
    <w:r>
      <w:rPr>
        <w:noProof/>
      </w:rPr>
      <mc:AlternateContent>
        <mc:Choice Requires="wps">
          <w:drawing>
            <wp:anchor distT="0" distB="0" distL="114300" distR="114300" simplePos="0" relativeHeight="251665408" behindDoc="0" locked="0" layoutInCell="1" allowOverlap="1" wp14:anchorId="1FD9FC7C" wp14:editId="08B7D919">
              <wp:simplePos x="0" y="0"/>
              <wp:positionH relativeFrom="column">
                <wp:posOffset>-987507</wp:posOffset>
              </wp:positionH>
              <wp:positionV relativeFrom="paragraph">
                <wp:posOffset>483235</wp:posOffset>
              </wp:positionV>
              <wp:extent cx="196850" cy="3098800"/>
              <wp:effectExtent l="0" t="0" r="0" b="6350"/>
              <wp:wrapNone/>
              <wp:docPr id="8" name="Rectangle 8"/>
              <wp:cNvGraphicFramePr/>
              <a:graphic xmlns:a="http://schemas.openxmlformats.org/drawingml/2006/main">
                <a:graphicData uri="http://schemas.microsoft.com/office/word/2010/wordprocessingShape">
                  <wps:wsp>
                    <wps:cNvSpPr/>
                    <wps:spPr>
                      <a:xfrm>
                        <a:off x="0" y="0"/>
                        <a:ext cx="196850" cy="3098800"/>
                      </a:xfrm>
                      <a:prstGeom prst="rect">
                        <a:avLst/>
                      </a:prstGeom>
                      <a:solidFill>
                        <a:srgbClr val="E9E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F39C7" id="Rectangle 8" o:spid="_x0000_s1026" style="position:absolute;margin-left:-77.75pt;margin-top:38.05pt;width:15.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8qgwIAAF8FAAAOAAAAZHJzL2Uyb0RvYy54bWysVNtu2zAMfR+wfxD0vtpJb0lQpwh6GQYU&#10;bdF26LMiS4kBWdQoJU729aPkS7qu2MOwPCiSeXhIHpG6uNzVhm0V+gpswUdHOWfKSigruyr495fb&#10;LxPOfBC2FAasKvheeX45//zponEzNYY1mFIhIxLrZ40r+DoEN8syL9eqFv4InLJk1IC1CHTEVVai&#10;aIi9Ntk4z8+yBrB0CFJ5T1+vWyOfJ36tlQwPWnsVmCk45RbSimldxjWbX4jZCoVbV7JLQ/xDFrWo&#10;LAUdqK5FEGyD1R9UdSURPOhwJKHOQOtKqlQDVTPK31XzvBZOpVpIHO8Gmfz/o5X322f3iCRD4/zM&#10;0zZWsdNYx3/Kj+2SWPtBLLULTNLH0fRsckqSSjId59PJJE9qZgdvhz58VVCzuCk40mUkjcT2zgeK&#10;SNAeEoN5MFV5WxmTDrhaXhlkW0EXdzO9mZ4fx7sil99gxkawhejWmuOX7FBL2oW9URFn7JPSrCop&#10;+3HKJLWZGuIIKZUNo9a0FqVqw5/m9Oujx8aMHimXRBiZNcUfuDuCHtmS9Nxtlh0+uqrUpYNz/rfE&#10;WufBI0UGGwbnurKAHxEYqqqL3OJ7kVppokpLKPePyBDaGfFO3lZ0b3fCh0eBNBR01zTo4YEWbaAp&#10;OHQ7ztaAPz/6HvHUq2TlrKEhK7j/sRGoODPfLHXxdHRyEqcyHU5Oz8d0wLeW5VuL3dRXQO0woifF&#10;ybSN+GD6rUaoX+k9WMSoZBJWUuyCy4D94Sq0w08vilSLRYLRJDoR7uyzk5E8qhr78mX3KtB1zRuo&#10;7e+hH0gxe9fDLTZ6WlhsAugqNfhB105vmuLUON2LE5+Jt+eEOryL818AAAD//wMAUEsDBBQABgAI&#10;AAAAIQCo7f9n4wAAAAwBAAAPAAAAZHJzL2Rvd25yZXYueG1sTI/BSsNAEIbvgu+wjOBF0s3GJrYx&#10;m1ICgmBB2nrocZtdk2B2NmQ3bXx7x5MeZ+bjn+8vNrPt2cWMvnMoQSxiYAZrpztsJHwcX6IVMB8U&#10;atU7NBK+jYdNeXtTqFy7K+7N5RAaRiHocyWhDWHIOfd1a6zyCzcYpNunG60KNI4N16O6UrjteRLH&#10;GbeqQ/rQqsFUram/DpOVcFKvD1Py1vj303Fb2bjaPe7XXsr7u3n7DCyYOfzB8KtP6lCS09lNqD3r&#10;JUQiTVNiJTxlAhgRkUiWtDlLSLOlAF4W/H+J8gcAAP//AwBQSwECLQAUAAYACAAAACEAtoM4kv4A&#10;AADhAQAAEwAAAAAAAAAAAAAAAAAAAAAAW0NvbnRlbnRfVHlwZXNdLnhtbFBLAQItABQABgAIAAAA&#10;IQA4/SH/1gAAAJQBAAALAAAAAAAAAAAAAAAAAC8BAABfcmVscy8ucmVsc1BLAQItABQABgAIAAAA&#10;IQB4xi8qgwIAAF8FAAAOAAAAAAAAAAAAAAAAAC4CAABkcnMvZTJvRG9jLnhtbFBLAQItABQABgAI&#10;AAAAIQCo7f9n4wAAAAwBAAAPAAAAAAAAAAAAAAAAAN0EAABkcnMvZG93bnJldi54bWxQSwUGAAAA&#10;AAQABADzAAAA7QUAAAAA&#10;" fillcolor="#e9e973" stroked="f" strokeweight="1pt"/>
          </w:pict>
        </mc:Fallback>
      </mc:AlternateContent>
    </w:r>
    <w:r>
      <w:rPr>
        <w:noProof/>
      </w:rPr>
      <mc:AlternateContent>
        <mc:Choice Requires="wps">
          <w:drawing>
            <wp:anchor distT="0" distB="0" distL="114300" distR="114300" simplePos="0" relativeHeight="251666432" behindDoc="0" locked="0" layoutInCell="1" allowOverlap="1" wp14:anchorId="5B6E2E96" wp14:editId="680372C0">
              <wp:simplePos x="0" y="0"/>
              <wp:positionH relativeFrom="page">
                <wp:posOffset>-71120</wp:posOffset>
              </wp:positionH>
              <wp:positionV relativeFrom="paragraph">
                <wp:posOffset>-443865</wp:posOffset>
              </wp:positionV>
              <wp:extent cx="196850" cy="958850"/>
              <wp:effectExtent l="0" t="0" r="0" b="0"/>
              <wp:wrapNone/>
              <wp:docPr id="9" name="Rectangle 9"/>
              <wp:cNvGraphicFramePr/>
              <a:graphic xmlns:a="http://schemas.openxmlformats.org/drawingml/2006/main">
                <a:graphicData uri="http://schemas.microsoft.com/office/word/2010/wordprocessingShape">
                  <wps:wsp>
                    <wps:cNvSpPr/>
                    <wps:spPr>
                      <a:xfrm>
                        <a:off x="0" y="0"/>
                        <a:ext cx="196850" cy="958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56154" w14:textId="77777777" w:rsidR="00F96AFC" w:rsidRDefault="00F96AFC" w:rsidP="00F96AFC">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E2E96" id="Rectangle 9" o:spid="_x0000_s1027" style="position:absolute;margin-left:-5.6pt;margin-top:-34.95pt;width:15.5pt;height:7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a0eQIAAHMFAAAOAAAAZHJzL2Uyb0RvYy54bWysVFtP2zAUfp+0/2D5faSpKIOKFFUgpkkI&#10;0GDi2XVsEsnx8Y7dJt2v37FzKQO0SdPy4Bz73L9zOb/oGsN2Cn0NtuD50YwzZSWUtX0u+PfH60+n&#10;nPkgbCkMWFXwvfL8YvXxw3nrlmoOFZhSISMj1i9bV/AqBLfMMi8r1Qh/BE5ZYmrARgS64nNWomjJ&#10;emOy+Wx2krWApUOQynt6veqZfJXsa61kuNPaq8BMwSm2kE5M5yae2epcLJ9RuKqWQxjiH6JoRG3J&#10;6WTqSgTBtli/MdXUEsGDDkcSmgy0rqVKOVA2+exVNg+VcCrlQuB4N8Hk/59Zebt7cPdIMLTOLz2R&#10;MYtOYxP/FB/rElj7CSzVBSbpMT87OV0QpJJYZ4vTSJOV7KDs0IcvChoWiYIj1SJBJHY3PvSio0j0&#10;5cHU5XVtTLrE+qtLg2wnqHJCSmVDPjj4TdLYKG8havZG40t2yCZRYW9UlDP2m9KsLin+eQomNdpb&#10;RymGSpSq97+Y0Td6H0NLySaDUVqT/8l2/ifbfZSDfFRVqU8n5dnflSeN5BlsmJSb2gK+Z8BM8Ole&#10;fgSphyaiFLpNR9hQaWOq8WUD5f4eGUI/N97J65qKeSN8uBdIg0L1p+EPd3RoA23BYaA4qwB/vvce&#10;5al/ictZS4NXcP9jK1BxZr5a6uyz/Pg4Tmq6HC8+z+mCLzmblxy7bS6BOiSnNeNkIqN8MCOpEZon&#10;2hHr6JVYwkryXXAZcLxchn4h0JaRar1OYjSdToQb++BkNB5xjs362D0JdENHBxqFWxiHVCxfNXYv&#10;GzUtrLcBdJ26/oDrUAGa7NRKwxaKq+PlPUkdduXqFwAAAP//AwBQSwMEFAAGAAgAAAAhAAI9syHg&#10;AAAACQEAAA8AAABkcnMvZG93bnJldi54bWxMj8FOwzAMhu9IvENkJG5b2k0aa2k6TZN2QQiJjh24&#10;ZY1pCo1TNVlXeHq8E9xs+dPv7y82k+vEiENoPSlI5wkIpNqblhoFb4f9bA0iRE1Gd55QwTcG2JS3&#10;N4XOjb/QK45VbASHUMi1Ahtjn0sZaotOh7nvkfj24QenI69DI82gLxzuOrlIkpV0uiX+YHWPO4v1&#10;V3V2Cp4+H5aVHbfjz/IFj9Yfn9/3u6DU/d20fQQRcYp/MFz1WR1Kdjr5M5kgOgWzNF0wysMqy0Bc&#10;iYy7nBSs0xRkWcj/DcpfAAAA//8DAFBLAQItABQABgAIAAAAIQC2gziS/gAAAOEBAAATAAAAAAAA&#10;AAAAAAAAAAAAAABbQ29udGVudF9UeXBlc10ueG1sUEsBAi0AFAAGAAgAAAAhADj9If/WAAAAlAEA&#10;AAsAAAAAAAAAAAAAAAAALwEAAF9yZWxzLy5yZWxzUEsBAi0AFAAGAAgAAAAhAONcprR5AgAAcwUA&#10;AA4AAAAAAAAAAAAAAAAALgIAAGRycy9lMm9Eb2MueG1sUEsBAi0AFAAGAAgAAAAhAAI9syHgAAAA&#10;CQEAAA8AAAAAAAAAAAAAAAAA0wQAAGRycy9kb3ducmV2LnhtbFBLBQYAAAAABAAEAPMAAADgBQAA&#10;AAA=&#10;" fillcolor="#99cb38 [3204]" stroked="f" strokeweight="1pt">
              <v:textbox>
                <w:txbxContent>
                  <w:p w14:paraId="14156154" w14:textId="77777777" w:rsidR="00F96AFC" w:rsidRDefault="00F96AFC" w:rsidP="00F96AFC">
                    <w:pPr>
                      <w:jc w:val="center"/>
                    </w:pPr>
                    <w:r>
                      <w:softHyphen/>
                    </w:r>
                    <w:r>
                      <w:softHyphen/>
                    </w:r>
                    <w:r>
                      <w:softHyphen/>
                    </w:r>
                    <w:r>
                      <w:softHyphen/>
                    </w:r>
                  </w:p>
                </w:txbxContent>
              </v:textbox>
              <w10:wrap anchorx="page"/>
            </v:rect>
          </w:pict>
        </mc:Fallback>
      </mc:AlternateContent>
    </w:r>
    <w:r>
      <w:softHyphen/>
    </w:r>
    <w:r>
      <w:softHyphen/>
    </w:r>
  </w:p>
  <w:p w14:paraId="7BA1B7CF" w14:textId="77777777" w:rsidR="00F96AFC" w:rsidRDefault="00F96AFC" w:rsidP="00F96AFC">
    <w:pPr>
      <w:pStyle w:val="Header"/>
    </w:pPr>
  </w:p>
  <w:p w14:paraId="74591B10" w14:textId="77777777" w:rsidR="00F96AFC" w:rsidRDefault="00F96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1BFF" w14:textId="77777777" w:rsidR="00FB0348" w:rsidRDefault="00FB0348" w:rsidP="00FB0348">
    <w:pPr>
      <w:pStyle w:val="Header"/>
    </w:pPr>
    <w:r>
      <w:rPr>
        <w:noProof/>
      </w:rPr>
      <mc:AlternateContent>
        <mc:Choice Requires="wps">
          <w:drawing>
            <wp:anchor distT="0" distB="0" distL="114300" distR="114300" simplePos="0" relativeHeight="251663360" behindDoc="0" locked="0" layoutInCell="1" allowOverlap="1" wp14:anchorId="2D07D6C9" wp14:editId="20C7ABFF">
              <wp:simplePos x="0" y="0"/>
              <wp:positionH relativeFrom="page">
                <wp:posOffset>-55245</wp:posOffset>
              </wp:positionH>
              <wp:positionV relativeFrom="paragraph">
                <wp:posOffset>14771</wp:posOffset>
              </wp:positionV>
              <wp:extent cx="180975" cy="496570"/>
              <wp:effectExtent l="0" t="0" r="9525" b="0"/>
              <wp:wrapNone/>
              <wp:docPr id="5" name="Rectangle 5"/>
              <wp:cNvGraphicFramePr/>
              <a:graphic xmlns:a="http://schemas.openxmlformats.org/drawingml/2006/main">
                <a:graphicData uri="http://schemas.microsoft.com/office/word/2010/wordprocessingShape">
                  <wps:wsp>
                    <wps:cNvSpPr/>
                    <wps:spPr>
                      <a:xfrm>
                        <a:off x="0" y="0"/>
                        <a:ext cx="180975" cy="4965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93934" w14:textId="77777777" w:rsidR="00FB0348" w:rsidRDefault="00FB0348" w:rsidP="00FB0348">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7D6C9" id="Rectangle 5" o:spid="_x0000_s1028" style="position:absolute;margin-left:-4.35pt;margin-top:1.15pt;width:14.25pt;height:3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4FhAIAAHMFAAAOAAAAZHJzL2Uyb0RvYy54bWysVEtv3CAQvlfqf0DcG9ur3TxW8UarRKkq&#10;RUmUpMqZxRAjYYYCu/b213fAj92mUQ9VfcDAfPP6mJnLq67RZCecV2BKWpzklAjDoVLmraTfX26/&#10;nFPiAzMV02BESffC06vV50+XrV2KGdSgK+EIGjF+2dqS1iHYZZZ5XouG+ROwwqBQgmtYwKN7yyrH&#10;WrTe6GyW56dZC66yDrjwHm9veiFdJftSCh4epPQiEF1SjC2k1aV1E9dsdcmWb47ZWvEhDPYPUTRM&#10;GXQ6mbphgZGtU3+YahR34EGGEw5NBlIqLlIOmE2Rv8vmuWZWpFyQHG8nmvz/M8vvd8/20SENrfVL&#10;j9uYRSddE/8YH+kSWfuJLNEFwvGyOM8vzhaUcBTNL04XZ4nM7KBsnQ9fBTQkbkrq8C0SRWx35wM6&#10;ROgIib48aFXdKq3TIb6/uNaO7Bi+HONcmDCLr4VavyG1iXgDUbMXx5vskE3ahb0WEafNk5BEVRj/&#10;LAWTCu29o6IX1awSvf9Fjt/ofQwtxZIMRssS/U+2BwMj8jiJYjAz4KOqSHU6Ked/C6xPcdJInsGE&#10;SblRBtxHBnSYPPf4kaSemshS6DYdchOpQTfxZgPV/tERB33feMtvFT7mHfPhkTlsFGwpbP7wgIvU&#10;0JYUhh0lNbifH91HPNYvSilpsfFK6n9smROU6G8GK/uimM9jp6bDfHE2w4M7lmyOJWbbXANWSIFj&#10;xvK0jfigx6100LzijFhHryhihqPvkvLgxsN16AcCThku1usEw+60LNyZZ8uj8chzLNaX7pU5O1R0&#10;wFa4h7FJ2fJdYffYqGlgvQ0gVar6A6/DC2Bnp1IaplAcHcfnhDrMytUvAAAA//8DAFBLAwQUAAYA&#10;CAAAACEADePs4doAAAAGAQAADwAAAGRycy9kb3ducmV2LnhtbEyPwU7DMBBE70j8g7VI3FqHoJY0&#10;zaYCRC+IC4UPcOJtEojXUeym4e/ZnuA4mtHMm2I3u15NNIbOM8LdMgFFXHvbcYPw+bFfZKBCNGxN&#10;75kQfijArry+Kkxu/ZnfaTrERkkJh9wgtDEOudahbsmZsPQDsXhHPzoTRY6NtqM5S7nrdZoka+1M&#10;x7LQmoGeW6q/DyeH8OL86u1rM7l92lVerzOOT6+MeHszP25BRZrjXxgu+IIOpTBV/sQ2qB5hkT1I&#10;EiG9B3WxN3KkQsiSFeiy0P/xy18AAAD//wMAUEsBAi0AFAAGAAgAAAAhALaDOJL+AAAA4QEAABMA&#10;AAAAAAAAAAAAAAAAAAAAAFtDb250ZW50X1R5cGVzXS54bWxQSwECLQAUAAYACAAAACEAOP0h/9YA&#10;AACUAQAACwAAAAAAAAAAAAAAAAAvAQAAX3JlbHMvLnJlbHNQSwECLQAUAAYACAAAACEAYZxOBYQC&#10;AABzBQAADgAAAAAAAAAAAAAAAAAuAgAAZHJzL2Uyb0RvYy54bWxQSwECLQAUAAYACAAAACEADePs&#10;4doAAAAGAQAADwAAAAAAAAAAAAAAAADeBAAAZHJzL2Rvd25yZXYueG1sUEsFBgAAAAAEAAQA8wAA&#10;AOUFAAAAAA==&#10;" fillcolor="#63a537 [3205]" stroked="f" strokeweight="1pt">
              <v:textbox>
                <w:txbxContent>
                  <w:p w14:paraId="45693934" w14:textId="77777777" w:rsidR="00FB0348" w:rsidRDefault="00FB0348" w:rsidP="00FB0348">
                    <w:pPr>
                      <w:jc w:val="center"/>
                    </w:pPr>
                    <w:r>
                      <w:softHyphen/>
                    </w:r>
                    <w:r>
                      <w:softHyphen/>
                    </w:r>
                    <w:r>
                      <w:softHyphen/>
                    </w:r>
                    <w:r>
                      <w:softHyphen/>
                    </w:r>
                  </w:p>
                </w:txbxContent>
              </v:textbox>
              <w10:wrap anchorx="page"/>
            </v:rect>
          </w:pict>
        </mc:Fallback>
      </mc:AlternateContent>
    </w:r>
    <w:r>
      <w:rPr>
        <w:noProof/>
      </w:rPr>
      <mc:AlternateContent>
        <mc:Choice Requires="wps">
          <w:drawing>
            <wp:anchor distT="0" distB="0" distL="114300" distR="114300" simplePos="0" relativeHeight="251661312" behindDoc="0" locked="0" layoutInCell="1" allowOverlap="1" wp14:anchorId="271E1A59" wp14:editId="48E59176">
              <wp:simplePos x="0" y="0"/>
              <wp:positionH relativeFrom="page">
                <wp:posOffset>-68580</wp:posOffset>
              </wp:positionH>
              <wp:positionV relativeFrom="paragraph">
                <wp:posOffset>3578225</wp:posOffset>
              </wp:positionV>
              <wp:extent cx="190500" cy="6708775"/>
              <wp:effectExtent l="0" t="0" r="0" b="0"/>
              <wp:wrapNone/>
              <wp:docPr id="4" name="Rectangle 4"/>
              <wp:cNvGraphicFramePr/>
              <a:graphic xmlns:a="http://schemas.openxmlformats.org/drawingml/2006/main">
                <a:graphicData uri="http://schemas.microsoft.com/office/word/2010/wordprocessingShape">
                  <wps:wsp>
                    <wps:cNvSpPr/>
                    <wps:spPr>
                      <a:xfrm>
                        <a:off x="0" y="0"/>
                        <a:ext cx="190500" cy="67087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7E751" id="Rectangle 4" o:spid="_x0000_s1026" style="position:absolute;margin-left:-5.4pt;margin-top:281.75pt;width:15pt;height:528.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3ccQIAAGIFAAAOAAAAZHJzL2Uyb0RvYy54bWysVFFP2zAQfp+0/2D5fSSpgEJFiqoipkkI&#10;EDDxbBy7ieT4vLPbtPv1OztpygBt0rQXx/Z9953vy91dXG5bwzYKfQO25MVRzpmyEqrGrkr+/en6&#10;yxlnPghbCQNWlXynPL+cf/500bmZmkANplLIiMT6WedKXofgZlnmZa1a4Y/AKUtGDdiKQEdcZRWK&#10;jthbk03y/DTrACuHIJX3dHvVG/k88WutZLjT2qvATMnpbSGtmNaXuGbzCzFboXB1I4dniH94RSsa&#10;S0FHqisRBFtj846qbSSCBx2OJLQZaN1IlXKgbIr8TTaPtXAq5ULieDfK5P8frbzdPLp7JBk652ee&#10;tjGLrcY2ful9bJvE2o1iqW1gki6L8/wkJ0klmU6n+dl0ehLVzA7eDn34qqBlcVNypJ+RNBKbGx96&#10;6B4Sg3kwTXXdGJMOsQDU0iDbCPp1QkplQzEE+A1pbMRbiJ49abzJDumkXdgZFXHGPijNmooSmKTH&#10;pEp7Hyi9oRaV6uNTppRrTz96pGQTYURrij9yF3/i7mkGfHRVqVBH5/zvzqNHigw2jM5tYwE/IjCj&#10;fLrH70XqpYkqvUC1u0eG0LeJd/K6oV93I3y4F0h9Qb+bej3c0aINdCWHYcdZDfjzo/uIp3IlK2cd&#10;9VnJ/Y+1QMWZ+WapkM+L4+PYmOlwfDKd0AFfW15eW+y6XQLVQ0FTxcm0jfhg9luN0D7TSFjEqGQS&#10;VlLsksuA+8My9P1PQ0WqxSLBqBmdCDf20clIHlWNpfm0fRbohvoNVPm3sO9JMXtTxj02elpYrAPo&#10;JtX4QddBb2rkVDjD0ImT4vU5oQ6jcf4LAAD//wMAUEsDBBQABgAIAAAAIQBtsFUJ4QAAAAsBAAAP&#10;AAAAZHJzL2Rvd25yZXYueG1sTI/BTsMwEETvSPyDtUjcWqeNGiDEqapKvSCERKAHbm68xIF4HcVu&#10;Gvh6tqdyGq1mNPO2WE+uEyMOofWkYDFPQCDV3rTUKHh/283uQYSoyejOEyr4wQDr8vqq0LnxJ3rF&#10;sYqN4BIKuVZgY+xzKUNt0ekw9z0Se59+cDryOTTSDPrE5a6TyyTJpNMt8YLVPW4t1t/V0Sl4+rpL&#10;Kztuxt/0BffW758/dtug1O3NtHkEEXGKlzCc8RkdSmY6+COZIDoFs0XC6FHBKktXIM6JhyWIA2vG&#10;yyDLQv7/ofwDAAD//wMAUEsBAi0AFAAGAAgAAAAhALaDOJL+AAAA4QEAABMAAAAAAAAAAAAAAAAA&#10;AAAAAFtDb250ZW50X1R5cGVzXS54bWxQSwECLQAUAAYACAAAACEAOP0h/9YAAACUAQAACwAAAAAA&#10;AAAAAAAAAAAvAQAAX3JlbHMvLnJlbHNQSwECLQAUAAYACAAAACEAIiRt3HECAABiBQAADgAAAAAA&#10;AAAAAAAAAAAuAgAAZHJzL2Uyb0RvYy54bWxQSwECLQAUAAYACAAAACEAbbBVCeEAAAALAQAADwAA&#10;AAAAAAAAAAAAAADLBAAAZHJzL2Rvd25yZXYueG1sUEsFBgAAAAAEAAQA8wAAANkFAAAAAA==&#10;" fillcolor="#99cb38 [3204]"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2A0A407F" wp14:editId="66591FCD">
              <wp:simplePos x="0" y="0"/>
              <wp:positionH relativeFrom="column">
                <wp:posOffset>-987507</wp:posOffset>
              </wp:positionH>
              <wp:positionV relativeFrom="paragraph">
                <wp:posOffset>483235</wp:posOffset>
              </wp:positionV>
              <wp:extent cx="196850" cy="3098800"/>
              <wp:effectExtent l="0" t="0" r="0" b="6350"/>
              <wp:wrapNone/>
              <wp:docPr id="2" name="Rectangle 2"/>
              <wp:cNvGraphicFramePr/>
              <a:graphic xmlns:a="http://schemas.openxmlformats.org/drawingml/2006/main">
                <a:graphicData uri="http://schemas.microsoft.com/office/word/2010/wordprocessingShape">
                  <wps:wsp>
                    <wps:cNvSpPr/>
                    <wps:spPr>
                      <a:xfrm>
                        <a:off x="0" y="0"/>
                        <a:ext cx="196850" cy="3098800"/>
                      </a:xfrm>
                      <a:prstGeom prst="rect">
                        <a:avLst/>
                      </a:prstGeom>
                      <a:solidFill>
                        <a:srgbClr val="E9E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593E8" id="Rectangle 2" o:spid="_x0000_s1026" style="position:absolute;margin-left:-77.75pt;margin-top:38.05pt;width:15.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8qgwIAAF8FAAAOAAAAZHJzL2Uyb0RvYy54bWysVNtu2zAMfR+wfxD0vtpJb0lQpwh6GQYU&#10;bdF26LMiS4kBWdQoJU729aPkS7qu2MOwPCiSeXhIHpG6uNzVhm0V+gpswUdHOWfKSigruyr495fb&#10;LxPOfBC2FAasKvheeX45//zponEzNYY1mFIhIxLrZ40r+DoEN8syL9eqFv4InLJk1IC1CHTEVVai&#10;aIi9Ntk4z8+yBrB0CFJ5T1+vWyOfJ36tlQwPWnsVmCk45RbSimldxjWbX4jZCoVbV7JLQ/xDFrWo&#10;LAUdqK5FEGyD1R9UdSURPOhwJKHOQOtKqlQDVTPK31XzvBZOpVpIHO8Gmfz/o5X322f3iCRD4/zM&#10;0zZWsdNYx3/Kj+2SWPtBLLULTNLH0fRsckqSSjId59PJJE9qZgdvhz58VVCzuCk40mUkjcT2zgeK&#10;SNAeEoN5MFV5WxmTDrhaXhlkW0EXdzO9mZ4fx7sil99gxkawhejWmuOX7FBL2oW9URFn7JPSrCop&#10;+3HKJLWZGuIIKZUNo9a0FqVqw5/m9Oujx8aMHimXRBiZNcUfuDuCHtmS9Nxtlh0+uqrUpYNz/rfE&#10;WufBI0UGGwbnurKAHxEYqqqL3OJ7kVppokpLKPePyBDaGfFO3lZ0b3fCh0eBNBR01zTo4YEWbaAp&#10;OHQ7ztaAPz/6HvHUq2TlrKEhK7j/sRGoODPfLHXxdHRyEqcyHU5Oz8d0wLeW5VuL3dRXQO0woifF&#10;ybSN+GD6rUaoX+k9WMSoZBJWUuyCy4D94Sq0w08vilSLRYLRJDoR7uyzk5E8qhr78mX3KtB1zRuo&#10;7e+hH0gxe9fDLTZ6WlhsAugqNfhB105vmuLUON2LE5+Jt+eEOryL818AAAD//wMAUEsDBBQABgAI&#10;AAAAIQCo7f9n4wAAAAwBAAAPAAAAZHJzL2Rvd25yZXYueG1sTI/BSsNAEIbvgu+wjOBF0s3GJrYx&#10;m1ICgmBB2nrocZtdk2B2NmQ3bXx7x5MeZ+bjn+8vNrPt2cWMvnMoQSxiYAZrpztsJHwcX6IVMB8U&#10;atU7NBK+jYdNeXtTqFy7K+7N5RAaRiHocyWhDWHIOfd1a6zyCzcYpNunG60KNI4N16O6UrjteRLH&#10;GbeqQ/rQqsFUram/DpOVcFKvD1Py1vj303Fb2bjaPe7XXsr7u3n7DCyYOfzB8KtP6lCS09lNqD3r&#10;JUQiTVNiJTxlAhgRkUiWtDlLSLOlAF4W/H+J8gcAAP//AwBQSwECLQAUAAYACAAAACEAtoM4kv4A&#10;AADhAQAAEwAAAAAAAAAAAAAAAAAAAAAAW0NvbnRlbnRfVHlwZXNdLnhtbFBLAQItABQABgAIAAAA&#10;IQA4/SH/1gAAAJQBAAALAAAAAAAAAAAAAAAAAC8BAABfcmVscy8ucmVsc1BLAQItABQABgAIAAAA&#10;IQB4xi8qgwIAAF8FAAAOAAAAAAAAAAAAAAAAAC4CAABkcnMvZTJvRG9jLnhtbFBLAQItABQABgAI&#10;AAAAIQCo7f9n4wAAAAwBAAAPAAAAAAAAAAAAAAAAAN0EAABkcnMvZG93bnJldi54bWxQSwUGAAAA&#10;AAQABADzAAAA7QUAAAAA&#10;" fillcolor="#e9e973" stroked="f" strokeweight="1pt"/>
          </w:pict>
        </mc:Fallback>
      </mc:AlternateContent>
    </w:r>
    <w:r>
      <w:rPr>
        <w:noProof/>
      </w:rPr>
      <w:drawing>
        <wp:anchor distT="0" distB="0" distL="114300" distR="114300" simplePos="0" relativeHeight="251662336" behindDoc="0" locked="0" layoutInCell="1" allowOverlap="1" wp14:anchorId="0425E93F" wp14:editId="3D71CD56">
          <wp:simplePos x="0" y="0"/>
          <wp:positionH relativeFrom="column">
            <wp:posOffset>3476531</wp:posOffset>
          </wp:positionH>
          <wp:positionV relativeFrom="paragraph">
            <wp:posOffset>-236025</wp:posOffset>
          </wp:positionV>
          <wp:extent cx="2857500" cy="146685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Renewal logo.png"/>
                  <pic:cNvPicPr/>
                </pic:nvPicPr>
                <pic:blipFill>
                  <a:blip r:embed="rId1">
                    <a:extLst>
                      <a:ext uri="{28A0092B-C50C-407E-A947-70E740481C1C}">
                        <a14:useLocalDpi xmlns:a14="http://schemas.microsoft.com/office/drawing/2010/main" val="0"/>
                      </a:ext>
                    </a:extLst>
                  </a:blip>
                  <a:stretch>
                    <a:fillRect/>
                  </a:stretch>
                </pic:blipFill>
                <pic:spPr>
                  <a:xfrm>
                    <a:off x="0" y="0"/>
                    <a:ext cx="2857500" cy="146685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51DF1F9A" wp14:editId="77CC3C18">
              <wp:simplePos x="0" y="0"/>
              <wp:positionH relativeFrom="page">
                <wp:posOffset>-71120</wp:posOffset>
              </wp:positionH>
              <wp:positionV relativeFrom="paragraph">
                <wp:posOffset>-443865</wp:posOffset>
              </wp:positionV>
              <wp:extent cx="196850" cy="958850"/>
              <wp:effectExtent l="0" t="0" r="0" b="0"/>
              <wp:wrapNone/>
              <wp:docPr id="3" name="Rectangle 3"/>
              <wp:cNvGraphicFramePr/>
              <a:graphic xmlns:a="http://schemas.openxmlformats.org/drawingml/2006/main">
                <a:graphicData uri="http://schemas.microsoft.com/office/word/2010/wordprocessingShape">
                  <wps:wsp>
                    <wps:cNvSpPr/>
                    <wps:spPr>
                      <a:xfrm>
                        <a:off x="0" y="0"/>
                        <a:ext cx="196850" cy="958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C450CF" w14:textId="77777777" w:rsidR="00FB0348" w:rsidRDefault="00FB0348" w:rsidP="00FB0348">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F1F9A" id="Rectangle 3" o:spid="_x0000_s1029" style="position:absolute;margin-left:-5.6pt;margin-top:-34.95pt;width:15.5pt;height: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d0ewIAAHMFAAAOAAAAZHJzL2Uyb0RvYy54bWysVG1P2zAQ/j5p/8Hy95GmowwqUlSBmCYh&#10;hgYTn13HJpEcn3d2m3S/fmfnpQzQJk3rh/Tse+7t8d2dX3SNYTuFvgZb8PxoxpmyEsraPhX8+8P1&#10;h1POfBC2FAasKvheeX6xev/uvHVLNYcKTKmQkRPrl60reBWCW2aZl5VqhD8CpywpNWAjAh3xKStR&#10;tOS9Mdl8NjvJWsDSIUjlPd1e9Uq+Sv61VjJ81dqrwEzBKbeQvpi+m/jNVudi+YTCVbUc0hD/kEUj&#10;aktBJ1dXIgi2xfqVq6aWCB50OJLQZKB1LVWqgarJZy+qua+EU6kWIse7iSb//9zK2929u0OioXV+&#10;6UmMVXQam/hP+bEukbWfyFJdYJIu87OT0wVRKkl1tjiNMnnJDsYOffisoGFRKDjSWySKxO7Ghx46&#10;QmIsD6Yur2tj0iG+v7o0yHaCXk5IqWzIhwC/IY2NeAvRsncab7JDNUkKe6MizthvSrO6pPznKZnU&#10;aK8DpRwqUao+/mJGvzH6mFoqNjmMaE3xJ9/5n3z3WQ74aKpSn07Gs78bTxYpMtgwGTe1BXzLgZno&#10;0z1+JKmnJrIUuk1H3BT8Yyw13myg3N8hQ+jnxjt5XdNj3ggf7gTSoND70/CHr/TRBtqCwyBxVgH+&#10;fOs+4ql/SctZS4NXcP9jK1BxZr5Y6uyz/Pg4Tmo6HC8+zemAzzWb5xq7bS6BOiSnNeNkEiM+mFHU&#10;CM0j7Yh1jEoqYSXFLrgMOB4uQ78QaMtItV4nGE2nE+HG3jsZnUeeY7M+dI8C3dDRgUbhFsYhFcsX&#10;jd1jo6WF9TaArlPXH3gdXoAmO7XSsIXi6nh+TqjDrlz9AgAA//8DAFBLAwQUAAYACAAAACEAAj2z&#10;IeAAAAAJAQAADwAAAGRycy9kb3ducmV2LnhtbEyPwU7DMAyG70i8Q2QkblvaTRpraTpNk3ZBCImO&#10;HbhljWkKjVM1WVd4erwT3Gz50+/vLzaT68SIQ2g9KUjnCQik2puWGgVvh/1sDSJETUZ3nlDBNwbY&#10;lLc3hc6Nv9ArjlVsBIdQyLUCG2OfSxlqi06Hue+R+PbhB6cjr0MjzaAvHO46uUiSlXS6Jf5gdY87&#10;i/VXdXYKnj4flpUdt+PP8gWP1h+f3/e7oNT93bR9BBFxin8wXPVZHUp2OvkzmSA6BbM0XTDKwyrL&#10;QFyJjLucFKzTFGRZyP8Nyl8AAAD//wMAUEsBAi0AFAAGAAgAAAAhALaDOJL+AAAA4QEAABMAAAAA&#10;AAAAAAAAAAAAAAAAAFtDb250ZW50X1R5cGVzXS54bWxQSwECLQAUAAYACAAAACEAOP0h/9YAAACU&#10;AQAACwAAAAAAAAAAAAAAAAAvAQAAX3JlbHMvLnJlbHNQSwECLQAUAAYACAAAACEADp9HdHsCAABz&#10;BQAADgAAAAAAAAAAAAAAAAAuAgAAZHJzL2Uyb0RvYy54bWxQSwECLQAUAAYACAAAACEAAj2zIeAA&#10;AAAJAQAADwAAAAAAAAAAAAAAAADVBAAAZHJzL2Rvd25yZXYueG1sUEsFBgAAAAAEAAQA8wAAAOIF&#10;AAAAAA==&#10;" fillcolor="#99cb38 [3204]" stroked="f" strokeweight="1pt">
              <v:textbox>
                <w:txbxContent>
                  <w:p w14:paraId="70C450CF" w14:textId="77777777" w:rsidR="00FB0348" w:rsidRDefault="00FB0348" w:rsidP="00FB0348">
                    <w:pPr>
                      <w:jc w:val="center"/>
                    </w:pPr>
                    <w:r>
                      <w:softHyphen/>
                    </w:r>
                    <w:r>
                      <w:softHyphen/>
                    </w:r>
                    <w:r>
                      <w:softHyphen/>
                    </w:r>
                    <w:r>
                      <w:softHyphen/>
                    </w:r>
                  </w:p>
                </w:txbxContent>
              </v:textbox>
              <w10:wrap anchorx="page"/>
            </v:rect>
          </w:pict>
        </mc:Fallback>
      </mc:AlternateContent>
    </w:r>
    <w:r>
      <w:softHyphen/>
    </w:r>
    <w:r>
      <w:softHyphen/>
    </w:r>
  </w:p>
  <w:p w14:paraId="1E706776" w14:textId="77777777" w:rsidR="00FB0348" w:rsidRDefault="00FB0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75879"/>
    <w:multiLevelType w:val="hybridMultilevel"/>
    <w:tmpl w:val="C9E529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19BF9"/>
    <w:multiLevelType w:val="hybridMultilevel"/>
    <w:tmpl w:val="7038F8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258A6"/>
    <w:multiLevelType w:val="hybridMultilevel"/>
    <w:tmpl w:val="5BD8D6F4"/>
    <w:lvl w:ilvl="0" w:tplc="0809000F">
      <w:start w:val="1"/>
      <w:numFmt w:val="decimal"/>
      <w:lvlText w:val="%1."/>
      <w:lvlJc w:val="left"/>
      <w:pPr>
        <w:ind w:left="57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686C53"/>
    <w:multiLevelType w:val="hybridMultilevel"/>
    <w:tmpl w:val="CA1290BE"/>
    <w:lvl w:ilvl="0" w:tplc="564C15E8">
      <w:start w:val="36"/>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A4221"/>
    <w:multiLevelType w:val="hybridMultilevel"/>
    <w:tmpl w:val="48E2878E"/>
    <w:lvl w:ilvl="0" w:tplc="564C15E8">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967A6"/>
    <w:multiLevelType w:val="hybridMultilevel"/>
    <w:tmpl w:val="38825734"/>
    <w:lvl w:ilvl="0" w:tplc="564C15E8">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868BC"/>
    <w:multiLevelType w:val="hybridMultilevel"/>
    <w:tmpl w:val="DA2ED0FC"/>
    <w:lvl w:ilvl="0" w:tplc="A2262488">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53B7A"/>
    <w:multiLevelType w:val="hybridMultilevel"/>
    <w:tmpl w:val="C8E20202"/>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8" w15:restartNumberingAfterBreak="0">
    <w:nsid w:val="246E5355"/>
    <w:multiLevelType w:val="hybridMultilevel"/>
    <w:tmpl w:val="A58C7A10"/>
    <w:lvl w:ilvl="0" w:tplc="E0BAE910">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050DC"/>
    <w:multiLevelType w:val="hybridMultilevel"/>
    <w:tmpl w:val="BB90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512DE"/>
    <w:multiLevelType w:val="hybridMultilevel"/>
    <w:tmpl w:val="098D1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12083F"/>
    <w:multiLevelType w:val="hybridMultilevel"/>
    <w:tmpl w:val="1F5A3CF8"/>
    <w:lvl w:ilvl="0" w:tplc="E0BAE910">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53C14"/>
    <w:multiLevelType w:val="multilevel"/>
    <w:tmpl w:val="F556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62251"/>
    <w:multiLevelType w:val="hybridMultilevel"/>
    <w:tmpl w:val="45D4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64E41"/>
    <w:multiLevelType w:val="hybridMultilevel"/>
    <w:tmpl w:val="BA78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20FE3"/>
    <w:multiLevelType w:val="hybridMultilevel"/>
    <w:tmpl w:val="5302C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BF76960"/>
    <w:multiLevelType w:val="hybridMultilevel"/>
    <w:tmpl w:val="29F86B8E"/>
    <w:lvl w:ilvl="0" w:tplc="FE92EDA4">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30424E"/>
    <w:multiLevelType w:val="hybridMultilevel"/>
    <w:tmpl w:val="BE36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20239"/>
    <w:multiLevelType w:val="hybridMultilevel"/>
    <w:tmpl w:val="C704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808A7"/>
    <w:multiLevelType w:val="hybridMultilevel"/>
    <w:tmpl w:val="2174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E1B2C"/>
    <w:multiLevelType w:val="hybridMultilevel"/>
    <w:tmpl w:val="3E5367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64517A2"/>
    <w:multiLevelType w:val="hybridMultilevel"/>
    <w:tmpl w:val="F6B07B58"/>
    <w:lvl w:ilvl="0" w:tplc="E08AA038">
      <w:start w:val="1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C06DF"/>
    <w:multiLevelType w:val="hybridMultilevel"/>
    <w:tmpl w:val="A9E0789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3" w15:restartNumberingAfterBreak="0">
    <w:nsid w:val="7C5104A7"/>
    <w:multiLevelType w:val="hybridMultilevel"/>
    <w:tmpl w:val="34A2936E"/>
    <w:lvl w:ilvl="0" w:tplc="E0BAE910">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773B4"/>
    <w:multiLevelType w:val="hybridMultilevel"/>
    <w:tmpl w:val="1BA6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8"/>
  </w:num>
  <w:num w:numId="5">
    <w:abstractNumId w:val="16"/>
  </w:num>
  <w:num w:numId="6">
    <w:abstractNumId w:val="4"/>
  </w:num>
  <w:num w:numId="7">
    <w:abstractNumId w:val="10"/>
  </w:num>
  <w:num w:numId="8">
    <w:abstractNumId w:val="0"/>
  </w:num>
  <w:num w:numId="9">
    <w:abstractNumId w:val="1"/>
  </w:num>
  <w:num w:numId="10">
    <w:abstractNumId w:val="20"/>
  </w:num>
  <w:num w:numId="11">
    <w:abstractNumId w:val="5"/>
  </w:num>
  <w:num w:numId="12">
    <w:abstractNumId w:val="24"/>
  </w:num>
  <w:num w:numId="13">
    <w:abstractNumId w:val="17"/>
  </w:num>
  <w:num w:numId="14">
    <w:abstractNumId w:val="19"/>
  </w:num>
  <w:num w:numId="15">
    <w:abstractNumId w:val="15"/>
  </w:num>
  <w:num w:numId="16">
    <w:abstractNumId w:val="9"/>
  </w:num>
  <w:num w:numId="17">
    <w:abstractNumId w:val="7"/>
  </w:num>
  <w:num w:numId="18">
    <w:abstractNumId w:val="18"/>
  </w:num>
  <w:num w:numId="19">
    <w:abstractNumId w:val="22"/>
  </w:num>
  <w:num w:numId="20">
    <w:abstractNumId w:val="14"/>
  </w:num>
  <w:num w:numId="21">
    <w:abstractNumId w:val="11"/>
  </w:num>
  <w:num w:numId="22">
    <w:abstractNumId w:val="23"/>
  </w:num>
  <w:num w:numId="23">
    <w:abstractNumId w:val="21"/>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4"/>
    <w:rsid w:val="000536D9"/>
    <w:rsid w:val="00054C3B"/>
    <w:rsid w:val="00054E68"/>
    <w:rsid w:val="00054F2C"/>
    <w:rsid w:val="000621EB"/>
    <w:rsid w:val="00072B79"/>
    <w:rsid w:val="000822B0"/>
    <w:rsid w:val="00085EAF"/>
    <w:rsid w:val="00086D8E"/>
    <w:rsid w:val="000A5ACD"/>
    <w:rsid w:val="000B04B7"/>
    <w:rsid w:val="000C5E90"/>
    <w:rsid w:val="000E797E"/>
    <w:rsid w:val="000F6BE5"/>
    <w:rsid w:val="00111B79"/>
    <w:rsid w:val="00114BBD"/>
    <w:rsid w:val="00123543"/>
    <w:rsid w:val="0013291D"/>
    <w:rsid w:val="00144CF3"/>
    <w:rsid w:val="0017652F"/>
    <w:rsid w:val="0018563F"/>
    <w:rsid w:val="00195A7A"/>
    <w:rsid w:val="001E33D5"/>
    <w:rsid w:val="001F02E5"/>
    <w:rsid w:val="00215133"/>
    <w:rsid w:val="002236FB"/>
    <w:rsid w:val="00223B3B"/>
    <w:rsid w:val="002244A3"/>
    <w:rsid w:val="00224533"/>
    <w:rsid w:val="002339FD"/>
    <w:rsid w:val="00251229"/>
    <w:rsid w:val="00253E2C"/>
    <w:rsid w:val="00283114"/>
    <w:rsid w:val="002B6488"/>
    <w:rsid w:val="002B6633"/>
    <w:rsid w:val="002E7495"/>
    <w:rsid w:val="002F0DF8"/>
    <w:rsid w:val="003102FF"/>
    <w:rsid w:val="0032539A"/>
    <w:rsid w:val="00340332"/>
    <w:rsid w:val="003416BB"/>
    <w:rsid w:val="00370115"/>
    <w:rsid w:val="00382407"/>
    <w:rsid w:val="003836A6"/>
    <w:rsid w:val="003B033C"/>
    <w:rsid w:val="003B74F8"/>
    <w:rsid w:val="003C0455"/>
    <w:rsid w:val="003E14C5"/>
    <w:rsid w:val="003E36C9"/>
    <w:rsid w:val="003F0E05"/>
    <w:rsid w:val="003F7F1E"/>
    <w:rsid w:val="00403038"/>
    <w:rsid w:val="00410628"/>
    <w:rsid w:val="0041107F"/>
    <w:rsid w:val="00416B50"/>
    <w:rsid w:val="004302DD"/>
    <w:rsid w:val="00432444"/>
    <w:rsid w:val="00461326"/>
    <w:rsid w:val="0046477D"/>
    <w:rsid w:val="004A17EC"/>
    <w:rsid w:val="004A445B"/>
    <w:rsid w:val="004A7FDE"/>
    <w:rsid w:val="004D25AC"/>
    <w:rsid w:val="004D6712"/>
    <w:rsid w:val="004E1A7F"/>
    <w:rsid w:val="004F236D"/>
    <w:rsid w:val="004F7908"/>
    <w:rsid w:val="005029B3"/>
    <w:rsid w:val="00512323"/>
    <w:rsid w:val="00555A8E"/>
    <w:rsid w:val="00556F54"/>
    <w:rsid w:val="005778FD"/>
    <w:rsid w:val="0059706F"/>
    <w:rsid w:val="005A02BF"/>
    <w:rsid w:val="005B26F2"/>
    <w:rsid w:val="005C1B30"/>
    <w:rsid w:val="005D0455"/>
    <w:rsid w:val="005D4B5A"/>
    <w:rsid w:val="00603134"/>
    <w:rsid w:val="00603B11"/>
    <w:rsid w:val="006506A5"/>
    <w:rsid w:val="006530FC"/>
    <w:rsid w:val="00655A55"/>
    <w:rsid w:val="00656949"/>
    <w:rsid w:val="00677D5D"/>
    <w:rsid w:val="00685296"/>
    <w:rsid w:val="00691408"/>
    <w:rsid w:val="0069233A"/>
    <w:rsid w:val="0069462C"/>
    <w:rsid w:val="006968BD"/>
    <w:rsid w:val="006B5355"/>
    <w:rsid w:val="006C1A1D"/>
    <w:rsid w:val="007039C0"/>
    <w:rsid w:val="00706398"/>
    <w:rsid w:val="007066A7"/>
    <w:rsid w:val="007134B5"/>
    <w:rsid w:val="00717D52"/>
    <w:rsid w:val="00722B01"/>
    <w:rsid w:val="00730F0C"/>
    <w:rsid w:val="0073725C"/>
    <w:rsid w:val="00744DC5"/>
    <w:rsid w:val="0077021D"/>
    <w:rsid w:val="00775598"/>
    <w:rsid w:val="00776A3F"/>
    <w:rsid w:val="00786247"/>
    <w:rsid w:val="0079504D"/>
    <w:rsid w:val="007B020D"/>
    <w:rsid w:val="007B438E"/>
    <w:rsid w:val="007C37C2"/>
    <w:rsid w:val="007D5370"/>
    <w:rsid w:val="007D7575"/>
    <w:rsid w:val="007F253F"/>
    <w:rsid w:val="0081144B"/>
    <w:rsid w:val="00813AEF"/>
    <w:rsid w:val="00820DA1"/>
    <w:rsid w:val="0082415E"/>
    <w:rsid w:val="00824A98"/>
    <w:rsid w:val="008262F0"/>
    <w:rsid w:val="008324E8"/>
    <w:rsid w:val="00846794"/>
    <w:rsid w:val="008514AB"/>
    <w:rsid w:val="008531F1"/>
    <w:rsid w:val="00882366"/>
    <w:rsid w:val="0089730C"/>
    <w:rsid w:val="008C152F"/>
    <w:rsid w:val="008C36A6"/>
    <w:rsid w:val="008E42A7"/>
    <w:rsid w:val="008F74EC"/>
    <w:rsid w:val="0090306E"/>
    <w:rsid w:val="0093168B"/>
    <w:rsid w:val="0094337B"/>
    <w:rsid w:val="009435C3"/>
    <w:rsid w:val="0097116C"/>
    <w:rsid w:val="009847E4"/>
    <w:rsid w:val="009B3F96"/>
    <w:rsid w:val="009D2098"/>
    <w:rsid w:val="009F2B44"/>
    <w:rsid w:val="009F5AE0"/>
    <w:rsid w:val="00A00474"/>
    <w:rsid w:val="00A33412"/>
    <w:rsid w:val="00A55006"/>
    <w:rsid w:val="00A701D1"/>
    <w:rsid w:val="00A949E6"/>
    <w:rsid w:val="00A979E6"/>
    <w:rsid w:val="00AB5BF4"/>
    <w:rsid w:val="00AC407B"/>
    <w:rsid w:val="00B0383D"/>
    <w:rsid w:val="00B137F5"/>
    <w:rsid w:val="00B46CBA"/>
    <w:rsid w:val="00B601A9"/>
    <w:rsid w:val="00B724A4"/>
    <w:rsid w:val="00BA1D4B"/>
    <w:rsid w:val="00BC6237"/>
    <w:rsid w:val="00C359A9"/>
    <w:rsid w:val="00C45503"/>
    <w:rsid w:val="00C60CB0"/>
    <w:rsid w:val="00C64459"/>
    <w:rsid w:val="00C770A5"/>
    <w:rsid w:val="00CB1A9E"/>
    <w:rsid w:val="00CB41DD"/>
    <w:rsid w:val="00CB6776"/>
    <w:rsid w:val="00CD63E6"/>
    <w:rsid w:val="00D33A31"/>
    <w:rsid w:val="00D403CA"/>
    <w:rsid w:val="00D657F6"/>
    <w:rsid w:val="00D73E45"/>
    <w:rsid w:val="00D80857"/>
    <w:rsid w:val="00D84A18"/>
    <w:rsid w:val="00DA3AD3"/>
    <w:rsid w:val="00DA4307"/>
    <w:rsid w:val="00DB0163"/>
    <w:rsid w:val="00DC514B"/>
    <w:rsid w:val="00DD05FA"/>
    <w:rsid w:val="00DE41F5"/>
    <w:rsid w:val="00DE6537"/>
    <w:rsid w:val="00DF2BD3"/>
    <w:rsid w:val="00E14661"/>
    <w:rsid w:val="00E2361C"/>
    <w:rsid w:val="00E26DE5"/>
    <w:rsid w:val="00E3020E"/>
    <w:rsid w:val="00E31BC0"/>
    <w:rsid w:val="00E60F3A"/>
    <w:rsid w:val="00E65329"/>
    <w:rsid w:val="00E90922"/>
    <w:rsid w:val="00EB0103"/>
    <w:rsid w:val="00ED06D7"/>
    <w:rsid w:val="00ED6424"/>
    <w:rsid w:val="00F04955"/>
    <w:rsid w:val="00F0563A"/>
    <w:rsid w:val="00F07544"/>
    <w:rsid w:val="00F229CB"/>
    <w:rsid w:val="00F2501D"/>
    <w:rsid w:val="00F43375"/>
    <w:rsid w:val="00F4725E"/>
    <w:rsid w:val="00F55A98"/>
    <w:rsid w:val="00F653CC"/>
    <w:rsid w:val="00F7344B"/>
    <w:rsid w:val="00F96AFC"/>
    <w:rsid w:val="00FA0C64"/>
    <w:rsid w:val="00FB0348"/>
    <w:rsid w:val="00FB2E56"/>
    <w:rsid w:val="00FE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DD767"/>
  <w15:chartTrackingRefBased/>
  <w15:docId w15:val="{67F8B162-D297-47C2-9FB7-4F3DD0B2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38"/>
    <w:rPr>
      <w:rFonts w:asciiTheme="minorHAnsi" w:hAnsiTheme="minorHAnsi"/>
      <w:sz w:val="22"/>
      <w:szCs w:val="24"/>
    </w:rPr>
  </w:style>
  <w:style w:type="paragraph" w:styleId="Heading1">
    <w:name w:val="heading 1"/>
    <w:aliases w:val="Outline1,Schedule"/>
    <w:basedOn w:val="Normal"/>
    <w:next w:val="Normal"/>
    <w:link w:val="Heading1Char"/>
    <w:qFormat/>
    <w:rsid w:val="00403038"/>
    <w:pPr>
      <w:keepNext/>
      <w:outlineLvl w:val="0"/>
    </w:pPr>
    <w:rPr>
      <w:rFonts w:ascii="Trebuchet MS" w:hAnsi="Trebuchet MS"/>
      <w:b/>
      <w:color w:val="99CB38" w:themeColor="accent1"/>
      <w:sz w:val="32"/>
    </w:rPr>
  </w:style>
  <w:style w:type="paragraph" w:styleId="Heading2">
    <w:name w:val="heading 2"/>
    <w:aliases w:val="Outline2,Schedule Description"/>
    <w:basedOn w:val="Normal"/>
    <w:next w:val="Normal"/>
    <w:link w:val="Heading2Char"/>
    <w:unhideWhenUsed/>
    <w:qFormat/>
    <w:rsid w:val="00403038"/>
    <w:pPr>
      <w:keepNext/>
      <w:keepLines/>
      <w:spacing w:before="40"/>
      <w:outlineLvl w:val="1"/>
    </w:pPr>
    <w:rPr>
      <w:rFonts w:asciiTheme="majorHAnsi" w:eastAsiaTheme="majorEastAsia" w:hAnsiTheme="majorHAnsi" w:cstheme="majorBidi"/>
      <w:b/>
      <w:caps/>
      <w:color w:val="729928" w:themeColor="accent1" w:themeShade="BF"/>
      <w:szCs w:val="26"/>
    </w:rPr>
  </w:style>
  <w:style w:type="paragraph" w:styleId="Heading3">
    <w:name w:val="heading 3"/>
    <w:aliases w:val="Outline3"/>
    <w:basedOn w:val="Normal"/>
    <w:next w:val="Normal"/>
    <w:link w:val="Heading3Char"/>
    <w:unhideWhenUsed/>
    <w:qFormat/>
    <w:rsid w:val="00403038"/>
    <w:pPr>
      <w:keepNext/>
      <w:keepLines/>
      <w:spacing w:before="40"/>
      <w:outlineLvl w:val="2"/>
    </w:pPr>
    <w:rPr>
      <w:rFonts w:asciiTheme="majorHAnsi" w:eastAsiaTheme="majorEastAsia" w:hAnsiTheme="majorHAnsi" w:cstheme="majorBidi"/>
      <w:color w:val="4C661A" w:themeColor="accent1" w:themeShade="7F"/>
    </w:rPr>
  </w:style>
  <w:style w:type="paragraph" w:styleId="Heading4">
    <w:name w:val="heading 4"/>
    <w:basedOn w:val="Normal"/>
    <w:next w:val="Normal"/>
    <w:link w:val="Heading4Char"/>
    <w:semiHidden/>
    <w:unhideWhenUsed/>
    <w:qFormat/>
    <w:rsid w:val="00403038"/>
    <w:pPr>
      <w:keepNext/>
      <w:keepLines/>
      <w:spacing w:before="40"/>
      <w:outlineLvl w:val="3"/>
    </w:pPr>
    <w:rPr>
      <w:rFonts w:asciiTheme="majorHAnsi" w:eastAsiaTheme="majorEastAsia" w:hAnsiTheme="majorHAnsi" w:cstheme="majorBidi"/>
      <w:i/>
      <w:iCs/>
      <w:color w:val="729928" w:themeColor="accent1" w:themeShade="BF"/>
    </w:rPr>
  </w:style>
  <w:style w:type="paragraph" w:styleId="Heading5">
    <w:name w:val="heading 5"/>
    <w:basedOn w:val="Normal"/>
    <w:next w:val="Normal"/>
    <w:link w:val="Heading5Char"/>
    <w:semiHidden/>
    <w:unhideWhenUsed/>
    <w:qFormat/>
    <w:rsid w:val="00403038"/>
    <w:pPr>
      <w:keepNext/>
      <w:keepLines/>
      <w:spacing w:before="40"/>
      <w:outlineLvl w:val="4"/>
    </w:pPr>
    <w:rPr>
      <w:rFonts w:asciiTheme="majorHAnsi" w:eastAsiaTheme="majorEastAsia" w:hAnsiTheme="majorHAnsi" w:cstheme="majorBidi"/>
      <w:color w:val="729928" w:themeColor="accent1" w:themeShade="BF"/>
    </w:rPr>
  </w:style>
  <w:style w:type="paragraph" w:styleId="Heading6">
    <w:name w:val="heading 6"/>
    <w:basedOn w:val="Normal"/>
    <w:next w:val="Normal"/>
    <w:link w:val="Heading6Char"/>
    <w:semiHidden/>
    <w:unhideWhenUsed/>
    <w:qFormat/>
    <w:rsid w:val="00403038"/>
    <w:pPr>
      <w:keepNext/>
      <w:keepLines/>
      <w:spacing w:before="40"/>
      <w:outlineLvl w:val="5"/>
    </w:pPr>
    <w:rPr>
      <w:rFonts w:asciiTheme="majorHAnsi" w:eastAsiaTheme="majorEastAsia" w:hAnsiTheme="majorHAnsi" w:cstheme="majorBidi"/>
      <w:color w:val="4C661A" w:themeColor="accent1" w:themeShade="7F"/>
    </w:rPr>
  </w:style>
  <w:style w:type="paragraph" w:styleId="Heading7">
    <w:name w:val="heading 7"/>
    <w:basedOn w:val="Normal"/>
    <w:next w:val="Normal"/>
    <w:link w:val="Heading7Char"/>
    <w:semiHidden/>
    <w:unhideWhenUsed/>
    <w:qFormat/>
    <w:rsid w:val="00403038"/>
    <w:pPr>
      <w:keepNext/>
      <w:keepLines/>
      <w:spacing w:before="40"/>
      <w:outlineLvl w:val="6"/>
    </w:pPr>
    <w:rPr>
      <w:rFonts w:asciiTheme="majorHAnsi" w:eastAsiaTheme="majorEastAsia" w:hAnsiTheme="majorHAnsi" w:cstheme="majorBidi"/>
      <w:i/>
      <w:iCs/>
      <w:color w:val="4C661A" w:themeColor="accent1" w:themeShade="7F"/>
    </w:rPr>
  </w:style>
  <w:style w:type="paragraph" w:styleId="Heading8">
    <w:name w:val="heading 8"/>
    <w:basedOn w:val="Normal"/>
    <w:next w:val="Normal"/>
    <w:link w:val="Heading8Char"/>
    <w:semiHidden/>
    <w:unhideWhenUsed/>
    <w:qFormat/>
    <w:rsid w:val="004030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03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Schedule Char"/>
    <w:basedOn w:val="DefaultParagraphFont"/>
    <w:link w:val="Heading1"/>
    <w:rsid w:val="00403038"/>
    <w:rPr>
      <w:rFonts w:ascii="Trebuchet MS" w:hAnsi="Trebuchet MS"/>
      <w:b/>
      <w:color w:val="99CB38" w:themeColor="accent1"/>
      <w:sz w:val="32"/>
      <w:szCs w:val="24"/>
    </w:rPr>
  </w:style>
  <w:style w:type="character" w:styleId="Strong">
    <w:name w:val="Strong"/>
    <w:uiPriority w:val="22"/>
    <w:qFormat/>
    <w:rsid w:val="00403038"/>
    <w:rPr>
      <w:b/>
      <w:bCs/>
    </w:rPr>
  </w:style>
  <w:style w:type="character" w:styleId="Emphasis">
    <w:name w:val="Emphasis"/>
    <w:uiPriority w:val="20"/>
    <w:qFormat/>
    <w:rsid w:val="00403038"/>
    <w:rPr>
      <w:b/>
      <w:bCs/>
      <w:i w:val="0"/>
      <w:iCs w:val="0"/>
    </w:rPr>
  </w:style>
  <w:style w:type="paragraph" w:styleId="ListParagraph">
    <w:name w:val="List Paragraph"/>
    <w:basedOn w:val="Normal"/>
    <w:uiPriority w:val="34"/>
    <w:qFormat/>
    <w:rsid w:val="00403038"/>
    <w:pPr>
      <w:ind w:left="720"/>
    </w:pPr>
  </w:style>
  <w:style w:type="character" w:customStyle="1" w:styleId="Heading2Char">
    <w:name w:val="Heading 2 Char"/>
    <w:aliases w:val="Outline2 Char,Schedule Description Char"/>
    <w:basedOn w:val="DefaultParagraphFont"/>
    <w:link w:val="Heading2"/>
    <w:rsid w:val="00403038"/>
    <w:rPr>
      <w:rFonts w:asciiTheme="majorHAnsi" w:eastAsiaTheme="majorEastAsia" w:hAnsiTheme="majorHAnsi" w:cstheme="majorBidi"/>
      <w:b/>
      <w:caps/>
      <w:color w:val="729928" w:themeColor="accent1" w:themeShade="BF"/>
      <w:sz w:val="22"/>
      <w:szCs w:val="26"/>
    </w:rPr>
  </w:style>
  <w:style w:type="character" w:customStyle="1" w:styleId="Heading3Char">
    <w:name w:val="Heading 3 Char"/>
    <w:aliases w:val="Outline3 Char"/>
    <w:basedOn w:val="DefaultParagraphFont"/>
    <w:link w:val="Heading3"/>
    <w:rsid w:val="00403038"/>
    <w:rPr>
      <w:rFonts w:asciiTheme="majorHAnsi" w:eastAsiaTheme="majorEastAsia" w:hAnsiTheme="majorHAnsi" w:cstheme="majorBidi"/>
      <w:color w:val="4C661A" w:themeColor="accent1" w:themeShade="7F"/>
      <w:sz w:val="22"/>
      <w:szCs w:val="24"/>
    </w:rPr>
  </w:style>
  <w:style w:type="character" w:customStyle="1" w:styleId="Heading4Char">
    <w:name w:val="Heading 4 Char"/>
    <w:basedOn w:val="DefaultParagraphFont"/>
    <w:link w:val="Heading4"/>
    <w:semiHidden/>
    <w:rsid w:val="00403038"/>
    <w:rPr>
      <w:rFonts w:asciiTheme="majorHAnsi" w:eastAsiaTheme="majorEastAsia" w:hAnsiTheme="majorHAnsi" w:cstheme="majorBidi"/>
      <w:i/>
      <w:iCs/>
      <w:color w:val="729928" w:themeColor="accent1" w:themeShade="BF"/>
      <w:sz w:val="22"/>
      <w:szCs w:val="24"/>
    </w:rPr>
  </w:style>
  <w:style w:type="character" w:customStyle="1" w:styleId="Heading5Char">
    <w:name w:val="Heading 5 Char"/>
    <w:basedOn w:val="DefaultParagraphFont"/>
    <w:link w:val="Heading5"/>
    <w:semiHidden/>
    <w:rsid w:val="00403038"/>
    <w:rPr>
      <w:rFonts w:asciiTheme="majorHAnsi" w:eastAsiaTheme="majorEastAsia" w:hAnsiTheme="majorHAnsi" w:cstheme="majorBidi"/>
      <w:color w:val="729928" w:themeColor="accent1" w:themeShade="BF"/>
      <w:sz w:val="22"/>
      <w:szCs w:val="24"/>
    </w:rPr>
  </w:style>
  <w:style w:type="character" w:customStyle="1" w:styleId="Heading6Char">
    <w:name w:val="Heading 6 Char"/>
    <w:basedOn w:val="DefaultParagraphFont"/>
    <w:link w:val="Heading6"/>
    <w:semiHidden/>
    <w:rsid w:val="00403038"/>
    <w:rPr>
      <w:rFonts w:asciiTheme="majorHAnsi" w:eastAsiaTheme="majorEastAsia" w:hAnsiTheme="majorHAnsi" w:cstheme="majorBidi"/>
      <w:color w:val="4C661A" w:themeColor="accent1" w:themeShade="7F"/>
      <w:sz w:val="22"/>
      <w:szCs w:val="24"/>
    </w:rPr>
  </w:style>
  <w:style w:type="character" w:customStyle="1" w:styleId="Heading7Char">
    <w:name w:val="Heading 7 Char"/>
    <w:basedOn w:val="DefaultParagraphFont"/>
    <w:link w:val="Heading7"/>
    <w:semiHidden/>
    <w:rsid w:val="00403038"/>
    <w:rPr>
      <w:rFonts w:asciiTheme="majorHAnsi" w:eastAsiaTheme="majorEastAsia" w:hAnsiTheme="majorHAnsi" w:cstheme="majorBidi"/>
      <w:i/>
      <w:iCs/>
      <w:color w:val="4C661A" w:themeColor="accent1" w:themeShade="7F"/>
      <w:sz w:val="22"/>
      <w:szCs w:val="24"/>
    </w:rPr>
  </w:style>
  <w:style w:type="character" w:customStyle="1" w:styleId="Heading8Char">
    <w:name w:val="Heading 8 Char"/>
    <w:basedOn w:val="DefaultParagraphFont"/>
    <w:link w:val="Heading8"/>
    <w:semiHidden/>
    <w:rsid w:val="004030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0303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40332"/>
    <w:pPr>
      <w:tabs>
        <w:tab w:val="center" w:pos="4513"/>
        <w:tab w:val="right" w:pos="9026"/>
      </w:tabs>
    </w:pPr>
  </w:style>
  <w:style w:type="character" w:customStyle="1" w:styleId="HeaderChar">
    <w:name w:val="Header Char"/>
    <w:basedOn w:val="DefaultParagraphFont"/>
    <w:link w:val="Header"/>
    <w:uiPriority w:val="99"/>
    <w:rsid w:val="00340332"/>
    <w:rPr>
      <w:rFonts w:asciiTheme="minorHAnsi" w:hAnsiTheme="minorHAnsi"/>
      <w:sz w:val="22"/>
      <w:szCs w:val="24"/>
    </w:rPr>
  </w:style>
  <w:style w:type="paragraph" w:styleId="Footer">
    <w:name w:val="footer"/>
    <w:basedOn w:val="Normal"/>
    <w:link w:val="FooterChar"/>
    <w:uiPriority w:val="99"/>
    <w:unhideWhenUsed/>
    <w:rsid w:val="00340332"/>
    <w:pPr>
      <w:tabs>
        <w:tab w:val="center" w:pos="4513"/>
        <w:tab w:val="right" w:pos="9026"/>
      </w:tabs>
    </w:pPr>
  </w:style>
  <w:style w:type="character" w:customStyle="1" w:styleId="FooterChar">
    <w:name w:val="Footer Char"/>
    <w:basedOn w:val="DefaultParagraphFont"/>
    <w:link w:val="Footer"/>
    <w:uiPriority w:val="99"/>
    <w:rsid w:val="00340332"/>
    <w:rPr>
      <w:rFonts w:asciiTheme="minorHAnsi" w:hAnsiTheme="minorHAnsi"/>
      <w:sz w:val="22"/>
      <w:szCs w:val="24"/>
    </w:rPr>
  </w:style>
  <w:style w:type="table" w:styleId="TableGrid">
    <w:name w:val="Table Grid"/>
    <w:basedOn w:val="TableNormal"/>
    <w:uiPriority w:val="39"/>
    <w:rsid w:val="00F22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D52"/>
    <w:pPr>
      <w:autoSpaceDE w:val="0"/>
      <w:autoSpaceDN w:val="0"/>
      <w:adjustRightInd w:val="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AB5BF4"/>
    <w:rPr>
      <w:sz w:val="16"/>
      <w:szCs w:val="16"/>
    </w:rPr>
  </w:style>
  <w:style w:type="paragraph" w:styleId="CommentText">
    <w:name w:val="annotation text"/>
    <w:basedOn w:val="Normal"/>
    <w:link w:val="CommentTextChar"/>
    <w:uiPriority w:val="99"/>
    <w:unhideWhenUsed/>
    <w:rsid w:val="00AB5BF4"/>
    <w:rPr>
      <w:sz w:val="20"/>
      <w:szCs w:val="20"/>
    </w:rPr>
  </w:style>
  <w:style w:type="character" w:customStyle="1" w:styleId="CommentTextChar">
    <w:name w:val="Comment Text Char"/>
    <w:basedOn w:val="DefaultParagraphFont"/>
    <w:link w:val="CommentText"/>
    <w:uiPriority w:val="99"/>
    <w:rsid w:val="00AB5BF4"/>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B5BF4"/>
    <w:rPr>
      <w:b/>
      <w:bCs/>
    </w:rPr>
  </w:style>
  <w:style w:type="character" w:customStyle="1" w:styleId="CommentSubjectChar">
    <w:name w:val="Comment Subject Char"/>
    <w:basedOn w:val="CommentTextChar"/>
    <w:link w:val="CommentSubject"/>
    <w:uiPriority w:val="99"/>
    <w:semiHidden/>
    <w:rsid w:val="00AB5BF4"/>
    <w:rPr>
      <w:rFonts w:asciiTheme="minorHAnsi" w:hAnsiTheme="minorHAnsi"/>
      <w:b/>
      <w:bCs/>
    </w:rPr>
  </w:style>
  <w:style w:type="character" w:styleId="Hyperlink">
    <w:name w:val="Hyperlink"/>
    <w:basedOn w:val="DefaultParagraphFont"/>
    <w:uiPriority w:val="99"/>
    <w:unhideWhenUsed/>
    <w:rsid w:val="00054C3B"/>
    <w:rPr>
      <w:color w:val="EE7B08" w:themeColor="hyperlink"/>
      <w:u w:val="single"/>
    </w:rPr>
  </w:style>
  <w:style w:type="character" w:styleId="UnresolvedMention">
    <w:name w:val="Unresolved Mention"/>
    <w:basedOn w:val="DefaultParagraphFont"/>
    <w:uiPriority w:val="99"/>
    <w:semiHidden/>
    <w:unhideWhenUsed/>
    <w:rsid w:val="00054C3B"/>
    <w:rPr>
      <w:color w:val="605E5C"/>
      <w:shd w:val="clear" w:color="auto" w:fill="E1DFDD"/>
    </w:rPr>
  </w:style>
  <w:style w:type="paragraph" w:styleId="Revision">
    <w:name w:val="Revision"/>
    <w:hidden/>
    <w:uiPriority w:val="99"/>
    <w:semiHidden/>
    <w:rsid w:val="000621EB"/>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996">
      <w:bodyDiv w:val="1"/>
      <w:marLeft w:val="0"/>
      <w:marRight w:val="0"/>
      <w:marTop w:val="0"/>
      <w:marBottom w:val="0"/>
      <w:divBdr>
        <w:top w:val="none" w:sz="0" w:space="0" w:color="auto"/>
        <w:left w:val="none" w:sz="0" w:space="0" w:color="auto"/>
        <w:bottom w:val="none" w:sz="0" w:space="0" w:color="auto"/>
        <w:right w:val="none" w:sz="0" w:space="0" w:color="auto"/>
      </w:divBdr>
    </w:div>
    <w:div w:id="205652289">
      <w:bodyDiv w:val="1"/>
      <w:marLeft w:val="0"/>
      <w:marRight w:val="0"/>
      <w:marTop w:val="0"/>
      <w:marBottom w:val="0"/>
      <w:divBdr>
        <w:top w:val="none" w:sz="0" w:space="0" w:color="auto"/>
        <w:left w:val="none" w:sz="0" w:space="0" w:color="auto"/>
        <w:bottom w:val="none" w:sz="0" w:space="0" w:color="auto"/>
        <w:right w:val="none" w:sz="0" w:space="0" w:color="auto"/>
      </w:divBdr>
    </w:div>
    <w:div w:id="398797058">
      <w:bodyDiv w:val="1"/>
      <w:marLeft w:val="0"/>
      <w:marRight w:val="0"/>
      <w:marTop w:val="0"/>
      <w:marBottom w:val="0"/>
      <w:divBdr>
        <w:top w:val="none" w:sz="0" w:space="0" w:color="auto"/>
        <w:left w:val="none" w:sz="0" w:space="0" w:color="auto"/>
        <w:bottom w:val="none" w:sz="0" w:space="0" w:color="auto"/>
        <w:right w:val="none" w:sz="0" w:space="0" w:color="auto"/>
      </w:divBdr>
    </w:div>
    <w:div w:id="651642539">
      <w:bodyDiv w:val="1"/>
      <w:marLeft w:val="0"/>
      <w:marRight w:val="0"/>
      <w:marTop w:val="0"/>
      <w:marBottom w:val="0"/>
      <w:divBdr>
        <w:top w:val="none" w:sz="0" w:space="0" w:color="auto"/>
        <w:left w:val="none" w:sz="0" w:space="0" w:color="auto"/>
        <w:bottom w:val="none" w:sz="0" w:space="0" w:color="auto"/>
        <w:right w:val="none" w:sz="0" w:space="0" w:color="auto"/>
      </w:divBdr>
    </w:div>
    <w:div w:id="656804848">
      <w:bodyDiv w:val="1"/>
      <w:marLeft w:val="0"/>
      <w:marRight w:val="0"/>
      <w:marTop w:val="0"/>
      <w:marBottom w:val="0"/>
      <w:divBdr>
        <w:top w:val="none" w:sz="0" w:space="0" w:color="auto"/>
        <w:left w:val="none" w:sz="0" w:space="0" w:color="auto"/>
        <w:bottom w:val="none" w:sz="0" w:space="0" w:color="auto"/>
        <w:right w:val="none" w:sz="0" w:space="0" w:color="auto"/>
      </w:divBdr>
    </w:div>
    <w:div w:id="789518504">
      <w:bodyDiv w:val="1"/>
      <w:marLeft w:val="0"/>
      <w:marRight w:val="0"/>
      <w:marTop w:val="0"/>
      <w:marBottom w:val="0"/>
      <w:divBdr>
        <w:top w:val="none" w:sz="0" w:space="0" w:color="auto"/>
        <w:left w:val="none" w:sz="0" w:space="0" w:color="auto"/>
        <w:bottom w:val="none" w:sz="0" w:space="0" w:color="auto"/>
        <w:right w:val="none" w:sz="0" w:space="0" w:color="auto"/>
      </w:divBdr>
    </w:div>
    <w:div w:id="869024745">
      <w:bodyDiv w:val="1"/>
      <w:marLeft w:val="0"/>
      <w:marRight w:val="0"/>
      <w:marTop w:val="0"/>
      <w:marBottom w:val="0"/>
      <w:divBdr>
        <w:top w:val="none" w:sz="0" w:space="0" w:color="auto"/>
        <w:left w:val="none" w:sz="0" w:space="0" w:color="auto"/>
        <w:bottom w:val="none" w:sz="0" w:space="0" w:color="auto"/>
        <w:right w:val="none" w:sz="0" w:space="0" w:color="auto"/>
      </w:divBdr>
    </w:div>
    <w:div w:id="1119687502">
      <w:bodyDiv w:val="1"/>
      <w:marLeft w:val="0"/>
      <w:marRight w:val="0"/>
      <w:marTop w:val="0"/>
      <w:marBottom w:val="0"/>
      <w:divBdr>
        <w:top w:val="none" w:sz="0" w:space="0" w:color="auto"/>
        <w:left w:val="none" w:sz="0" w:space="0" w:color="auto"/>
        <w:bottom w:val="none" w:sz="0" w:space="0" w:color="auto"/>
        <w:right w:val="none" w:sz="0" w:space="0" w:color="auto"/>
      </w:divBdr>
    </w:div>
    <w:div w:id="1295521798">
      <w:bodyDiv w:val="1"/>
      <w:marLeft w:val="0"/>
      <w:marRight w:val="0"/>
      <w:marTop w:val="0"/>
      <w:marBottom w:val="0"/>
      <w:divBdr>
        <w:top w:val="none" w:sz="0" w:space="0" w:color="auto"/>
        <w:left w:val="none" w:sz="0" w:space="0" w:color="auto"/>
        <w:bottom w:val="none" w:sz="0" w:space="0" w:color="auto"/>
        <w:right w:val="none" w:sz="0" w:space="0" w:color="auto"/>
      </w:divBdr>
    </w:div>
    <w:div w:id="1415469801">
      <w:bodyDiv w:val="1"/>
      <w:marLeft w:val="0"/>
      <w:marRight w:val="0"/>
      <w:marTop w:val="0"/>
      <w:marBottom w:val="0"/>
      <w:divBdr>
        <w:top w:val="none" w:sz="0" w:space="0" w:color="auto"/>
        <w:left w:val="none" w:sz="0" w:space="0" w:color="auto"/>
        <w:bottom w:val="none" w:sz="0" w:space="0" w:color="auto"/>
        <w:right w:val="none" w:sz="0" w:space="0" w:color="auto"/>
      </w:divBdr>
    </w:div>
    <w:div w:id="212692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cr.org.uk/about-charities/search-the-register/charity-details?number=SC04368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mmunityRenewal">
  <a:themeElements>
    <a:clrScheme name="Custom 1">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D9531E"/>
      </a:accent6>
      <a:hlink>
        <a:srgbClr val="EE7B08"/>
      </a:hlink>
      <a:folHlink>
        <a:srgbClr val="977B2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9503C737C138419DF4BDB7F7B07323" ma:contentTypeVersion="11" ma:contentTypeDescription="Create a new document." ma:contentTypeScope="" ma:versionID="5191215092acea9bb37618b1e70e0ed7">
  <xsd:schema xmlns:xsd="http://www.w3.org/2001/XMLSchema" xmlns:xs="http://www.w3.org/2001/XMLSchema" xmlns:p="http://schemas.microsoft.com/office/2006/metadata/properties" xmlns:ns2="376dc599-83bf-4dd9-8695-a1d02b845d23" xmlns:ns3="9a7f6738-2c2e-466c-b905-111e9d54234d" targetNamespace="http://schemas.microsoft.com/office/2006/metadata/properties" ma:root="true" ma:fieldsID="ec2727587606a5f5dac161f0afdff551" ns2:_="" ns3:_="">
    <xsd:import namespace="376dc599-83bf-4dd9-8695-a1d02b845d23"/>
    <xsd:import namespace="9a7f6738-2c2e-466c-b905-111e9d5423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c599-83bf-4dd9-8695-a1d02b845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f6738-2c2e-466c-b905-111e9d5423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ED7D9-67C6-4104-9282-C7F96B312333}">
  <ds:schemaRefs>
    <ds:schemaRef ds:uri="http://schemas.microsoft.com/sharepoint/v3/contenttype/forms"/>
  </ds:schemaRefs>
</ds:datastoreItem>
</file>

<file path=customXml/itemProps2.xml><?xml version="1.0" encoding="utf-8"?>
<ds:datastoreItem xmlns:ds="http://schemas.openxmlformats.org/officeDocument/2006/customXml" ds:itemID="{7C6D0AC8-CD31-4ADC-A6CF-AB0AB413B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349264-8CA1-4D12-89E4-DA64D88179C7}">
  <ds:schemaRefs>
    <ds:schemaRef ds:uri="http://schemas.openxmlformats.org/officeDocument/2006/bibliography"/>
  </ds:schemaRefs>
</ds:datastoreItem>
</file>

<file path=customXml/itemProps4.xml><?xml version="1.0" encoding="utf-8"?>
<ds:datastoreItem xmlns:ds="http://schemas.openxmlformats.org/officeDocument/2006/customXml" ds:itemID="{7BFD66D8-2600-4AA4-AF3F-877C8C94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c599-83bf-4dd9-8695-a1d02b845d23"/>
    <ds:schemaRef ds:uri="9a7f6738-2c2e-466c-b905-111e9d542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communityrenewal</dc:creator>
  <cp:keywords/>
  <dc:description/>
  <cp:lastModifiedBy>Suzanne Bell</cp:lastModifiedBy>
  <cp:revision>4</cp:revision>
  <dcterms:created xsi:type="dcterms:W3CDTF">2022-03-18T12:18:00Z</dcterms:created>
  <dcterms:modified xsi:type="dcterms:W3CDTF">2022-03-18T12:21:00Z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0x0101007D9503C737C138419DF4BDB7F7B07323</vt:lpwstr>
  </property>
</Properties>
</file>