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40ADD" w14:textId="47837797" w:rsidR="00424BF7" w:rsidRPr="00424BF7" w:rsidRDefault="005879DD" w:rsidP="00424BF7">
      <w:pPr>
        <w:jc w:val="center"/>
        <w:rPr>
          <w:b/>
          <w:color w:val="0000FF"/>
          <w:sz w:val="40"/>
          <w:szCs w:val="40"/>
        </w:rPr>
      </w:pPr>
      <w:r>
        <w:rPr>
          <w:noProof/>
          <w:color w:val="0000FF"/>
          <w:sz w:val="20"/>
          <w:szCs w:val="20"/>
        </w:rPr>
        <w:drawing>
          <wp:anchor distT="0" distB="0" distL="114300" distR="114300" simplePos="0" relativeHeight="251657728" behindDoc="0" locked="0" layoutInCell="1" allowOverlap="1" wp14:anchorId="26A6DCF6" wp14:editId="76BCE3FE">
            <wp:simplePos x="0" y="0"/>
            <wp:positionH relativeFrom="column">
              <wp:posOffset>-114300</wp:posOffset>
            </wp:positionH>
            <wp:positionV relativeFrom="page">
              <wp:posOffset>426085</wp:posOffset>
            </wp:positionV>
            <wp:extent cx="997585" cy="74803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7585" cy="748030"/>
                    </a:xfrm>
                    <a:prstGeom prst="rect">
                      <a:avLst/>
                    </a:prstGeom>
                    <a:noFill/>
                  </pic:spPr>
                </pic:pic>
              </a:graphicData>
            </a:graphic>
            <wp14:sizeRelH relativeFrom="page">
              <wp14:pctWidth>0</wp14:pctWidth>
            </wp14:sizeRelH>
            <wp14:sizeRelV relativeFrom="page">
              <wp14:pctHeight>0</wp14:pctHeight>
            </wp14:sizeRelV>
          </wp:anchor>
        </w:drawing>
      </w:r>
      <w:r w:rsidR="00424BF7" w:rsidRPr="00424BF7">
        <w:rPr>
          <w:b/>
          <w:color w:val="0000FF"/>
          <w:sz w:val="40"/>
          <w:szCs w:val="40"/>
        </w:rPr>
        <w:t>The DIXON COMMUNITY</w:t>
      </w:r>
    </w:p>
    <w:p w14:paraId="68718691" w14:textId="77777777" w:rsidR="00424BF7" w:rsidRPr="00424BF7" w:rsidRDefault="00424BF7" w:rsidP="00424BF7">
      <w:pPr>
        <w:jc w:val="center"/>
        <w:rPr>
          <w:color w:val="0000FF"/>
          <w:sz w:val="20"/>
          <w:szCs w:val="20"/>
        </w:rPr>
      </w:pPr>
      <w:r w:rsidRPr="00424BF7">
        <w:rPr>
          <w:color w:val="0000FF"/>
          <w:sz w:val="20"/>
          <w:szCs w:val="20"/>
        </w:rPr>
        <w:t>HEAD OFFICE: 656 CATHCART ROAD, GLASGOW G42 8AA</w:t>
      </w:r>
    </w:p>
    <w:p w14:paraId="6644510D" w14:textId="77777777" w:rsidR="00424BF7" w:rsidRPr="00424BF7" w:rsidRDefault="00424BF7" w:rsidP="00424BF7">
      <w:pPr>
        <w:jc w:val="center"/>
        <w:rPr>
          <w:color w:val="0000FF"/>
          <w:sz w:val="20"/>
          <w:szCs w:val="20"/>
        </w:rPr>
      </w:pPr>
      <w:r w:rsidRPr="00424BF7">
        <w:rPr>
          <w:color w:val="0000FF"/>
          <w:sz w:val="20"/>
          <w:szCs w:val="20"/>
        </w:rPr>
        <w:t>Tel: 0141 423 2481/422 1054 Fax: 0141 423 5361</w:t>
      </w:r>
    </w:p>
    <w:p w14:paraId="65E63A89" w14:textId="77777777" w:rsidR="00FA5876" w:rsidRDefault="00424BF7" w:rsidP="00BD6F0C">
      <w:pPr>
        <w:jc w:val="center"/>
        <w:rPr>
          <w:color w:val="0000FF"/>
          <w:sz w:val="20"/>
          <w:szCs w:val="20"/>
        </w:rPr>
      </w:pPr>
      <w:r w:rsidRPr="00424BF7">
        <w:rPr>
          <w:color w:val="0000FF"/>
          <w:sz w:val="20"/>
          <w:szCs w:val="20"/>
        </w:rPr>
        <w:t>e-mail:dixon.carers@btconnect.com</w:t>
      </w:r>
    </w:p>
    <w:p w14:paraId="4C60794D" w14:textId="77777777" w:rsidR="002C7451" w:rsidRDefault="002C7451" w:rsidP="002C7451">
      <w:pPr>
        <w:rPr>
          <w:rFonts w:ascii="Arial" w:hAnsi="Arial" w:cs="Arial"/>
          <w:b/>
        </w:rPr>
      </w:pPr>
    </w:p>
    <w:p w14:paraId="2C1A6F84" w14:textId="77777777" w:rsidR="002C7451" w:rsidRPr="002C7451" w:rsidRDefault="002C7451" w:rsidP="002C7451">
      <w:pPr>
        <w:rPr>
          <w:rFonts w:ascii="Arial" w:hAnsi="Arial" w:cs="Arial"/>
          <w:b/>
        </w:rPr>
      </w:pPr>
      <w:r w:rsidRPr="002C7451">
        <w:rPr>
          <w:rFonts w:ascii="Arial" w:hAnsi="Arial" w:cs="Arial"/>
          <w:b/>
        </w:rPr>
        <w:t xml:space="preserve">Employer </w:t>
      </w:r>
      <w:r w:rsidRPr="002C7451">
        <w:rPr>
          <w:rFonts w:ascii="Arial" w:hAnsi="Arial" w:cs="Arial"/>
          <w:b/>
        </w:rPr>
        <w:tab/>
      </w:r>
      <w:r w:rsidRPr="002C7451">
        <w:rPr>
          <w:rFonts w:ascii="Arial" w:hAnsi="Arial" w:cs="Arial"/>
          <w:b/>
        </w:rPr>
        <w:tab/>
        <w:t xml:space="preserve">The Dixon Community - Glasgow South East Carers Centre </w:t>
      </w:r>
    </w:p>
    <w:p w14:paraId="0D34EE0D" w14:textId="77777777" w:rsidR="002C7451" w:rsidRPr="002C7451" w:rsidRDefault="002C7451" w:rsidP="002C7451">
      <w:pPr>
        <w:rPr>
          <w:rFonts w:ascii="Arial" w:hAnsi="Arial" w:cs="Arial"/>
          <w:b/>
        </w:rPr>
      </w:pPr>
    </w:p>
    <w:p w14:paraId="429D2D0F" w14:textId="77777777" w:rsidR="002C7451" w:rsidRPr="002C7451" w:rsidRDefault="002C7451" w:rsidP="002C7451">
      <w:pPr>
        <w:rPr>
          <w:rFonts w:ascii="Arial" w:hAnsi="Arial" w:cs="Arial"/>
          <w:b/>
        </w:rPr>
      </w:pPr>
      <w:r w:rsidRPr="002C7451">
        <w:rPr>
          <w:rFonts w:ascii="Arial" w:hAnsi="Arial" w:cs="Arial"/>
          <w:b/>
        </w:rPr>
        <w:t>Job Title:</w:t>
      </w:r>
      <w:r w:rsidRPr="002C7451">
        <w:rPr>
          <w:rFonts w:ascii="Arial" w:hAnsi="Arial" w:cs="Arial"/>
          <w:b/>
        </w:rPr>
        <w:tab/>
      </w:r>
      <w:r w:rsidRPr="002C7451">
        <w:rPr>
          <w:rFonts w:ascii="Arial" w:hAnsi="Arial" w:cs="Arial"/>
          <w:b/>
        </w:rPr>
        <w:tab/>
      </w:r>
      <w:r>
        <w:rPr>
          <w:rFonts w:ascii="Arial" w:hAnsi="Arial" w:cs="Arial"/>
          <w:b/>
        </w:rPr>
        <w:t>Young Carers Support Worker</w:t>
      </w:r>
      <w:r w:rsidR="00B15959">
        <w:rPr>
          <w:rFonts w:ascii="Arial" w:hAnsi="Arial" w:cs="Arial"/>
          <w:b/>
        </w:rPr>
        <w:t xml:space="preserve"> (YCSW)</w:t>
      </w:r>
    </w:p>
    <w:p w14:paraId="22D6651A" w14:textId="77777777" w:rsidR="002C7451" w:rsidRPr="002C7451" w:rsidRDefault="002C7451" w:rsidP="002C7451">
      <w:pPr>
        <w:rPr>
          <w:rFonts w:ascii="Arial" w:hAnsi="Arial" w:cs="Arial"/>
          <w:b/>
        </w:rPr>
      </w:pPr>
    </w:p>
    <w:p w14:paraId="15F16952" w14:textId="77777777" w:rsidR="002C7451" w:rsidRPr="002C7451" w:rsidRDefault="002C7451" w:rsidP="002C7451">
      <w:pPr>
        <w:rPr>
          <w:rFonts w:ascii="Arial" w:hAnsi="Arial" w:cs="Arial"/>
          <w:b/>
        </w:rPr>
      </w:pPr>
      <w:r w:rsidRPr="002C7451">
        <w:rPr>
          <w:rFonts w:ascii="Arial" w:hAnsi="Arial" w:cs="Arial"/>
          <w:b/>
        </w:rPr>
        <w:t>Responsible to:</w:t>
      </w:r>
      <w:r w:rsidRPr="002C7451">
        <w:rPr>
          <w:rFonts w:ascii="Arial" w:hAnsi="Arial" w:cs="Arial"/>
          <w:b/>
        </w:rPr>
        <w:tab/>
        <w:t>Carers Centre Manager</w:t>
      </w:r>
    </w:p>
    <w:p w14:paraId="69621E37" w14:textId="77777777" w:rsidR="002C7451" w:rsidRPr="002C7451" w:rsidRDefault="002C7451" w:rsidP="002C7451">
      <w:pPr>
        <w:rPr>
          <w:rFonts w:ascii="Arial" w:hAnsi="Arial" w:cs="Arial"/>
          <w:b/>
        </w:rPr>
      </w:pPr>
    </w:p>
    <w:p w14:paraId="742E235B" w14:textId="77777777" w:rsidR="002C7451" w:rsidRPr="002C7451" w:rsidRDefault="002C7451" w:rsidP="002C7451">
      <w:pPr>
        <w:rPr>
          <w:rFonts w:ascii="Arial" w:hAnsi="Arial" w:cs="Arial"/>
          <w:b/>
        </w:rPr>
      </w:pPr>
      <w:r w:rsidRPr="002C7451">
        <w:rPr>
          <w:rFonts w:ascii="Arial" w:hAnsi="Arial" w:cs="Arial"/>
          <w:b/>
        </w:rPr>
        <w:t>Hours:</w:t>
      </w:r>
      <w:r w:rsidRPr="002C7451">
        <w:rPr>
          <w:rFonts w:ascii="Arial" w:hAnsi="Arial" w:cs="Arial"/>
          <w:b/>
        </w:rPr>
        <w:tab/>
      </w:r>
      <w:r w:rsidRPr="002C7451">
        <w:rPr>
          <w:rFonts w:ascii="Arial" w:hAnsi="Arial" w:cs="Arial"/>
          <w:b/>
        </w:rPr>
        <w:tab/>
        <w:t xml:space="preserve">35 hours per week  </w:t>
      </w:r>
    </w:p>
    <w:p w14:paraId="290F522C" w14:textId="77777777" w:rsidR="002C7451" w:rsidRPr="002C7451" w:rsidRDefault="002C7451" w:rsidP="002C7451">
      <w:pPr>
        <w:rPr>
          <w:rFonts w:ascii="Arial" w:hAnsi="Arial" w:cs="Arial"/>
          <w:b/>
        </w:rPr>
      </w:pPr>
    </w:p>
    <w:p w14:paraId="4BD01C0E" w14:textId="77777777" w:rsidR="002C7451" w:rsidRPr="002C7451" w:rsidRDefault="002C7451" w:rsidP="002C7451">
      <w:pPr>
        <w:rPr>
          <w:rFonts w:ascii="Arial" w:hAnsi="Arial" w:cs="Arial"/>
          <w:b/>
        </w:rPr>
      </w:pPr>
    </w:p>
    <w:p w14:paraId="09D11629" w14:textId="1AFA7FCA" w:rsidR="002C7451" w:rsidRPr="002C7451" w:rsidRDefault="002C7451" w:rsidP="00A4317E">
      <w:pPr>
        <w:ind w:left="2160" w:hanging="2160"/>
        <w:rPr>
          <w:rFonts w:ascii="Arial" w:hAnsi="Arial" w:cs="Arial"/>
          <w:b/>
        </w:rPr>
      </w:pPr>
      <w:r w:rsidRPr="002C7451">
        <w:rPr>
          <w:rFonts w:ascii="Arial" w:hAnsi="Arial" w:cs="Arial"/>
          <w:b/>
        </w:rPr>
        <w:t>Duration:</w:t>
      </w:r>
      <w:r w:rsidRPr="002C7451">
        <w:rPr>
          <w:rFonts w:ascii="Arial" w:hAnsi="Arial" w:cs="Arial"/>
          <w:b/>
        </w:rPr>
        <w:tab/>
        <w:t>This post is funded until 31 March 202</w:t>
      </w:r>
      <w:r w:rsidR="005C6F14">
        <w:rPr>
          <w:rFonts w:ascii="Arial" w:hAnsi="Arial" w:cs="Arial"/>
          <w:b/>
        </w:rPr>
        <w:t>3</w:t>
      </w:r>
      <w:r w:rsidRPr="002C7451">
        <w:rPr>
          <w:rFonts w:ascii="Arial" w:hAnsi="Arial" w:cs="Arial"/>
          <w:b/>
        </w:rPr>
        <w:t xml:space="preserve"> with a possible extension for </w:t>
      </w:r>
      <w:r w:rsidR="005C6F14">
        <w:rPr>
          <w:rFonts w:ascii="Arial" w:hAnsi="Arial" w:cs="Arial"/>
          <w:b/>
        </w:rPr>
        <w:t>1</w:t>
      </w:r>
      <w:r w:rsidRPr="002C7451">
        <w:rPr>
          <w:rFonts w:ascii="Arial" w:hAnsi="Arial" w:cs="Arial"/>
          <w:b/>
        </w:rPr>
        <w:t>2 months.</w:t>
      </w:r>
    </w:p>
    <w:p w14:paraId="354BEAE7" w14:textId="77777777" w:rsidR="002C7451" w:rsidRPr="002C7451" w:rsidRDefault="002C7451" w:rsidP="002C7451">
      <w:pPr>
        <w:rPr>
          <w:rFonts w:ascii="Arial" w:hAnsi="Arial" w:cs="Arial"/>
          <w:b/>
        </w:rPr>
      </w:pPr>
    </w:p>
    <w:p w14:paraId="3C7F68C0" w14:textId="77777777" w:rsidR="002C7451" w:rsidRPr="002C7451" w:rsidRDefault="002C7451" w:rsidP="002C7451">
      <w:pPr>
        <w:rPr>
          <w:rFonts w:ascii="Arial" w:hAnsi="Arial" w:cs="Arial"/>
          <w:b/>
        </w:rPr>
      </w:pPr>
      <w:r w:rsidRPr="002C7451">
        <w:rPr>
          <w:rFonts w:ascii="Arial" w:hAnsi="Arial" w:cs="Arial"/>
          <w:b/>
        </w:rPr>
        <w:t>Background Information</w:t>
      </w:r>
    </w:p>
    <w:p w14:paraId="7EE25680" w14:textId="77777777" w:rsidR="002C7451" w:rsidRPr="002C7451" w:rsidRDefault="002C7451" w:rsidP="002C7451">
      <w:pPr>
        <w:rPr>
          <w:rFonts w:ascii="Arial" w:hAnsi="Arial" w:cs="Arial"/>
          <w:b/>
        </w:rPr>
      </w:pPr>
    </w:p>
    <w:p w14:paraId="4C1D7B03" w14:textId="77777777" w:rsidR="002C7451" w:rsidRPr="002C7451" w:rsidRDefault="002C7451" w:rsidP="002C7451">
      <w:pPr>
        <w:rPr>
          <w:rFonts w:ascii="Arial" w:hAnsi="Arial" w:cs="Arial"/>
          <w:bCs/>
        </w:rPr>
      </w:pPr>
      <w:r w:rsidRPr="002C7451">
        <w:rPr>
          <w:rFonts w:ascii="Arial" w:hAnsi="Arial" w:cs="Arial"/>
          <w:bCs/>
        </w:rPr>
        <w:t>Glasgow HSCP have worked together to re-shape carers services, making best use of available resources to provide carers equal access to the range of support services available through the Carers Pathway and have developed an integrated approach to supporting both Adult and Young Carers.</w:t>
      </w:r>
    </w:p>
    <w:p w14:paraId="22050E83" w14:textId="77777777" w:rsidR="002C7451" w:rsidRPr="002C7451" w:rsidRDefault="002C7451" w:rsidP="002C7451">
      <w:pPr>
        <w:rPr>
          <w:rFonts w:ascii="Arial" w:hAnsi="Arial" w:cs="Arial"/>
          <w:bCs/>
        </w:rPr>
      </w:pPr>
    </w:p>
    <w:p w14:paraId="370A8B10" w14:textId="77777777" w:rsidR="002C7451" w:rsidRPr="002C7451" w:rsidRDefault="002C7451" w:rsidP="002C7451">
      <w:pPr>
        <w:rPr>
          <w:rFonts w:ascii="Arial" w:hAnsi="Arial" w:cs="Arial"/>
          <w:bCs/>
        </w:rPr>
      </w:pPr>
      <w:r w:rsidRPr="002C7451">
        <w:rPr>
          <w:rFonts w:ascii="Arial" w:hAnsi="Arial" w:cs="Arial"/>
          <w:bCs/>
        </w:rPr>
        <w:t xml:space="preserve">Social Work Carer Support Teams are located in each of the 3 areas of the city. These teams support those carers with greatest need and work in partnership with the Carers Centres at a local level to support carers along the caring pathway from the point of diagnosis and through crisis and emergencies. </w:t>
      </w:r>
    </w:p>
    <w:p w14:paraId="2A85A5A1" w14:textId="77777777" w:rsidR="002C7451" w:rsidRPr="002C7451" w:rsidRDefault="002C7451" w:rsidP="002C7451">
      <w:pPr>
        <w:rPr>
          <w:rFonts w:ascii="Arial" w:hAnsi="Arial" w:cs="Arial"/>
          <w:bCs/>
        </w:rPr>
      </w:pPr>
    </w:p>
    <w:p w14:paraId="642FC988" w14:textId="77777777" w:rsidR="002C7451" w:rsidRPr="002C7451" w:rsidRDefault="002C7451" w:rsidP="002C7451">
      <w:pPr>
        <w:rPr>
          <w:rFonts w:ascii="Arial" w:hAnsi="Arial" w:cs="Arial"/>
          <w:bCs/>
        </w:rPr>
      </w:pPr>
      <w:r w:rsidRPr="002C7451">
        <w:rPr>
          <w:rFonts w:ascii="Arial" w:hAnsi="Arial" w:cs="Arial"/>
          <w:bCs/>
        </w:rPr>
        <w:t>Carer Centres’ focus on prevention, building individual capacity in carers through outcome-based support planning and coordinating the range of services and supports available, reviewing the impact of these interventions on delivering and evidencing good outcomes for carers.</w:t>
      </w:r>
    </w:p>
    <w:p w14:paraId="18536184" w14:textId="77777777" w:rsidR="002C7451" w:rsidRPr="002C7451" w:rsidRDefault="002C7451" w:rsidP="002C7451">
      <w:pPr>
        <w:rPr>
          <w:rFonts w:ascii="Arial" w:hAnsi="Arial" w:cs="Arial"/>
          <w:b/>
        </w:rPr>
      </w:pPr>
    </w:p>
    <w:p w14:paraId="51D0C923" w14:textId="77777777" w:rsidR="002C7451" w:rsidRDefault="002C7451" w:rsidP="002C7451">
      <w:pPr>
        <w:rPr>
          <w:rFonts w:ascii="Arial" w:hAnsi="Arial" w:cs="Arial"/>
          <w:b/>
        </w:rPr>
      </w:pPr>
      <w:r w:rsidRPr="002C7451">
        <w:rPr>
          <w:rFonts w:ascii="Arial" w:hAnsi="Arial" w:cs="Arial"/>
          <w:b/>
        </w:rPr>
        <w:t>Job Description</w:t>
      </w:r>
    </w:p>
    <w:p w14:paraId="51C128CB" w14:textId="77777777" w:rsidR="00A4317E" w:rsidRPr="002C7451" w:rsidRDefault="00A4317E" w:rsidP="002C7451">
      <w:pPr>
        <w:rPr>
          <w:rFonts w:ascii="Arial" w:hAnsi="Arial" w:cs="Arial"/>
          <w:b/>
        </w:rPr>
      </w:pPr>
    </w:p>
    <w:p w14:paraId="7A46CEDB" w14:textId="77777777" w:rsidR="002C7451" w:rsidRPr="002C7451" w:rsidRDefault="002C7451" w:rsidP="002C7451">
      <w:pPr>
        <w:rPr>
          <w:rFonts w:ascii="Arial" w:hAnsi="Arial" w:cs="Arial"/>
          <w:bCs/>
        </w:rPr>
      </w:pPr>
      <w:r w:rsidRPr="002C7451">
        <w:rPr>
          <w:rFonts w:ascii="Arial" w:hAnsi="Arial" w:cs="Arial"/>
          <w:bCs/>
        </w:rPr>
        <w:t>The role:</w:t>
      </w:r>
    </w:p>
    <w:p w14:paraId="097AA2F8" w14:textId="77777777" w:rsidR="00A4317E" w:rsidRPr="00A4317E" w:rsidRDefault="002C7451" w:rsidP="00A4317E">
      <w:pPr>
        <w:rPr>
          <w:rFonts w:ascii="Arial" w:hAnsi="Arial" w:cs="Arial"/>
          <w:bCs/>
        </w:rPr>
      </w:pPr>
      <w:r w:rsidRPr="002C7451">
        <w:rPr>
          <w:rFonts w:ascii="Arial" w:hAnsi="Arial" w:cs="Arial"/>
          <w:bCs/>
        </w:rPr>
        <w:t xml:space="preserve">The </w:t>
      </w:r>
      <w:r>
        <w:rPr>
          <w:rFonts w:ascii="Arial" w:hAnsi="Arial" w:cs="Arial"/>
          <w:bCs/>
        </w:rPr>
        <w:t>YCSW</w:t>
      </w:r>
      <w:r w:rsidRPr="002C7451">
        <w:rPr>
          <w:rFonts w:ascii="Arial" w:hAnsi="Arial" w:cs="Arial"/>
          <w:bCs/>
        </w:rPr>
        <w:t xml:space="preserve"> post </w:t>
      </w:r>
      <w:r w:rsidR="00A4317E" w:rsidRPr="00A4317E">
        <w:rPr>
          <w:rFonts w:ascii="Arial" w:hAnsi="Arial" w:cs="Arial"/>
          <w:bCs/>
        </w:rPr>
        <w:t xml:space="preserve">will co-ordinate and deliver a wide range of services to </w:t>
      </w:r>
      <w:r w:rsidR="00BD199A">
        <w:rPr>
          <w:rFonts w:ascii="Arial" w:hAnsi="Arial" w:cs="Arial"/>
          <w:bCs/>
        </w:rPr>
        <w:t xml:space="preserve">Young </w:t>
      </w:r>
      <w:r w:rsidR="00A4317E" w:rsidRPr="00A4317E">
        <w:rPr>
          <w:rFonts w:ascii="Arial" w:hAnsi="Arial" w:cs="Arial"/>
          <w:bCs/>
        </w:rPr>
        <w:t xml:space="preserve">Carers </w:t>
      </w:r>
      <w:r w:rsidR="00BD199A">
        <w:rPr>
          <w:rFonts w:ascii="Arial" w:hAnsi="Arial" w:cs="Arial"/>
          <w:bCs/>
        </w:rPr>
        <w:t xml:space="preserve">using a family work model </w:t>
      </w:r>
      <w:r w:rsidR="00A4317E" w:rsidRPr="00A4317E">
        <w:rPr>
          <w:rFonts w:ascii="Arial" w:hAnsi="Arial" w:cs="Arial"/>
          <w:bCs/>
        </w:rPr>
        <w:t>which will enable them to manage their caring role and maintain their own health and wellbeing. This will include working in partnership with a range of statutory, voluntary and community organisations.</w:t>
      </w:r>
    </w:p>
    <w:p w14:paraId="40CABDDD" w14:textId="77777777" w:rsidR="00A4317E" w:rsidRPr="00A4317E" w:rsidRDefault="00A4317E" w:rsidP="00A4317E">
      <w:pPr>
        <w:rPr>
          <w:rFonts w:ascii="Arial" w:hAnsi="Arial" w:cs="Arial"/>
          <w:bCs/>
        </w:rPr>
      </w:pPr>
    </w:p>
    <w:p w14:paraId="3CE2A2D9" w14:textId="77777777" w:rsidR="00A4317E" w:rsidRPr="00A4317E" w:rsidRDefault="00A4317E" w:rsidP="00A4317E">
      <w:pPr>
        <w:rPr>
          <w:rFonts w:ascii="Arial" w:hAnsi="Arial" w:cs="Arial"/>
          <w:bCs/>
        </w:rPr>
      </w:pPr>
      <w:r w:rsidRPr="00A4317E">
        <w:rPr>
          <w:rFonts w:ascii="Arial" w:hAnsi="Arial" w:cs="Arial"/>
          <w:bCs/>
        </w:rPr>
        <w:t xml:space="preserve">The successful candidates will </w:t>
      </w:r>
      <w:r w:rsidR="00BD199A">
        <w:rPr>
          <w:rFonts w:ascii="Arial" w:hAnsi="Arial" w:cs="Arial"/>
          <w:bCs/>
        </w:rPr>
        <w:t>use</w:t>
      </w:r>
      <w:r w:rsidRPr="00A4317E">
        <w:rPr>
          <w:rFonts w:ascii="Arial" w:hAnsi="Arial" w:cs="Arial"/>
          <w:bCs/>
        </w:rPr>
        <w:t xml:space="preserve"> assessment and care planning techniques which include focussing on personal outcomes important to</w:t>
      </w:r>
      <w:r w:rsidR="00BD199A">
        <w:rPr>
          <w:rFonts w:ascii="Arial" w:hAnsi="Arial" w:cs="Arial"/>
          <w:bCs/>
        </w:rPr>
        <w:t xml:space="preserve"> young carers</w:t>
      </w:r>
      <w:r w:rsidRPr="00A4317E">
        <w:rPr>
          <w:rFonts w:ascii="Arial" w:hAnsi="Arial" w:cs="Arial"/>
          <w:bCs/>
        </w:rPr>
        <w:t xml:space="preserve">, working with </w:t>
      </w:r>
      <w:r w:rsidR="00BD199A">
        <w:rPr>
          <w:rFonts w:ascii="Arial" w:hAnsi="Arial" w:cs="Arial"/>
          <w:bCs/>
        </w:rPr>
        <w:t xml:space="preserve">their families </w:t>
      </w:r>
      <w:r w:rsidRPr="00A4317E">
        <w:rPr>
          <w:rFonts w:ascii="Arial" w:hAnsi="Arial" w:cs="Arial"/>
          <w:bCs/>
        </w:rPr>
        <w:t>to ensure that the changes and outcomes important to them in their lives, are at the centre of the services we provide.</w:t>
      </w:r>
    </w:p>
    <w:p w14:paraId="5D8E3752" w14:textId="77777777" w:rsidR="00A4317E" w:rsidRPr="00A4317E" w:rsidRDefault="00A4317E" w:rsidP="00A4317E">
      <w:pPr>
        <w:rPr>
          <w:rFonts w:ascii="Arial" w:hAnsi="Arial" w:cs="Arial"/>
          <w:bCs/>
        </w:rPr>
      </w:pPr>
    </w:p>
    <w:p w14:paraId="33ED327C" w14:textId="77777777" w:rsidR="00A4317E" w:rsidRDefault="00A4317E" w:rsidP="00A4317E">
      <w:pPr>
        <w:rPr>
          <w:rFonts w:ascii="Arial" w:hAnsi="Arial" w:cs="Arial"/>
          <w:bCs/>
        </w:rPr>
      </w:pPr>
      <w:r w:rsidRPr="00A4317E">
        <w:rPr>
          <w:rFonts w:ascii="Arial" w:hAnsi="Arial" w:cs="Arial"/>
          <w:bCs/>
        </w:rPr>
        <w:t>Main tasks and responsibilities:</w:t>
      </w:r>
    </w:p>
    <w:p w14:paraId="2DB695E4" w14:textId="77777777" w:rsidR="00BD199A" w:rsidRDefault="00BD199A" w:rsidP="00A4317E">
      <w:pPr>
        <w:rPr>
          <w:rFonts w:ascii="Arial" w:hAnsi="Arial" w:cs="Arial"/>
          <w:bCs/>
        </w:rPr>
      </w:pPr>
    </w:p>
    <w:p w14:paraId="50A1134F" w14:textId="77777777" w:rsidR="00BD199A" w:rsidRDefault="00BD199A" w:rsidP="00BD199A">
      <w:pPr>
        <w:numPr>
          <w:ilvl w:val="0"/>
          <w:numId w:val="11"/>
        </w:numPr>
        <w:rPr>
          <w:rFonts w:ascii="Arial" w:hAnsi="Arial" w:cs="Arial"/>
          <w:bCs/>
        </w:rPr>
      </w:pPr>
      <w:r w:rsidRPr="00BD199A">
        <w:rPr>
          <w:rFonts w:ascii="Arial" w:hAnsi="Arial" w:cs="Arial"/>
          <w:bCs/>
        </w:rPr>
        <w:t>To prepare Young Carers Statements and Adult Support Plans using a person-centred approach assessing young carers needs to ensure that services and supports are delivered in response to the individual young carers needs</w:t>
      </w:r>
    </w:p>
    <w:p w14:paraId="4E6EA27A" w14:textId="77777777" w:rsidR="00BD199A" w:rsidRPr="00BD199A" w:rsidRDefault="00BD199A" w:rsidP="00BD199A">
      <w:pPr>
        <w:ind w:left="720"/>
        <w:rPr>
          <w:rFonts w:ascii="Arial" w:hAnsi="Arial" w:cs="Arial"/>
          <w:bCs/>
        </w:rPr>
      </w:pPr>
    </w:p>
    <w:p w14:paraId="055C07ED" w14:textId="77777777" w:rsidR="00A4317E" w:rsidRDefault="00A4317E" w:rsidP="00BD199A">
      <w:pPr>
        <w:numPr>
          <w:ilvl w:val="0"/>
          <w:numId w:val="11"/>
        </w:numPr>
        <w:rPr>
          <w:rFonts w:ascii="Arial" w:hAnsi="Arial" w:cs="Arial"/>
          <w:bCs/>
        </w:rPr>
      </w:pPr>
      <w:r w:rsidRPr="00BD199A">
        <w:rPr>
          <w:rFonts w:ascii="Arial" w:hAnsi="Arial" w:cs="Arial"/>
          <w:bCs/>
        </w:rPr>
        <w:t xml:space="preserve">To work closely with other service providers to ensure </w:t>
      </w:r>
      <w:r w:rsidR="00BD199A" w:rsidRPr="00BD199A">
        <w:rPr>
          <w:rFonts w:ascii="Arial" w:hAnsi="Arial" w:cs="Arial"/>
          <w:bCs/>
        </w:rPr>
        <w:t xml:space="preserve">young </w:t>
      </w:r>
      <w:r w:rsidRPr="00BD199A">
        <w:rPr>
          <w:rFonts w:ascii="Arial" w:hAnsi="Arial" w:cs="Arial"/>
          <w:bCs/>
        </w:rPr>
        <w:t xml:space="preserve">carers and their families are able to access services </w:t>
      </w:r>
    </w:p>
    <w:p w14:paraId="36A8CE43" w14:textId="77777777" w:rsidR="00BD199A" w:rsidRDefault="00BD199A" w:rsidP="00BD199A">
      <w:pPr>
        <w:pStyle w:val="ListParagraph"/>
        <w:rPr>
          <w:rFonts w:ascii="Arial" w:hAnsi="Arial" w:cs="Arial"/>
          <w:bCs/>
        </w:rPr>
      </w:pPr>
    </w:p>
    <w:p w14:paraId="04FDBEE7" w14:textId="77777777" w:rsidR="00A4317E" w:rsidRDefault="00A4317E" w:rsidP="00A4317E">
      <w:pPr>
        <w:numPr>
          <w:ilvl w:val="0"/>
          <w:numId w:val="11"/>
        </w:numPr>
        <w:rPr>
          <w:rFonts w:ascii="Arial" w:hAnsi="Arial" w:cs="Arial"/>
          <w:bCs/>
        </w:rPr>
      </w:pPr>
      <w:r w:rsidRPr="00BD199A">
        <w:rPr>
          <w:rFonts w:ascii="Arial" w:hAnsi="Arial" w:cs="Arial"/>
          <w:bCs/>
        </w:rPr>
        <w:lastRenderedPageBreak/>
        <w:t xml:space="preserve">To support </w:t>
      </w:r>
      <w:r w:rsidR="00BD199A" w:rsidRPr="00BD199A">
        <w:rPr>
          <w:rFonts w:ascii="Arial" w:hAnsi="Arial" w:cs="Arial"/>
          <w:bCs/>
        </w:rPr>
        <w:t xml:space="preserve">young </w:t>
      </w:r>
      <w:r w:rsidRPr="00BD199A">
        <w:rPr>
          <w:rFonts w:ascii="Arial" w:hAnsi="Arial" w:cs="Arial"/>
          <w:bCs/>
        </w:rPr>
        <w:t>carers by assisting them to access appropriate supports and services</w:t>
      </w:r>
    </w:p>
    <w:p w14:paraId="1591603D" w14:textId="77777777" w:rsidR="00BD199A" w:rsidRDefault="00BD199A" w:rsidP="00BD199A">
      <w:pPr>
        <w:pStyle w:val="ListParagraph"/>
        <w:rPr>
          <w:rFonts w:ascii="Arial" w:hAnsi="Arial" w:cs="Arial"/>
          <w:bCs/>
        </w:rPr>
      </w:pPr>
    </w:p>
    <w:p w14:paraId="0525C01B" w14:textId="77777777" w:rsidR="00A4317E" w:rsidRDefault="00A4317E" w:rsidP="00BD199A">
      <w:pPr>
        <w:numPr>
          <w:ilvl w:val="0"/>
          <w:numId w:val="11"/>
        </w:numPr>
        <w:rPr>
          <w:rFonts w:ascii="Arial" w:hAnsi="Arial" w:cs="Arial"/>
          <w:bCs/>
        </w:rPr>
      </w:pPr>
      <w:r w:rsidRPr="00BD199A">
        <w:rPr>
          <w:rFonts w:ascii="Arial" w:hAnsi="Arial" w:cs="Arial"/>
          <w:bCs/>
        </w:rPr>
        <w:t xml:space="preserve">To raise awareness of </w:t>
      </w:r>
      <w:r w:rsidR="00BD199A" w:rsidRPr="00BD199A">
        <w:rPr>
          <w:rFonts w:ascii="Arial" w:hAnsi="Arial" w:cs="Arial"/>
          <w:bCs/>
        </w:rPr>
        <w:t xml:space="preserve">young </w:t>
      </w:r>
      <w:r w:rsidRPr="00BD199A">
        <w:rPr>
          <w:rFonts w:ascii="Arial" w:hAnsi="Arial" w:cs="Arial"/>
          <w:bCs/>
        </w:rPr>
        <w:t>carers and facilitate their involvement in all aspects of the project’s development</w:t>
      </w:r>
    </w:p>
    <w:p w14:paraId="14478B47" w14:textId="77777777" w:rsidR="00BD199A" w:rsidRDefault="00BD199A" w:rsidP="00BD199A">
      <w:pPr>
        <w:pStyle w:val="ListParagraph"/>
        <w:rPr>
          <w:rFonts w:ascii="Arial" w:hAnsi="Arial" w:cs="Arial"/>
          <w:bCs/>
        </w:rPr>
      </w:pPr>
    </w:p>
    <w:p w14:paraId="17B6D081" w14:textId="77777777" w:rsidR="00A4317E" w:rsidRDefault="00A4317E" w:rsidP="00A4317E">
      <w:pPr>
        <w:numPr>
          <w:ilvl w:val="0"/>
          <w:numId w:val="11"/>
        </w:numPr>
        <w:rPr>
          <w:rFonts w:ascii="Arial" w:hAnsi="Arial" w:cs="Arial"/>
          <w:bCs/>
        </w:rPr>
      </w:pPr>
      <w:r w:rsidRPr="00BD199A">
        <w:rPr>
          <w:rFonts w:ascii="Arial" w:hAnsi="Arial" w:cs="Arial"/>
          <w:bCs/>
        </w:rPr>
        <w:t>To maintain confidential and accurate records of contacts</w:t>
      </w:r>
    </w:p>
    <w:p w14:paraId="5B6990B2" w14:textId="77777777" w:rsidR="00BD199A" w:rsidRDefault="00BD199A" w:rsidP="00BD199A">
      <w:pPr>
        <w:pStyle w:val="ListParagraph"/>
        <w:rPr>
          <w:rFonts w:ascii="Arial" w:hAnsi="Arial" w:cs="Arial"/>
          <w:bCs/>
        </w:rPr>
      </w:pPr>
    </w:p>
    <w:p w14:paraId="7BE0E077" w14:textId="77777777" w:rsidR="00A4317E" w:rsidRDefault="00A4317E" w:rsidP="00A4317E">
      <w:pPr>
        <w:numPr>
          <w:ilvl w:val="0"/>
          <w:numId w:val="11"/>
        </w:numPr>
        <w:rPr>
          <w:rFonts w:ascii="Arial" w:hAnsi="Arial" w:cs="Arial"/>
          <w:bCs/>
        </w:rPr>
      </w:pPr>
      <w:r w:rsidRPr="00BD199A">
        <w:rPr>
          <w:rFonts w:ascii="Arial" w:hAnsi="Arial" w:cs="Arial"/>
          <w:bCs/>
        </w:rPr>
        <w:t>To develop, monitor and evaluate group work programmes</w:t>
      </w:r>
    </w:p>
    <w:p w14:paraId="7D103355" w14:textId="77777777" w:rsidR="00BD199A" w:rsidRDefault="00BD199A" w:rsidP="00BD199A">
      <w:pPr>
        <w:pStyle w:val="ListParagraph"/>
        <w:rPr>
          <w:rFonts w:ascii="Arial" w:hAnsi="Arial" w:cs="Arial"/>
          <w:bCs/>
        </w:rPr>
      </w:pPr>
    </w:p>
    <w:p w14:paraId="718E38B0" w14:textId="77777777" w:rsidR="00A4317E" w:rsidRDefault="00A4317E" w:rsidP="00A4317E">
      <w:pPr>
        <w:numPr>
          <w:ilvl w:val="0"/>
          <w:numId w:val="11"/>
        </w:numPr>
        <w:rPr>
          <w:rFonts w:ascii="Arial" w:hAnsi="Arial" w:cs="Arial"/>
          <w:bCs/>
        </w:rPr>
      </w:pPr>
      <w:r w:rsidRPr="00BD199A">
        <w:rPr>
          <w:rFonts w:ascii="Arial" w:hAnsi="Arial" w:cs="Arial"/>
          <w:bCs/>
        </w:rPr>
        <w:t>To prepare reports as required by the Project Management</w:t>
      </w:r>
    </w:p>
    <w:p w14:paraId="7821BF08" w14:textId="77777777" w:rsidR="00BD199A" w:rsidRDefault="00BD199A" w:rsidP="00BD199A">
      <w:pPr>
        <w:pStyle w:val="ListParagraph"/>
        <w:rPr>
          <w:rFonts w:ascii="Arial" w:hAnsi="Arial" w:cs="Arial"/>
          <w:bCs/>
        </w:rPr>
      </w:pPr>
    </w:p>
    <w:p w14:paraId="41AA82ED" w14:textId="77777777" w:rsidR="00A4317E" w:rsidRDefault="00A4317E" w:rsidP="00BD199A">
      <w:pPr>
        <w:numPr>
          <w:ilvl w:val="0"/>
          <w:numId w:val="11"/>
        </w:numPr>
        <w:rPr>
          <w:rFonts w:ascii="Arial" w:hAnsi="Arial" w:cs="Arial"/>
          <w:bCs/>
        </w:rPr>
      </w:pPr>
      <w:r w:rsidRPr="00BD199A">
        <w:rPr>
          <w:rFonts w:ascii="Arial" w:hAnsi="Arial" w:cs="Arial"/>
          <w:bCs/>
        </w:rPr>
        <w:t xml:space="preserve">To participate in all aspects of publicity for the project, contributing to promotions and events and raising awareness of the project and its services </w:t>
      </w:r>
    </w:p>
    <w:p w14:paraId="456DA307" w14:textId="77777777" w:rsidR="00BD199A" w:rsidRDefault="00BD199A" w:rsidP="00BD199A">
      <w:pPr>
        <w:pStyle w:val="ListParagraph"/>
        <w:rPr>
          <w:rFonts w:ascii="Arial" w:hAnsi="Arial" w:cs="Arial"/>
          <w:bCs/>
        </w:rPr>
      </w:pPr>
    </w:p>
    <w:p w14:paraId="1A1410B9" w14:textId="77777777" w:rsidR="00A4317E" w:rsidRDefault="00A4317E" w:rsidP="00A4317E">
      <w:pPr>
        <w:numPr>
          <w:ilvl w:val="0"/>
          <w:numId w:val="11"/>
        </w:numPr>
        <w:rPr>
          <w:rFonts w:ascii="Arial" w:hAnsi="Arial" w:cs="Arial"/>
          <w:bCs/>
        </w:rPr>
      </w:pPr>
      <w:r w:rsidRPr="00BD199A">
        <w:rPr>
          <w:rFonts w:ascii="Arial" w:hAnsi="Arial" w:cs="Arial"/>
          <w:bCs/>
        </w:rPr>
        <w:t>To undertake training as required</w:t>
      </w:r>
    </w:p>
    <w:p w14:paraId="0ED24022" w14:textId="77777777" w:rsidR="00BD199A" w:rsidRDefault="00BD199A" w:rsidP="00BD199A">
      <w:pPr>
        <w:pStyle w:val="ListParagraph"/>
        <w:rPr>
          <w:rFonts w:ascii="Arial" w:hAnsi="Arial" w:cs="Arial"/>
          <w:bCs/>
        </w:rPr>
      </w:pPr>
    </w:p>
    <w:p w14:paraId="32F3114C" w14:textId="77777777" w:rsidR="00A4317E" w:rsidRPr="00BD199A" w:rsidRDefault="00A4317E" w:rsidP="00A4317E">
      <w:pPr>
        <w:numPr>
          <w:ilvl w:val="0"/>
          <w:numId w:val="11"/>
        </w:numPr>
        <w:rPr>
          <w:rFonts w:ascii="Arial" w:hAnsi="Arial" w:cs="Arial"/>
          <w:bCs/>
        </w:rPr>
      </w:pPr>
      <w:r w:rsidRPr="00BD199A">
        <w:rPr>
          <w:rFonts w:ascii="Arial" w:hAnsi="Arial" w:cs="Arial"/>
          <w:bCs/>
        </w:rPr>
        <w:t>To support publicity of the Project through oral and written presentations</w:t>
      </w:r>
    </w:p>
    <w:p w14:paraId="31EB6C3F" w14:textId="77777777" w:rsidR="00A4317E" w:rsidRDefault="00A4317E" w:rsidP="00BD199A">
      <w:pPr>
        <w:pStyle w:val="ListParagraph"/>
        <w:ind w:left="0"/>
        <w:rPr>
          <w:rFonts w:ascii="Arial" w:hAnsi="Arial" w:cs="Arial"/>
          <w:bCs/>
        </w:rPr>
      </w:pPr>
    </w:p>
    <w:p w14:paraId="2FA48C59" w14:textId="77777777" w:rsidR="002C7451" w:rsidRPr="002C7451" w:rsidRDefault="002C7451" w:rsidP="002C7451">
      <w:pPr>
        <w:rPr>
          <w:rFonts w:ascii="Arial" w:hAnsi="Arial" w:cs="Arial"/>
          <w:b/>
        </w:rPr>
      </w:pPr>
    </w:p>
    <w:p w14:paraId="56A8F58B" w14:textId="77777777" w:rsidR="002C7451" w:rsidRDefault="002C7451" w:rsidP="002C7451">
      <w:pPr>
        <w:rPr>
          <w:rFonts w:ascii="Arial" w:hAnsi="Arial" w:cs="Arial"/>
          <w:bCs/>
        </w:rPr>
      </w:pPr>
      <w:r w:rsidRPr="00A4317E">
        <w:rPr>
          <w:rFonts w:ascii="Arial" w:hAnsi="Arial" w:cs="Arial"/>
          <w:bCs/>
        </w:rPr>
        <w:t>General</w:t>
      </w:r>
    </w:p>
    <w:p w14:paraId="2AE0ACB7" w14:textId="77777777" w:rsidR="002C7451" w:rsidRDefault="002C7451" w:rsidP="002C7451">
      <w:pPr>
        <w:numPr>
          <w:ilvl w:val="0"/>
          <w:numId w:val="10"/>
        </w:numPr>
        <w:rPr>
          <w:rFonts w:ascii="Arial" w:hAnsi="Arial" w:cs="Arial"/>
          <w:bCs/>
        </w:rPr>
      </w:pPr>
      <w:r w:rsidRPr="00A4317E">
        <w:rPr>
          <w:rFonts w:ascii="Arial" w:hAnsi="Arial" w:cs="Arial"/>
          <w:bCs/>
        </w:rPr>
        <w:t xml:space="preserve">To support and maintain the underpinning standards and principles of service of </w:t>
      </w:r>
    </w:p>
    <w:p w14:paraId="084EAC72" w14:textId="77777777" w:rsidR="002C7451" w:rsidRDefault="002C7451" w:rsidP="00A4317E">
      <w:pPr>
        <w:ind w:left="720"/>
        <w:rPr>
          <w:rFonts w:ascii="Arial" w:hAnsi="Arial" w:cs="Arial"/>
          <w:bCs/>
        </w:rPr>
      </w:pPr>
      <w:r w:rsidRPr="00A4317E">
        <w:rPr>
          <w:rFonts w:ascii="Arial" w:hAnsi="Arial" w:cs="Arial"/>
          <w:bCs/>
        </w:rPr>
        <w:t>Glasgow South East Carers Centre, our funders and partner agencies</w:t>
      </w:r>
    </w:p>
    <w:p w14:paraId="4D3A3B39" w14:textId="77777777" w:rsidR="00BD199A" w:rsidRDefault="00BD199A" w:rsidP="00BD199A">
      <w:pPr>
        <w:rPr>
          <w:rFonts w:ascii="Arial" w:hAnsi="Arial" w:cs="Arial"/>
          <w:bCs/>
        </w:rPr>
      </w:pPr>
    </w:p>
    <w:p w14:paraId="4DFEE12F" w14:textId="77777777" w:rsidR="002C7451" w:rsidRDefault="002C7451" w:rsidP="002C7451">
      <w:pPr>
        <w:numPr>
          <w:ilvl w:val="0"/>
          <w:numId w:val="10"/>
        </w:numPr>
        <w:rPr>
          <w:rFonts w:ascii="Arial" w:hAnsi="Arial" w:cs="Arial"/>
          <w:bCs/>
        </w:rPr>
      </w:pPr>
      <w:r w:rsidRPr="00A4317E">
        <w:rPr>
          <w:rFonts w:ascii="Arial" w:hAnsi="Arial" w:cs="Arial"/>
          <w:bCs/>
        </w:rPr>
        <w:t>To work within Glasgow South East Carers Centre’s professional and administrative policies and practice guidelines</w:t>
      </w:r>
    </w:p>
    <w:p w14:paraId="46119BFE" w14:textId="77777777" w:rsidR="00BD199A" w:rsidRDefault="00BD199A" w:rsidP="00BD199A">
      <w:pPr>
        <w:ind w:left="720"/>
        <w:rPr>
          <w:rFonts w:ascii="Arial" w:hAnsi="Arial" w:cs="Arial"/>
          <w:bCs/>
        </w:rPr>
      </w:pPr>
    </w:p>
    <w:p w14:paraId="2C9A49E6" w14:textId="77777777" w:rsidR="002C7451" w:rsidRDefault="002C7451" w:rsidP="00A4317E">
      <w:pPr>
        <w:numPr>
          <w:ilvl w:val="0"/>
          <w:numId w:val="10"/>
        </w:numPr>
        <w:rPr>
          <w:rFonts w:ascii="Arial" w:hAnsi="Arial" w:cs="Arial"/>
          <w:bCs/>
        </w:rPr>
      </w:pPr>
      <w:r w:rsidRPr="00A4317E">
        <w:rPr>
          <w:rFonts w:ascii="Arial" w:hAnsi="Arial" w:cs="Arial"/>
          <w:bCs/>
        </w:rPr>
        <w:t>To communicate with colleagues, carers and other agencies helpfully, professionally and courteously.</w:t>
      </w:r>
    </w:p>
    <w:p w14:paraId="3611C23D" w14:textId="77777777" w:rsidR="00BD199A" w:rsidRDefault="00BD199A" w:rsidP="00BD199A">
      <w:pPr>
        <w:rPr>
          <w:rFonts w:ascii="Arial" w:hAnsi="Arial" w:cs="Arial"/>
          <w:bCs/>
        </w:rPr>
      </w:pPr>
    </w:p>
    <w:p w14:paraId="62557526" w14:textId="77777777" w:rsidR="002C7451" w:rsidRPr="00A4317E" w:rsidRDefault="002C7451" w:rsidP="002C7451">
      <w:pPr>
        <w:numPr>
          <w:ilvl w:val="0"/>
          <w:numId w:val="10"/>
        </w:numPr>
        <w:rPr>
          <w:rFonts w:ascii="Arial" w:hAnsi="Arial" w:cs="Arial"/>
          <w:bCs/>
        </w:rPr>
      </w:pPr>
      <w:r w:rsidRPr="00A4317E">
        <w:rPr>
          <w:rFonts w:ascii="Arial" w:hAnsi="Arial" w:cs="Arial"/>
          <w:bCs/>
        </w:rPr>
        <w:t>To undertake such other duties as are required and are appropriate to the post</w:t>
      </w:r>
    </w:p>
    <w:p w14:paraId="037C2E97" w14:textId="77777777" w:rsidR="002C7451" w:rsidRPr="002C7451" w:rsidRDefault="002C7451" w:rsidP="002C7451">
      <w:pPr>
        <w:rPr>
          <w:rFonts w:ascii="Arial" w:hAnsi="Arial" w:cs="Arial"/>
          <w:b/>
        </w:rPr>
      </w:pPr>
    </w:p>
    <w:p w14:paraId="4E140D07" w14:textId="77777777" w:rsidR="002C7451" w:rsidRPr="00BD199A" w:rsidRDefault="002C7451" w:rsidP="002C7451">
      <w:pPr>
        <w:rPr>
          <w:rFonts w:ascii="Arial" w:hAnsi="Arial" w:cs="Arial"/>
          <w:bCs/>
        </w:rPr>
      </w:pPr>
      <w:r w:rsidRPr="00BD199A">
        <w:rPr>
          <w:rFonts w:ascii="Arial" w:hAnsi="Arial" w:cs="Arial"/>
          <w:bCs/>
        </w:rPr>
        <w:t xml:space="preserve">The above Job Description will be reviewed on an annual basis and may change as </w:t>
      </w:r>
    </w:p>
    <w:p w14:paraId="7244ABE4" w14:textId="77777777" w:rsidR="002C7451" w:rsidRPr="00BD199A" w:rsidRDefault="002C7451" w:rsidP="002C7451">
      <w:pPr>
        <w:rPr>
          <w:rFonts w:ascii="Arial" w:hAnsi="Arial" w:cs="Arial"/>
          <w:bCs/>
        </w:rPr>
      </w:pPr>
      <w:r w:rsidRPr="00BD199A">
        <w:rPr>
          <w:rFonts w:ascii="Arial" w:hAnsi="Arial" w:cs="Arial"/>
          <w:bCs/>
        </w:rPr>
        <w:t>Necessary with prior negotiation.</w:t>
      </w:r>
    </w:p>
    <w:p w14:paraId="4F834EAD" w14:textId="77777777" w:rsidR="006662B4" w:rsidRDefault="006662B4" w:rsidP="006662B4">
      <w:pPr>
        <w:rPr>
          <w:rFonts w:ascii="Arial" w:hAnsi="Arial" w:cs="Arial"/>
          <w:b/>
        </w:rPr>
      </w:pPr>
    </w:p>
    <w:p w14:paraId="7B6E1EA2" w14:textId="77777777" w:rsidR="00BD199A" w:rsidRDefault="00BD199A" w:rsidP="006662B4">
      <w:pPr>
        <w:rPr>
          <w:rFonts w:ascii="Arial" w:hAnsi="Arial" w:cs="Arial"/>
          <w:b/>
        </w:rPr>
      </w:pPr>
    </w:p>
    <w:p w14:paraId="4A9A1A3F" w14:textId="77777777" w:rsidR="006662B4" w:rsidRPr="006662B4" w:rsidRDefault="006662B4" w:rsidP="006662B4">
      <w:pPr>
        <w:rPr>
          <w:rFonts w:ascii="Arial" w:hAnsi="Arial" w:cs="Arial"/>
          <w:b/>
        </w:rPr>
      </w:pPr>
      <w:r w:rsidRPr="006662B4">
        <w:rPr>
          <w:rFonts w:ascii="Arial" w:hAnsi="Arial" w:cs="Arial"/>
          <w:b/>
        </w:rPr>
        <w:t xml:space="preserve"> </w:t>
      </w:r>
    </w:p>
    <w:p w14:paraId="14EDC439" w14:textId="77777777" w:rsidR="006662B4" w:rsidRPr="006662B4" w:rsidRDefault="006662B4" w:rsidP="006662B4">
      <w:pPr>
        <w:rPr>
          <w:rFonts w:ascii="Arial" w:hAnsi="Arial" w:cs="Arial"/>
        </w:rPr>
      </w:pPr>
    </w:p>
    <w:p w14:paraId="008D7050" w14:textId="77777777" w:rsidR="006662B4" w:rsidRPr="006662B4" w:rsidRDefault="006662B4" w:rsidP="006662B4">
      <w:pPr>
        <w:rPr>
          <w:rFonts w:ascii="Arial" w:hAnsi="Arial" w:cs="Arial"/>
        </w:rPr>
      </w:pPr>
    </w:p>
    <w:p w14:paraId="4D1A69FB" w14:textId="77777777" w:rsidR="006662B4" w:rsidRDefault="006662B4" w:rsidP="006662B4">
      <w:pPr>
        <w:rPr>
          <w:rFonts w:ascii="Arial" w:hAnsi="Arial" w:cs="Arial"/>
        </w:rPr>
      </w:pPr>
    </w:p>
    <w:p w14:paraId="09608F84" w14:textId="77777777" w:rsidR="006662B4" w:rsidRDefault="006662B4" w:rsidP="006662B4">
      <w:pPr>
        <w:rPr>
          <w:rFonts w:ascii="Arial" w:hAnsi="Arial" w:cs="Arial"/>
        </w:rPr>
      </w:pPr>
    </w:p>
    <w:p w14:paraId="586E64E9" w14:textId="77777777" w:rsidR="006662B4" w:rsidRDefault="006662B4" w:rsidP="006662B4">
      <w:pPr>
        <w:rPr>
          <w:rFonts w:ascii="Arial" w:hAnsi="Arial" w:cs="Arial"/>
        </w:rPr>
      </w:pPr>
    </w:p>
    <w:p w14:paraId="1E22340F" w14:textId="77777777" w:rsidR="006662B4" w:rsidRDefault="006662B4" w:rsidP="006662B4">
      <w:pPr>
        <w:rPr>
          <w:rFonts w:ascii="Arial" w:hAnsi="Arial" w:cs="Arial"/>
        </w:rPr>
      </w:pPr>
    </w:p>
    <w:p w14:paraId="2133EF21" w14:textId="77777777" w:rsidR="006662B4" w:rsidRDefault="006662B4" w:rsidP="006662B4">
      <w:pPr>
        <w:rPr>
          <w:rFonts w:ascii="Arial" w:hAnsi="Arial" w:cs="Arial"/>
        </w:rPr>
      </w:pPr>
    </w:p>
    <w:p w14:paraId="606989FF" w14:textId="77777777" w:rsidR="006662B4" w:rsidRDefault="006662B4" w:rsidP="006662B4">
      <w:pPr>
        <w:rPr>
          <w:rFonts w:ascii="Arial" w:hAnsi="Arial" w:cs="Arial"/>
        </w:rPr>
      </w:pPr>
    </w:p>
    <w:p w14:paraId="4BDFE0A4" w14:textId="77777777" w:rsidR="000077D2" w:rsidRDefault="000077D2" w:rsidP="00BE5151">
      <w:pPr>
        <w:rPr>
          <w:rFonts w:ascii="Arial" w:hAnsi="Arial" w:cs="Arial"/>
          <w:b/>
        </w:rPr>
      </w:pPr>
    </w:p>
    <w:p w14:paraId="66B9C7B8" w14:textId="77777777" w:rsidR="00916508" w:rsidRDefault="00916508" w:rsidP="00BE5151">
      <w:pPr>
        <w:rPr>
          <w:rFonts w:ascii="Arial" w:hAnsi="Arial" w:cs="Arial"/>
          <w:b/>
        </w:rPr>
      </w:pPr>
    </w:p>
    <w:p w14:paraId="002FDD60" w14:textId="77777777" w:rsidR="00916508" w:rsidRDefault="00916508" w:rsidP="00BE5151">
      <w:pPr>
        <w:rPr>
          <w:rFonts w:ascii="Arial" w:hAnsi="Arial" w:cs="Arial"/>
          <w:b/>
        </w:rPr>
      </w:pPr>
    </w:p>
    <w:p w14:paraId="474C6532" w14:textId="77777777" w:rsidR="00916508" w:rsidRDefault="00916508" w:rsidP="00BE5151">
      <w:pPr>
        <w:rPr>
          <w:rFonts w:ascii="Arial" w:hAnsi="Arial" w:cs="Arial"/>
          <w:b/>
        </w:rPr>
      </w:pPr>
    </w:p>
    <w:p w14:paraId="58D30748" w14:textId="77777777" w:rsidR="000077D2" w:rsidRPr="00424BF7" w:rsidRDefault="000077D2" w:rsidP="00BD199A">
      <w:pPr>
        <w:jc w:val="center"/>
        <w:rPr>
          <w:b/>
          <w:i/>
          <w:color w:val="0000FF"/>
        </w:rPr>
      </w:pPr>
      <w:r w:rsidRPr="00424BF7">
        <w:rPr>
          <w:b/>
          <w:i/>
          <w:color w:val="0000FF"/>
        </w:rPr>
        <w:t>We Keep Caring In the Community</w:t>
      </w:r>
    </w:p>
    <w:p w14:paraId="32CB2E66" w14:textId="77777777" w:rsidR="000077D2" w:rsidRDefault="000077D2" w:rsidP="000077D2">
      <w:pPr>
        <w:jc w:val="center"/>
        <w:rPr>
          <w:color w:val="0000FF"/>
          <w:sz w:val="20"/>
          <w:szCs w:val="20"/>
        </w:rPr>
      </w:pPr>
      <w:r>
        <w:rPr>
          <w:color w:val="0000FF"/>
          <w:sz w:val="20"/>
          <w:szCs w:val="20"/>
        </w:rPr>
        <w:t>The Dixon Community is a Company Limited by Guarantee</w:t>
      </w:r>
    </w:p>
    <w:p w14:paraId="37BFBF58" w14:textId="77777777" w:rsidR="000077D2" w:rsidRDefault="000077D2" w:rsidP="000077D2">
      <w:pPr>
        <w:jc w:val="center"/>
        <w:rPr>
          <w:color w:val="0000FF"/>
          <w:sz w:val="20"/>
          <w:szCs w:val="20"/>
        </w:rPr>
      </w:pPr>
      <w:r>
        <w:rPr>
          <w:color w:val="0000FF"/>
          <w:sz w:val="20"/>
          <w:szCs w:val="20"/>
        </w:rPr>
        <w:t>Registered in Scotland No. 128812 Registered Office: Dixon Halls, 656 Cathcart Road, Glasgow G42 8AA</w:t>
      </w:r>
    </w:p>
    <w:p w14:paraId="521C66F6" w14:textId="77777777" w:rsidR="009E55EC" w:rsidRPr="00BD199A" w:rsidRDefault="000077D2" w:rsidP="00BD199A">
      <w:pPr>
        <w:jc w:val="center"/>
        <w:rPr>
          <w:color w:val="0000FF"/>
          <w:sz w:val="20"/>
          <w:szCs w:val="20"/>
        </w:rPr>
      </w:pPr>
      <w:r>
        <w:rPr>
          <w:color w:val="0000FF"/>
          <w:sz w:val="20"/>
          <w:szCs w:val="20"/>
        </w:rPr>
        <w:t>The Dixon Community is a Charit</w:t>
      </w:r>
    </w:p>
    <w:sectPr w:rsidR="009E55EC" w:rsidRPr="00BD199A" w:rsidSect="00FA5876">
      <w:pgSz w:w="11906" w:h="16838"/>
      <w:pgMar w:top="851"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2E2"/>
    <w:multiLevelType w:val="hybridMultilevel"/>
    <w:tmpl w:val="3D60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43532"/>
    <w:multiLevelType w:val="singleLevel"/>
    <w:tmpl w:val="9E8CCDF2"/>
    <w:lvl w:ilvl="0">
      <w:numFmt w:val="bullet"/>
      <w:lvlText w:val=""/>
      <w:lvlJc w:val="left"/>
      <w:pPr>
        <w:tabs>
          <w:tab w:val="num" w:pos="648"/>
        </w:tabs>
        <w:ind w:left="648" w:hanging="360"/>
      </w:pPr>
      <w:rPr>
        <w:rFonts w:ascii="Symbol" w:hAnsi="Symbol" w:hint="default"/>
        <w:sz w:val="24"/>
      </w:rPr>
    </w:lvl>
  </w:abstractNum>
  <w:abstractNum w:abstractNumId="2" w15:restartNumberingAfterBreak="0">
    <w:nsid w:val="06EA68BD"/>
    <w:multiLevelType w:val="hybridMultilevel"/>
    <w:tmpl w:val="7040C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153D6"/>
    <w:multiLevelType w:val="hybridMultilevel"/>
    <w:tmpl w:val="11CE5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317357"/>
    <w:multiLevelType w:val="singleLevel"/>
    <w:tmpl w:val="9E8CCDF2"/>
    <w:lvl w:ilvl="0">
      <w:numFmt w:val="bullet"/>
      <w:lvlText w:val=""/>
      <w:lvlJc w:val="left"/>
      <w:pPr>
        <w:tabs>
          <w:tab w:val="num" w:pos="648"/>
        </w:tabs>
        <w:ind w:left="648" w:hanging="360"/>
      </w:pPr>
      <w:rPr>
        <w:rFonts w:ascii="Symbol" w:hAnsi="Symbol" w:hint="default"/>
        <w:sz w:val="24"/>
      </w:rPr>
    </w:lvl>
  </w:abstractNum>
  <w:abstractNum w:abstractNumId="5" w15:restartNumberingAfterBreak="0">
    <w:nsid w:val="26BB0AB2"/>
    <w:multiLevelType w:val="singleLevel"/>
    <w:tmpl w:val="859A0FAA"/>
    <w:lvl w:ilvl="0">
      <w:numFmt w:val="bullet"/>
      <w:lvlText w:val=""/>
      <w:lvlJc w:val="left"/>
      <w:pPr>
        <w:tabs>
          <w:tab w:val="num" w:pos="648"/>
        </w:tabs>
        <w:ind w:left="648" w:hanging="360"/>
      </w:pPr>
      <w:rPr>
        <w:rFonts w:ascii="Symbol" w:hAnsi="Symbol" w:hint="default"/>
        <w:sz w:val="24"/>
      </w:rPr>
    </w:lvl>
  </w:abstractNum>
  <w:abstractNum w:abstractNumId="6" w15:restartNumberingAfterBreak="0">
    <w:nsid w:val="2FE77C46"/>
    <w:multiLevelType w:val="hybridMultilevel"/>
    <w:tmpl w:val="D4DA5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7D705C"/>
    <w:multiLevelType w:val="singleLevel"/>
    <w:tmpl w:val="9E8CCDF2"/>
    <w:lvl w:ilvl="0">
      <w:numFmt w:val="bullet"/>
      <w:lvlText w:val=""/>
      <w:lvlJc w:val="left"/>
      <w:pPr>
        <w:tabs>
          <w:tab w:val="num" w:pos="648"/>
        </w:tabs>
        <w:ind w:left="648" w:hanging="360"/>
      </w:pPr>
      <w:rPr>
        <w:rFonts w:ascii="Symbol" w:hAnsi="Symbol" w:hint="default"/>
        <w:sz w:val="24"/>
      </w:rPr>
    </w:lvl>
  </w:abstractNum>
  <w:abstractNum w:abstractNumId="8" w15:restartNumberingAfterBreak="0">
    <w:nsid w:val="3B0850D8"/>
    <w:multiLevelType w:val="hybridMultilevel"/>
    <w:tmpl w:val="4C921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561F26"/>
    <w:multiLevelType w:val="singleLevel"/>
    <w:tmpl w:val="9E8CCDF2"/>
    <w:lvl w:ilvl="0">
      <w:numFmt w:val="bullet"/>
      <w:lvlText w:val=""/>
      <w:lvlJc w:val="left"/>
      <w:pPr>
        <w:tabs>
          <w:tab w:val="num" w:pos="648"/>
        </w:tabs>
        <w:ind w:left="648" w:hanging="360"/>
      </w:pPr>
      <w:rPr>
        <w:rFonts w:ascii="Symbol" w:hAnsi="Symbol" w:hint="default"/>
        <w:sz w:val="24"/>
      </w:rPr>
    </w:lvl>
  </w:abstractNum>
  <w:abstractNum w:abstractNumId="10" w15:restartNumberingAfterBreak="0">
    <w:nsid w:val="7EBB1D88"/>
    <w:multiLevelType w:val="hybridMultilevel"/>
    <w:tmpl w:val="2BDC1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9"/>
  </w:num>
  <w:num w:numId="5">
    <w:abstractNumId w:val="4"/>
  </w:num>
  <w:num w:numId="6">
    <w:abstractNumId w:val="3"/>
  </w:num>
  <w:num w:numId="7">
    <w:abstractNumId w:val="8"/>
  </w:num>
  <w:num w:numId="8">
    <w:abstractNumId w:val="10"/>
  </w:num>
  <w:num w:numId="9">
    <w:abstractNumId w:val="6"/>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BF7"/>
    <w:rsid w:val="000077D2"/>
    <w:rsid w:val="0007450D"/>
    <w:rsid w:val="00146330"/>
    <w:rsid w:val="001D5B02"/>
    <w:rsid w:val="002C7451"/>
    <w:rsid w:val="00424BF7"/>
    <w:rsid w:val="005879DD"/>
    <w:rsid w:val="005C6F14"/>
    <w:rsid w:val="006662B4"/>
    <w:rsid w:val="008D338D"/>
    <w:rsid w:val="008E6DCA"/>
    <w:rsid w:val="00916508"/>
    <w:rsid w:val="009208DF"/>
    <w:rsid w:val="009E55EC"/>
    <w:rsid w:val="00A4317E"/>
    <w:rsid w:val="00B15959"/>
    <w:rsid w:val="00B441FA"/>
    <w:rsid w:val="00BD199A"/>
    <w:rsid w:val="00BD6F0C"/>
    <w:rsid w:val="00BE5151"/>
    <w:rsid w:val="00D02147"/>
    <w:rsid w:val="00E61ADA"/>
    <w:rsid w:val="00EA2DCE"/>
    <w:rsid w:val="00ED35F8"/>
    <w:rsid w:val="00F93DB2"/>
    <w:rsid w:val="00FA5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0719A3D5"/>
  <w15:chartTrackingRefBased/>
  <w15:docId w15:val="{7BBD7B87-6F73-4FA2-A1A3-F1184F353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5876"/>
    <w:rPr>
      <w:rFonts w:ascii="Tahoma" w:hAnsi="Tahoma" w:cs="Tahoma"/>
      <w:sz w:val="16"/>
      <w:szCs w:val="16"/>
    </w:rPr>
  </w:style>
  <w:style w:type="paragraph" w:styleId="BodyText">
    <w:name w:val="Body Text"/>
    <w:basedOn w:val="Normal"/>
    <w:link w:val="BodyTextChar"/>
    <w:rsid w:val="008E6DCA"/>
    <w:pPr>
      <w:jc w:val="both"/>
    </w:pPr>
    <w:rPr>
      <w:lang w:eastAsia="en-US"/>
    </w:rPr>
  </w:style>
  <w:style w:type="character" w:customStyle="1" w:styleId="BodyTextChar">
    <w:name w:val="Body Text Char"/>
    <w:link w:val="BodyText"/>
    <w:rsid w:val="008E6DCA"/>
    <w:rPr>
      <w:sz w:val="24"/>
      <w:szCs w:val="24"/>
      <w:lang w:eastAsia="en-US"/>
    </w:rPr>
  </w:style>
  <w:style w:type="paragraph" w:styleId="ListParagraph">
    <w:name w:val="List Paragraph"/>
    <w:basedOn w:val="Normal"/>
    <w:uiPriority w:val="34"/>
    <w:qFormat/>
    <w:rsid w:val="00A4317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6E44DE18134F43BBA0E2046983932A" ma:contentTypeVersion="446" ma:contentTypeDescription="Create a new document." ma:contentTypeScope="" ma:versionID="33efa3e1f88f77ee338210cd7ac85411">
  <xsd:schema xmlns:xsd="http://www.w3.org/2001/XMLSchema" xmlns:xs="http://www.w3.org/2001/XMLSchema" xmlns:p="http://schemas.microsoft.com/office/2006/metadata/properties" xmlns:ns2="e9347bb1-0b7a-4db3-8ed0-1bbfa65f466f" xmlns:ns3="2ef0efc3-de87-4be5-bdd2-d03b9a82d7ed" targetNamespace="http://schemas.microsoft.com/office/2006/metadata/properties" ma:root="true" ma:fieldsID="6e2e27e670caaca621a662cb0f42d2d8" ns2:_="" ns3:_="">
    <xsd:import namespace="e9347bb1-0b7a-4db3-8ed0-1bbfa65f466f"/>
    <xsd:import namespace="2ef0efc3-de87-4be5-bdd2-d03b9a82d7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7bb1-0b7a-4db3-8ed0-1bbfa65f466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0efc3-de87-4be5-bdd2-d03b9a82d7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e9347bb1-0b7a-4db3-8ed0-1bbfa65f466f">D2XK5HKX6PEX-2074991866-153131</_dlc_DocId>
    <_dlc_DocIdUrl xmlns="e9347bb1-0b7a-4db3-8ed0-1bbfa65f466f">
      <Url>https://dixoncommunity.sharepoint.com/sites/UserData/_layouts/15/DocIdRedir.aspx?ID=D2XK5HKX6PEX-2074991866-153131</Url>
      <Description>D2XK5HKX6PEX-2074991866-153131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72E510-0336-4274-BE5B-2D8EAB6AA6B9}">
  <ds:schemaRefs>
    <ds:schemaRef ds:uri="http://schemas.microsoft.com/office/2006/metadata/longProperties"/>
  </ds:schemaRefs>
</ds:datastoreItem>
</file>

<file path=customXml/itemProps2.xml><?xml version="1.0" encoding="utf-8"?>
<ds:datastoreItem xmlns:ds="http://schemas.openxmlformats.org/officeDocument/2006/customXml" ds:itemID="{E2AB5435-679F-4465-B9F7-451F98F28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7bb1-0b7a-4db3-8ed0-1bbfa65f466f"/>
    <ds:schemaRef ds:uri="2ef0efc3-de87-4be5-bdd2-d03b9a82d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1F3477-9F1D-4793-B25B-0A62EB6D8F5D}">
  <ds:schemaRefs>
    <ds:schemaRef ds:uri="http://schemas.microsoft.com/office/2006/metadata/properties"/>
    <ds:schemaRef ds:uri="http://schemas.microsoft.com/office/infopath/2007/PartnerControls"/>
    <ds:schemaRef ds:uri="e9347bb1-0b7a-4db3-8ed0-1bbfa65f466f"/>
  </ds:schemaRefs>
</ds:datastoreItem>
</file>

<file path=customXml/itemProps4.xml><?xml version="1.0" encoding="utf-8"?>
<ds:datastoreItem xmlns:ds="http://schemas.openxmlformats.org/officeDocument/2006/customXml" ds:itemID="{64D236D5-6225-4B90-9C15-356929E5AF93}">
  <ds:schemaRefs>
    <ds:schemaRef ds:uri="http://schemas.microsoft.com/sharepoint/v3/contenttype/forms"/>
  </ds:schemaRefs>
</ds:datastoreItem>
</file>

<file path=customXml/itemProps5.xml><?xml version="1.0" encoding="utf-8"?>
<ds:datastoreItem xmlns:ds="http://schemas.openxmlformats.org/officeDocument/2006/customXml" ds:itemID="{D4368A4E-86CD-4A8B-A04E-02A5F4C2912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The DIXON COMMUNITY</vt:lpstr>
    </vt:vector>
  </TitlesOfParts>
  <Company>Microsoft</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DIXON COMMUNITY</dc:title>
  <dc:subject/>
  <dc:creator>DIXON</dc:creator>
  <cp:keywords/>
  <cp:lastModifiedBy>Julie Young</cp:lastModifiedBy>
  <cp:revision>2</cp:revision>
  <cp:lastPrinted>2012-05-17T17:46:00Z</cp:lastPrinted>
  <dcterms:created xsi:type="dcterms:W3CDTF">2022-03-21T12:38:00Z</dcterms:created>
  <dcterms:modified xsi:type="dcterms:W3CDTF">2022-03-21T12:38:00Z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Julie Young</vt:lpwstr>
  </property>
  <property fmtid="{D5CDD505-2E9C-101B-9397-08002B2CF9AE}" pid="3" name="Order">
    <vt:lpwstr>62400.0000000000</vt:lpwstr>
  </property>
  <property fmtid="{D5CDD505-2E9C-101B-9397-08002B2CF9AE}" pid="4" name="display_urn:schemas-microsoft-com:office:office#Author">
    <vt:lpwstr>Julie Young</vt:lpwstr>
  </property>
  <property fmtid="{D5CDD505-2E9C-101B-9397-08002B2CF9AE}" pid="5" name="_dlc_DocId">
    <vt:lpwstr>D2XK5HKX6PEX-2074991866-14410</vt:lpwstr>
  </property>
  <property fmtid="{D5CDD505-2E9C-101B-9397-08002B2CF9AE}" pid="6" name="_dlc_DocIdItemGuid">
    <vt:lpwstr>a22a8abf-ddeb-4e2f-89ac-fa8b52896419</vt:lpwstr>
  </property>
  <property fmtid="{D5CDD505-2E9C-101B-9397-08002B2CF9AE}" pid="7" name="_dlc_DocIdUrl">
    <vt:lpwstr>https://dixoncommunity.sharepoint.com/sites/UserData/_layouts/15/DocIdRedir.aspx?ID=D2XK5HKX6PEX-2074991866-14410, D2XK5HKX6PEX-2074991866-14410</vt:lpwstr>
  </property>
  <property fmtid="{D5CDD505-2E9C-101B-9397-08002B2CF9AE}" pid="8" name="ContentTypeId">
    <vt:lpwstr>0x0101002D6E44DE18134F43BBA0E2046983932A</vt:lpwstr>
  </property>
</Properties>
</file>