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1DE6A5E3" w:rsidRDefault="006E202E" w14:paraId="4E51D51C" w14:textId="2F8942BE">
      <w:pPr>
        <w:pStyle w:val="Title"/>
        <w:spacing w:after="120"/>
        <w:rPr>
          <w:color w:val="002060"/>
          <w:sz w:val="28"/>
          <w:szCs w:val="28"/>
        </w:rPr>
      </w:pPr>
      <w:r w:rsidRPr="1DE6A5E3" w:rsidR="1DE6A5E3">
        <w:rPr>
          <w:color w:val="002060"/>
          <w:sz w:val="28"/>
          <w:szCs w:val="28"/>
        </w:rPr>
        <w:t>Fundraising Manager, National Office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1DE6A5E3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1DE6A5E3" w:rsidRDefault="00257146" w14:paraId="5736F9A2" w14:textId="065C73E1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DE6A5E3" w:rsidR="00257146">
              <w:rPr>
                <w:rFonts w:cs="Calibri" w:cstheme="minorAscii"/>
                <w:color w:val="002060"/>
              </w:rPr>
              <w:t>35 hours per w</w:t>
            </w:r>
            <w:r w:rsidRPr="1DE6A5E3" w:rsidR="00257146">
              <w:rPr>
                <w:rFonts w:cs="Calibri" w:cstheme="minorAscii"/>
                <w:color w:val="002060"/>
              </w:rPr>
              <w:t xml:space="preserve">eek </w:t>
            </w:r>
            <w:r w:rsidRPr="1DE6A5E3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1DE6A5E3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1DE6A5E3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1DE6A5E3" w:rsidRDefault="003C69E5" w14:paraId="73B906E4" w14:textId="3AAECAEB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1DE6A5E3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 Level 6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1DE6A5E3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1DE6A5E3" w:rsidR="1DE6A5E3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29,950 rising 30,698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DE6A5E3" w:rsidR="00074482">
              <w:rPr>
                <w:rFonts w:ascii="Calibri" w:hAnsi="Calibri" w:eastAsia="Times New Roman" w:cs="Calibri"/>
                <w:color w:val="002060"/>
              </w:rPr>
              <w:t xml:space="preserve">per annum 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1DE6A5E3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1DE6A5E3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1DE6A5E3" w:rsidRDefault="00CF3EC1" w14:paraId="606EF151" w14:textId="098CF485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DE6A5E3" w:rsidR="00CF3EC1">
              <w:rPr>
                <w:rFonts w:cs="Calibri" w:cstheme="minorAscii"/>
                <w:color w:val="002060"/>
              </w:rPr>
              <w:t xml:space="preserve">Open ended contract </w:t>
            </w:r>
          </w:p>
        </w:tc>
      </w:tr>
      <w:tr w:rsidRPr="00805602" w:rsidR="00805602" w:rsidTr="1DE6A5E3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1DE6A5E3" w:rsidRDefault="00257146" w14:paraId="281D9614" w14:textId="18F57AC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DE6A5E3" w:rsidR="00257146">
              <w:rPr>
                <w:rFonts w:cs="Calibri" w:cstheme="minorAscii"/>
                <w:color w:val="002060"/>
              </w:rPr>
              <w:t>This role is subject t</w:t>
            </w:r>
            <w:r w:rsidRPr="1DE6A5E3" w:rsidR="00257146">
              <w:rPr>
                <w:rFonts w:cs="Calibri" w:cstheme="minorAscii"/>
                <w:color w:val="002060"/>
              </w:rPr>
              <w:t xml:space="preserve">o a </w:t>
            </w:r>
            <w:r w:rsidRPr="1DE6A5E3" w:rsidR="00493DAD">
              <w:rPr>
                <w:rFonts w:cs="Calibri" w:cstheme="minorAscii"/>
                <w:color w:val="002060"/>
              </w:rPr>
              <w:t>6</w:t>
            </w:r>
            <w:r w:rsidRPr="1DE6A5E3" w:rsidR="00493DAD">
              <w:rPr>
                <w:rFonts w:cs="Calibri" w:cstheme="minorAscii"/>
                <w:color w:val="002060"/>
              </w:rPr>
              <w:t xml:space="preserve"> </w:t>
            </w:r>
            <w:r w:rsidRPr="1DE6A5E3" w:rsidR="00257146">
              <w:rPr>
                <w:rFonts w:cs="Calibri" w:cstheme="minorAscii"/>
                <w:color w:val="002060"/>
              </w:rPr>
              <w:t>mo</w:t>
            </w:r>
            <w:r w:rsidRPr="1DE6A5E3" w:rsidR="00257146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1DE6A5E3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1DE6A5E3" w:rsidRDefault="00257146" w14:paraId="2676CBFA" w14:textId="49B71619">
            <w:pPr>
              <w:spacing w:before="60" w:after="60"/>
              <w:rPr>
                <w:rFonts w:cs="Calibri" w:cstheme="minorAscii"/>
                <w:color w:val="002060"/>
              </w:rPr>
            </w:pPr>
            <w:r w:rsidRPr="1DE6A5E3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1DE6A5E3" w:rsidR="007F2F09">
              <w:rPr>
                <w:rFonts w:cs="Calibri" w:cstheme="minorAscii"/>
                <w:color w:val="002060"/>
              </w:rPr>
              <w:t>(</w:t>
            </w:r>
            <w:r w:rsidRPr="1DE6A5E3" w:rsidR="00257146">
              <w:rPr>
                <w:rFonts w:cs="Calibri" w:cstheme="minorAscii"/>
                <w:color w:val="002060"/>
              </w:rPr>
              <w:t>259 hours</w:t>
            </w:r>
            <w:r w:rsidRPr="1DE6A5E3" w:rsidR="007F2F09">
              <w:rPr>
                <w:rFonts w:cs="Calibri" w:cstheme="minorAscii"/>
                <w:color w:val="002060"/>
              </w:rPr>
              <w:t>)</w:t>
            </w:r>
            <w:r w:rsidRPr="1DE6A5E3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1DE6A5E3" w:rsidR="001B3156">
              <w:rPr>
                <w:rFonts w:cs="Calibri" w:cstheme="minorAscii"/>
                <w:color w:val="002060"/>
              </w:rPr>
              <w:t>sive of</w:t>
            </w:r>
            <w:r w:rsidRPr="1DE6A5E3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1DE6A5E3" w:rsidR="007F2F09">
              <w:rPr>
                <w:rFonts w:cs="Calibri" w:cstheme="minorAscii"/>
                <w:color w:val="002060"/>
              </w:rPr>
              <w:t>charity</w:t>
            </w:r>
            <w:r w:rsidRPr="1DE6A5E3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1DE6A5E3" w:rsidR="001B3156">
              <w:rPr>
                <w:rFonts w:cs="Calibri" w:cstheme="minorAscii"/>
                <w:color w:val="002060"/>
              </w:rPr>
              <w:t xml:space="preserve">a further </w:t>
            </w:r>
            <w:r w:rsidRPr="1DE6A5E3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1DE6A5E3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DE6A5E3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DE6A5E3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1DE6A5E3" w:rsidRDefault="00257146" w14:paraId="0D8594EA" w14:textId="5CAD6C6D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DE6A5E3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1DE6A5E3" w:rsidR="1DE6A5E3">
              <w:rPr>
                <w:rFonts w:cs="Calibri" w:cstheme="minorAscii"/>
                <w:noProof w:val="0"/>
                <w:color w:val="002060"/>
                <w:lang w:val="en-GB"/>
              </w:rPr>
              <w:t xml:space="preserve">Remote with some office working as needed in Edinburgh/Glasgow.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DE6A5E3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1DE6A5E3" w:rsidRDefault="001B3156" w14:paraId="45A19A6B" w14:textId="18443174">
            <w:pPr>
              <w:spacing w:before="60" w:after="0"/>
              <w:rPr>
                <w:rFonts w:cs="Calibri" w:cstheme="minorAscii"/>
                <w:color w:val="002060"/>
              </w:rPr>
            </w:pPr>
            <w:r w:rsidRPr="1DE6A5E3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1DE6A5E3" w:rsidR="001B3156">
              <w:rPr>
                <w:rFonts w:cs="Calibri" w:cstheme="minorAscii"/>
                <w:color w:val="002060"/>
              </w:rPr>
              <w:t>professional registration</w:t>
            </w:r>
            <w:r w:rsidRPr="1DE6A5E3" w:rsidR="00DA64B4">
              <w:rPr>
                <w:rFonts w:cs="Calibri" w:cstheme="minorAscii"/>
                <w:color w:val="002060"/>
              </w:rPr>
              <w:t>s</w:t>
            </w:r>
            <w:r w:rsidRPr="1DE6A5E3" w:rsidR="001B3156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B40EEC5"/>
    <w:rsid w:val="1AAF0521"/>
    <w:rsid w:val="1DE6A5E3"/>
    <w:rsid w:val="4A3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2022-03-22T14:49:03.7466541Z</dcterms:modified>
</coreProperties>
</file>