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2BB5" w14:textId="77777777" w:rsidR="00FC3BA2" w:rsidRPr="00270706" w:rsidRDefault="00FC54ED" w:rsidP="009D340F">
      <w:pPr>
        <w:pStyle w:val="Heading6"/>
        <w:spacing w:before="0"/>
        <w:ind w:left="2880" w:hanging="3240"/>
        <w:jc w:val="both"/>
        <w:rPr>
          <w:rFonts w:asciiTheme="minorHAnsi" w:hAnsiTheme="minorHAnsi" w:cstheme="minorHAnsi"/>
        </w:rPr>
      </w:pPr>
      <w:r w:rsidRPr="00270706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A3F065D" wp14:editId="2EE3D755">
            <wp:simplePos x="0" y="0"/>
            <wp:positionH relativeFrom="column">
              <wp:posOffset>-327660</wp:posOffset>
            </wp:positionH>
            <wp:positionV relativeFrom="paragraph">
              <wp:posOffset>-606425</wp:posOffset>
            </wp:positionV>
            <wp:extent cx="101282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126" y="21373"/>
                <wp:lineTo x="21126" y="0"/>
                <wp:lineTo x="0" y="0"/>
              </wp:wrapPolygon>
            </wp:wrapTight>
            <wp:docPr id="1" name="Picture 0" descr="Adding Colour to Liv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ing Colour to Lives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B7408" w14:textId="77777777" w:rsidR="00B947F5" w:rsidRPr="00270706" w:rsidRDefault="00B947F5" w:rsidP="00661329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C3BA2" w:rsidRPr="00270706" w14:paraId="3365B993" w14:textId="77777777" w:rsidTr="00661329">
        <w:tc>
          <w:tcPr>
            <w:tcW w:w="10080" w:type="dxa"/>
          </w:tcPr>
          <w:p w14:paraId="488F1000" w14:textId="77777777" w:rsidR="00FC3BA2" w:rsidRPr="00270706" w:rsidRDefault="00FC3BA2" w:rsidP="0043698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</w:tr>
      <w:tr w:rsidR="00FC3BA2" w:rsidRPr="00270706" w14:paraId="1F367EB9" w14:textId="77777777" w:rsidTr="00661329">
        <w:tc>
          <w:tcPr>
            <w:tcW w:w="10080" w:type="dxa"/>
          </w:tcPr>
          <w:p w14:paraId="608D139E" w14:textId="77777777" w:rsidR="00FC3BA2" w:rsidRPr="00270706" w:rsidRDefault="00FC3BA2" w:rsidP="00436989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Character</w:t>
            </w:r>
          </w:p>
        </w:tc>
      </w:tr>
      <w:tr w:rsidR="00FC3BA2" w:rsidRPr="00270706" w14:paraId="22540C50" w14:textId="77777777" w:rsidTr="00661329">
        <w:tc>
          <w:tcPr>
            <w:tcW w:w="10080" w:type="dxa"/>
          </w:tcPr>
          <w:p w14:paraId="08A84F62" w14:textId="77777777" w:rsidR="00FC3BA2" w:rsidRPr="00270706" w:rsidRDefault="00FC3BA2" w:rsidP="00B947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FA23B7" w14:textId="77777777" w:rsidR="00270706" w:rsidRPr="00270706" w:rsidRDefault="00202984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 </w:t>
            </w:r>
            <w:r w:rsidR="00270706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have a genuine interest in the welfare of our participants</w:t>
            </w:r>
          </w:p>
          <w:p w14:paraId="0638F767" w14:textId="77777777" w:rsidR="00202984" w:rsidRPr="00270706" w:rsidRDefault="00202984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To be dedicated, reliable, consistent</w:t>
            </w:r>
            <w:r w:rsidR="00FA05B4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gramStart"/>
            <w:r w:rsidR="00FA05B4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empathetic</w:t>
            </w:r>
            <w:proofErr w:type="gramEnd"/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patient</w:t>
            </w:r>
          </w:p>
          <w:p w14:paraId="5277EEAD" w14:textId="77777777" w:rsidR="00202984" w:rsidRPr="00270706" w:rsidRDefault="00202984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To be flexible and adaptable around the participant’s support &amp; personal development needs</w:t>
            </w:r>
          </w:p>
          <w:p w14:paraId="5E0C4EE5" w14:textId="77777777" w:rsidR="006800EE" w:rsidRPr="00270706" w:rsidRDefault="00202984" w:rsidP="00E06D6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live</w:t>
            </w:r>
            <w:r w:rsidR="006800EE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our COVEY values of respect, openness, commitment, </w:t>
            </w:r>
            <w:proofErr w:type="gramStart"/>
            <w:r w:rsidR="006800EE" w:rsidRPr="00270706">
              <w:rPr>
                <w:rFonts w:asciiTheme="minorHAnsi" w:hAnsiTheme="minorHAnsi" w:cstheme="minorHAnsi"/>
                <w:sz w:val="24"/>
                <w:szCs w:val="24"/>
              </w:rPr>
              <w:t>innovation</w:t>
            </w:r>
            <w:proofErr w:type="gramEnd"/>
            <w:r w:rsidR="006800EE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and passion</w:t>
            </w:r>
          </w:p>
          <w:p w14:paraId="193B7E30" w14:textId="77777777" w:rsidR="00EB04E6" w:rsidRPr="00270706" w:rsidRDefault="00596F66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6800EE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 </w:t>
            </w:r>
            <w:r w:rsidR="00202984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be open to</w:t>
            </w:r>
            <w:r w:rsidR="004727F7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the</w:t>
            </w:r>
            <w:r w:rsidR="00202984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giving and receiving </w:t>
            </w:r>
            <w:r w:rsidR="004727F7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of </w:t>
            </w:r>
            <w:r w:rsidR="00202984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feedback </w:t>
            </w:r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A64A67F" w14:textId="77777777" w:rsidR="00B947F5" w:rsidRPr="00270706" w:rsidRDefault="00B947F5" w:rsidP="00B947F5">
            <w:pPr>
              <w:spacing w:after="0" w:line="36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C3BA2" w:rsidRPr="00270706" w14:paraId="13F2E636" w14:textId="77777777" w:rsidTr="00661329">
        <w:tc>
          <w:tcPr>
            <w:tcW w:w="10080" w:type="dxa"/>
          </w:tcPr>
          <w:p w14:paraId="0D69190E" w14:textId="77777777" w:rsidR="00FC3BA2" w:rsidRPr="00270706" w:rsidRDefault="00FC3BA2" w:rsidP="00EB04E6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Skills/Competencies</w:t>
            </w:r>
            <w:r w:rsidR="00EB04E6"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C3BA2" w:rsidRPr="00270706" w14:paraId="5B03D9AC" w14:textId="77777777" w:rsidTr="00661329">
        <w:tc>
          <w:tcPr>
            <w:tcW w:w="10080" w:type="dxa"/>
          </w:tcPr>
          <w:p w14:paraId="68765AF7" w14:textId="77777777" w:rsidR="00270706" w:rsidRPr="00270706" w:rsidRDefault="00270706" w:rsidP="00270706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8C9C29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="00FA05B4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to build positive mentoring relationships with participants </w:t>
            </w:r>
          </w:p>
          <w:p w14:paraId="704F8FFB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Ability to work with the participant to plan, monitor and evaluate their journey</w:t>
            </w:r>
          </w:p>
          <w:p w14:paraId="37538E24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Excellent communication skills</w:t>
            </w:r>
          </w:p>
          <w:p w14:paraId="1B80BB98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Working knowledge of additional support needs </w:t>
            </w:r>
          </w:p>
          <w:p w14:paraId="34A978C2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Strong interpersonal skills with a professional approach to others</w:t>
            </w:r>
          </w:p>
          <w:p w14:paraId="648A6957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Accurate and timely record keeping</w:t>
            </w:r>
          </w:p>
          <w:p w14:paraId="2CF817A8" w14:textId="77777777" w:rsidR="006566FE" w:rsidRPr="00270706" w:rsidRDefault="006566FE" w:rsidP="00E06D6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Excellent team player</w:t>
            </w:r>
          </w:p>
          <w:p w14:paraId="44B054D5" w14:textId="77777777" w:rsidR="00DD0C08" w:rsidRPr="00270706" w:rsidRDefault="00DD0C08" w:rsidP="00DD0C08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2B79CF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>elf aware</w:t>
            </w:r>
            <w:proofErr w:type="spellEnd"/>
            <w:r w:rsidR="002B79CF" w:rsidRPr="0027070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able to articulate own support &amp; development needs</w:t>
            </w:r>
          </w:p>
          <w:p w14:paraId="3BB35030" w14:textId="77777777" w:rsidR="00B947F5" w:rsidRPr="00270706" w:rsidRDefault="00270706" w:rsidP="0050600C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Solutions-focused approach </w:t>
            </w:r>
          </w:p>
          <w:p w14:paraId="69180EFC" w14:textId="77777777" w:rsidR="00270706" w:rsidRPr="00270706" w:rsidRDefault="00270706" w:rsidP="00270706">
            <w:pPr>
              <w:spacing w:after="0" w:line="36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C3BA2" w:rsidRPr="00270706" w14:paraId="6B96DABB" w14:textId="77777777" w:rsidTr="00661329">
        <w:tc>
          <w:tcPr>
            <w:tcW w:w="10080" w:type="dxa"/>
          </w:tcPr>
          <w:p w14:paraId="3DC28C8D" w14:textId="77777777" w:rsidR="00FC3BA2" w:rsidRPr="00270706" w:rsidRDefault="00FC3BA2" w:rsidP="00436989">
            <w:pPr>
              <w:pStyle w:val="BodyTextIndent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Other Requirements</w:t>
            </w:r>
          </w:p>
        </w:tc>
      </w:tr>
      <w:tr w:rsidR="00FC3BA2" w:rsidRPr="00270706" w14:paraId="6D238C93" w14:textId="77777777" w:rsidTr="00661329">
        <w:tc>
          <w:tcPr>
            <w:tcW w:w="10080" w:type="dxa"/>
          </w:tcPr>
          <w:p w14:paraId="15522C26" w14:textId="77777777" w:rsidR="00FC3BA2" w:rsidRPr="00270706" w:rsidRDefault="00FC3BA2" w:rsidP="00436989">
            <w:pPr>
              <w:pStyle w:val="NoSpacing"/>
              <w:spacing w:before="100" w:beforeAutospacing="1" w:after="120" w:line="12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0C747D28" w14:textId="77777777" w:rsidR="006566FE" w:rsidRPr="00270706" w:rsidRDefault="006566FE" w:rsidP="006566FE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Essential:</w:t>
            </w:r>
          </w:p>
          <w:p w14:paraId="6BF228B7" w14:textId="77777777" w:rsidR="00A6683C" w:rsidRPr="00270706" w:rsidRDefault="00847506" w:rsidP="00E06D6D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Available for regular commitment</w:t>
            </w:r>
            <w:r w:rsidR="006566FE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between 9am &amp; 9pm Monday to Saturday  </w:t>
            </w:r>
          </w:p>
          <w:p w14:paraId="4410F5BB" w14:textId="77777777" w:rsidR="004727F7" w:rsidRPr="00270706" w:rsidRDefault="004727F7" w:rsidP="004727F7">
            <w:pPr>
              <w:spacing w:after="0" w:line="360" w:lineRule="auto"/>
              <w:ind w:left="7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N.B. </w:t>
            </w:r>
            <w:r w:rsidR="008475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Minimum availability: </w:t>
            </w:r>
            <w:r w:rsidR="00897489">
              <w:rPr>
                <w:rFonts w:asciiTheme="minorHAnsi" w:hAnsiTheme="minorHAnsi" w:cstheme="minorHAnsi"/>
                <w:i/>
                <w:sz w:val="24"/>
                <w:szCs w:val="24"/>
              </w:rPr>
              <w:t>0/10/15</w:t>
            </w:r>
            <w:r w:rsidRPr="002707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hours per </w:t>
            </w:r>
            <w:proofErr w:type="gramStart"/>
            <w:r w:rsidRPr="00270706">
              <w:rPr>
                <w:rFonts w:asciiTheme="minorHAnsi" w:hAnsiTheme="minorHAnsi" w:cstheme="minorHAnsi"/>
                <w:i/>
                <w:sz w:val="24"/>
                <w:szCs w:val="24"/>
              </w:rPr>
              <w:t>week</w:t>
            </w:r>
            <w:r w:rsidR="000F5D15" w:rsidRPr="00270706">
              <w:rPr>
                <w:rFonts w:asciiTheme="minorHAnsi" w:hAnsiTheme="minorHAnsi" w:cstheme="minorHAnsi"/>
                <w:i/>
                <w:sz w:val="24"/>
                <w:szCs w:val="24"/>
              </w:rPr>
              <w:t>;</w:t>
            </w:r>
            <w:proofErr w:type="gramEnd"/>
            <w:r w:rsidR="00DD0C08" w:rsidRPr="0027070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59AFED82" w14:textId="77777777" w:rsidR="00AC3B2E" w:rsidRDefault="00AC3B2E" w:rsidP="00E06D6D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Ability to engage in a wide variety of activities according to participants’ interests and skills </w:t>
            </w:r>
          </w:p>
          <w:p w14:paraId="4D37879E" w14:textId="531A162A" w:rsidR="00847506" w:rsidRDefault="00270706" w:rsidP="009528FB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7489">
              <w:rPr>
                <w:rFonts w:asciiTheme="minorHAnsi" w:hAnsiTheme="minorHAnsi" w:cstheme="minorHAnsi"/>
                <w:sz w:val="24"/>
                <w:szCs w:val="24"/>
              </w:rPr>
              <w:t xml:space="preserve">Enhanced PVG Required </w:t>
            </w:r>
            <w:r w:rsidR="00897489" w:rsidRPr="008974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897489">
              <w:rPr>
                <w:rFonts w:asciiTheme="minorHAnsi" w:hAnsiTheme="minorHAnsi" w:cstheme="minorHAnsi"/>
                <w:i/>
                <w:sz w:val="24"/>
                <w:szCs w:val="24"/>
              </w:rPr>
              <w:t>COVEY will process for successful candidates</w:t>
            </w:r>
            <w:r w:rsidR="0089748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838A7E7" w14:textId="126A2D63" w:rsidR="008362DC" w:rsidRPr="008362DC" w:rsidRDefault="008362DC" w:rsidP="008362DC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bookmarkStart w:id="0" w:name="_Hlk99534577"/>
            <w:r w:rsidRPr="008362D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Car driver with access to car 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(insurance will require to include business use)</w:t>
            </w:r>
          </w:p>
          <w:bookmarkEnd w:id="0"/>
          <w:p w14:paraId="771BEE6F" w14:textId="77777777" w:rsidR="008362DC" w:rsidRDefault="008362DC" w:rsidP="006566FE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5A87BF" w14:textId="0E5BE990" w:rsidR="006566FE" w:rsidRPr="00270706" w:rsidRDefault="006566FE" w:rsidP="006566FE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  <w:r w:rsidR="004727F7"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EE97F14" w14:textId="77777777" w:rsidR="006566FE" w:rsidRPr="00270706" w:rsidRDefault="006566FE" w:rsidP="00E06D6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Valid First Aid Qualification</w:t>
            </w:r>
            <w:r w:rsidR="0084750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47506">
              <w:rPr>
                <w:rFonts w:asciiTheme="minorHAnsi" w:hAnsiTheme="minorHAnsi" w:cstheme="minorHAnsi"/>
                <w:i/>
                <w:sz w:val="24"/>
                <w:szCs w:val="24"/>
              </w:rPr>
              <w:t>COVEY will provide if required)</w:t>
            </w:r>
          </w:p>
          <w:p w14:paraId="2EBCE268" w14:textId="77777777" w:rsidR="002A46E2" w:rsidRPr="00270706" w:rsidRDefault="006566FE" w:rsidP="00E06D6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Child &amp;/or Adult Protection Training</w:t>
            </w:r>
            <w:r w:rsidR="0084750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47506">
              <w:rPr>
                <w:rFonts w:asciiTheme="minorHAnsi" w:hAnsiTheme="minorHAnsi" w:cstheme="minorHAnsi"/>
                <w:i/>
                <w:sz w:val="24"/>
                <w:szCs w:val="24"/>
              </w:rPr>
              <w:t>COVEY will provide if required)</w:t>
            </w:r>
          </w:p>
          <w:p w14:paraId="1F4675D7" w14:textId="1063C984" w:rsidR="00FC3BA2" w:rsidRPr="00270706" w:rsidRDefault="006566FE" w:rsidP="00E06D6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Additional </w:t>
            </w:r>
            <w:r w:rsidR="000F5D15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relevant 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experience: </w:t>
            </w:r>
            <w:proofErr w:type="gramStart"/>
            <w:r w:rsidR="00ED46D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.g.</w:t>
            </w:r>
            <w:proofErr w:type="gramEnd"/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autism awareness, Makaton,</w:t>
            </w:r>
            <w:r w:rsidR="002A46E2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mentoring, befriending</w:t>
            </w:r>
          </w:p>
        </w:tc>
      </w:tr>
    </w:tbl>
    <w:p w14:paraId="07D4CA95" w14:textId="77777777" w:rsidR="00867D1B" w:rsidRPr="00270706" w:rsidRDefault="00867D1B" w:rsidP="001D4266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3"/>
      </w:tblGrid>
      <w:tr w:rsidR="00FC3BA2" w:rsidRPr="00270706" w14:paraId="1FCE68F7" w14:textId="77777777" w:rsidTr="00510B46">
        <w:trPr>
          <w:jc w:val="center"/>
        </w:trPr>
        <w:tc>
          <w:tcPr>
            <w:tcW w:w="10103" w:type="dxa"/>
          </w:tcPr>
          <w:p w14:paraId="096C6E41" w14:textId="77777777" w:rsidR="00FC3BA2" w:rsidRPr="00270706" w:rsidRDefault="00FC3BA2" w:rsidP="009D340F">
            <w:pPr>
              <w:pStyle w:val="Heading2"/>
              <w:spacing w:before="0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Main Objectives</w:t>
            </w:r>
          </w:p>
        </w:tc>
      </w:tr>
      <w:tr w:rsidR="00FC3BA2" w:rsidRPr="00270706" w14:paraId="5DC4D1F5" w14:textId="77777777" w:rsidTr="006A101C">
        <w:trPr>
          <w:trHeight w:val="2404"/>
          <w:jc w:val="center"/>
        </w:trPr>
        <w:tc>
          <w:tcPr>
            <w:tcW w:w="10103" w:type="dxa"/>
          </w:tcPr>
          <w:p w14:paraId="4C9D8BCB" w14:textId="77777777" w:rsidR="00270706" w:rsidRPr="00270706" w:rsidRDefault="00270706" w:rsidP="0027070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308D033" w14:textId="77777777" w:rsidR="002B79CF" w:rsidRPr="00270706" w:rsidRDefault="002B79CF" w:rsidP="004727F7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champion the</w:t>
            </w:r>
            <w:r w:rsidR="008475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8" w:history="1">
              <w:r w:rsidR="00847506" w:rsidRPr="008475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COVEY values</w:t>
              </w:r>
            </w:hyperlink>
            <w:r w:rsidR="00847506">
              <w:rPr>
                <w:rFonts w:asciiTheme="minorHAnsi" w:hAnsiTheme="minorHAnsi" w:cstheme="minorHAnsi"/>
                <w:sz w:val="24"/>
                <w:szCs w:val="24"/>
              </w:rPr>
              <w:t>, alongside the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9" w:history="1">
              <w:r w:rsidRPr="002707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SDS values and principles</w:t>
              </w:r>
            </w:hyperlink>
          </w:p>
          <w:p w14:paraId="14280C1F" w14:textId="5F369376" w:rsidR="002B79CF" w:rsidRPr="00270706" w:rsidRDefault="002B79CF" w:rsidP="004727F7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To support children, young </w:t>
            </w:r>
            <w:proofErr w:type="gramStart"/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people</w:t>
            </w:r>
            <w:proofErr w:type="gramEnd"/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or adults with additional support needs through strong trusting relationships, to become more resilient and better equipped to reach their full potential </w:t>
            </w:r>
            <w:r w:rsidR="005E4491">
              <w:rPr>
                <w:rFonts w:asciiTheme="minorHAnsi" w:hAnsiTheme="minorHAnsi" w:cstheme="minorHAnsi"/>
                <w:sz w:val="24"/>
                <w:szCs w:val="24"/>
              </w:rPr>
              <w:t>through person-centred interventions</w:t>
            </w:r>
          </w:p>
          <w:p w14:paraId="5F65C1B3" w14:textId="77777777" w:rsidR="00270706" w:rsidRPr="006A101C" w:rsidRDefault="006A101C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support our </w:t>
            </w:r>
            <w:r w:rsidR="004727F7" w:rsidRPr="00270706">
              <w:rPr>
                <w:rFonts w:asciiTheme="minorHAnsi" w:hAnsiTheme="minorHAnsi" w:cstheme="minorHAnsi"/>
                <w:sz w:val="24"/>
                <w:szCs w:val="24"/>
              </w:rPr>
              <w:t>participants to live happy and fulfilled lives</w:t>
            </w:r>
          </w:p>
        </w:tc>
      </w:tr>
      <w:tr w:rsidR="00FC3BA2" w:rsidRPr="00270706" w14:paraId="36B69E5F" w14:textId="77777777" w:rsidTr="006A0783">
        <w:trPr>
          <w:trHeight w:val="293"/>
          <w:jc w:val="center"/>
        </w:trPr>
        <w:tc>
          <w:tcPr>
            <w:tcW w:w="10103" w:type="dxa"/>
          </w:tcPr>
          <w:p w14:paraId="62B78D5A" w14:textId="77777777" w:rsidR="00FC3BA2" w:rsidRPr="00270706" w:rsidRDefault="00FC3BA2" w:rsidP="00493DAD">
            <w:pPr>
              <w:pStyle w:val="NoSpacing"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270706">
              <w:rPr>
                <w:rFonts w:asciiTheme="minorHAnsi" w:hAnsiTheme="minorHAnsi" w:cstheme="minorHAnsi"/>
                <w:b/>
                <w:sz w:val="24"/>
                <w:szCs w:val="24"/>
              </w:rPr>
              <w:t>Role and Responsibilities</w:t>
            </w:r>
          </w:p>
        </w:tc>
      </w:tr>
      <w:tr w:rsidR="00FC3BA2" w:rsidRPr="00270706" w14:paraId="5AE96841" w14:textId="77777777" w:rsidTr="00510B46">
        <w:trPr>
          <w:trHeight w:val="437"/>
          <w:jc w:val="center"/>
        </w:trPr>
        <w:tc>
          <w:tcPr>
            <w:tcW w:w="10103" w:type="dxa"/>
          </w:tcPr>
          <w:p w14:paraId="16E672D6" w14:textId="77777777" w:rsidR="000E07C9" w:rsidRPr="00270706" w:rsidRDefault="000E07C9" w:rsidP="00270706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1D04ACB" w14:textId="77777777" w:rsidR="000A4AD7" w:rsidRPr="00270706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provide 1-1 mentoring</w:t>
            </w:r>
            <w:r w:rsidR="006A101C">
              <w:rPr>
                <w:rFonts w:asciiTheme="minorHAnsi" w:hAnsiTheme="minorHAnsi" w:cstheme="minorHAnsi"/>
                <w:sz w:val="24"/>
                <w:szCs w:val="24"/>
              </w:rPr>
              <w:t xml:space="preserve"> and befriending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for </w:t>
            </w:r>
            <w:r w:rsidR="000E07C9" w:rsidRPr="00270706">
              <w:rPr>
                <w:rFonts w:asciiTheme="minorHAnsi" w:hAnsiTheme="minorHAnsi" w:cstheme="minorHAnsi"/>
                <w:sz w:val="24"/>
                <w:szCs w:val="24"/>
              </w:rPr>
              <w:t>participant</w:t>
            </w:r>
            <w:r w:rsidR="00270706" w:rsidRPr="0027070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aged 8 – 30 years with Additional Support Needs, tailored according to </w:t>
            </w:r>
            <w:r w:rsidR="006A101C">
              <w:rPr>
                <w:rFonts w:asciiTheme="minorHAnsi" w:hAnsiTheme="minorHAnsi" w:cstheme="minorHAnsi"/>
                <w:sz w:val="24"/>
                <w:szCs w:val="24"/>
              </w:rPr>
              <w:t xml:space="preserve">their 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personal development </w:t>
            </w:r>
            <w:r w:rsidR="006A101C">
              <w:rPr>
                <w:rFonts w:asciiTheme="minorHAnsi" w:hAnsiTheme="minorHAnsi" w:cstheme="minorHAnsi"/>
                <w:sz w:val="24"/>
                <w:szCs w:val="24"/>
              </w:rPr>
              <w:t xml:space="preserve">outcomes &amp; 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requirements </w:t>
            </w:r>
          </w:p>
          <w:p w14:paraId="4ED2196C" w14:textId="77777777" w:rsidR="000A4AD7" w:rsidRPr="00270706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build up a trusting supportive relationship with the participant</w:t>
            </w:r>
          </w:p>
          <w:p w14:paraId="6D262F9B" w14:textId="77777777" w:rsidR="000A4AD7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establish positive relationships</w:t>
            </w:r>
            <w:r w:rsidR="000E07C9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with other key stakeholders in the participant’s life (primary care giver, referral agent, key family members) to enhance our work</w:t>
            </w:r>
          </w:p>
          <w:p w14:paraId="6CFD324F" w14:textId="4BC3ECC9" w:rsidR="00EB5D76" w:rsidRPr="00270706" w:rsidRDefault="00EB5D76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facilitate and engage in a range of activities in line with the participant’s interests (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sports, creative, cultural outings, walks, games, social activities, </w:t>
            </w:r>
            <w:r w:rsidR="006A101C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87FFB35" w14:textId="77777777" w:rsidR="002B79CF" w:rsidRPr="00270706" w:rsidRDefault="002B79CF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To attend support meetings with the participant, as applicable</w:t>
            </w:r>
          </w:p>
          <w:p w14:paraId="70D4F97E" w14:textId="77777777" w:rsidR="000A4AD7" w:rsidRPr="00270706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work with the participant to plan, monit</w:t>
            </w:r>
            <w:r w:rsidR="000E07C9" w:rsidRPr="00270706">
              <w:rPr>
                <w:rFonts w:asciiTheme="minorHAnsi" w:hAnsiTheme="minorHAnsi" w:cstheme="minorHAnsi"/>
                <w:sz w:val="24"/>
                <w:szCs w:val="24"/>
              </w:rPr>
              <w:t>or and review their experiences in relation to their agreed outcomes</w:t>
            </w:r>
            <w:r w:rsidR="00A422E0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hyperlink r:id="rId10" w:history="1">
              <w:r w:rsidR="00A422E0" w:rsidRPr="00A422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COVEY’s core outcomes</w:t>
              </w:r>
            </w:hyperlink>
          </w:p>
          <w:p w14:paraId="35743D6D" w14:textId="365FA978" w:rsidR="000E07C9" w:rsidRPr="00270706" w:rsidRDefault="000E07C9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To complete notes &amp; required paperwork in an appropriate manner, and within agreed timescales </w:t>
            </w:r>
          </w:p>
          <w:p w14:paraId="476552BE" w14:textId="77777777" w:rsidR="002B79CF" w:rsidRPr="00270706" w:rsidRDefault="002B79CF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To carry out the duties of the post in line with all COVEY policies, procedures &amp; practice</w:t>
            </w:r>
          </w:p>
          <w:p w14:paraId="15241C31" w14:textId="77777777" w:rsidR="002B79CF" w:rsidRPr="00270706" w:rsidRDefault="002B79CF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inform Line Manager of any concerns about the participant</w:t>
            </w:r>
          </w:p>
          <w:p w14:paraId="255A3D1F" w14:textId="77777777" w:rsidR="002B79CF" w:rsidRPr="00270706" w:rsidRDefault="002B79CF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respect confidentiality, maintain appropriate boundaries and to work with an anti-discriminatory approach</w:t>
            </w:r>
          </w:p>
          <w:p w14:paraId="11E7A661" w14:textId="77777777" w:rsidR="000A4AD7" w:rsidRPr="00270706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connect</w:t>
            </w:r>
            <w:r w:rsidR="000E07C9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&amp; communicate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regularly with the </w:t>
            </w:r>
            <w:r w:rsidR="00A422E0">
              <w:rPr>
                <w:rFonts w:asciiTheme="minorHAnsi" w:hAnsiTheme="minorHAnsi" w:cstheme="minorHAnsi"/>
                <w:sz w:val="24"/>
                <w:szCs w:val="24"/>
              </w:rPr>
              <w:t>Paid Services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 Coordinator </w:t>
            </w:r>
          </w:p>
          <w:p w14:paraId="7EE6A217" w14:textId="77777777" w:rsidR="000A4AD7" w:rsidRPr="00270706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27070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To attend and contribute to regular supervision sessions </w:t>
            </w:r>
            <w:r w:rsidR="00A422E0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&amp; other meetings, </w:t>
            </w:r>
            <w:r w:rsidR="000E07C9" w:rsidRPr="0027070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as applicable</w:t>
            </w:r>
          </w:p>
          <w:p w14:paraId="70E537CD" w14:textId="77777777" w:rsidR="000A4AD7" w:rsidRPr="00270706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>To attend training necessary to the requirements of the role</w:t>
            </w:r>
          </w:p>
          <w:p w14:paraId="249A9F99" w14:textId="77777777" w:rsidR="006535ED" w:rsidRPr="006A101C" w:rsidRDefault="000A4AD7" w:rsidP="00270706">
            <w:pPr>
              <w:pStyle w:val="NoSpacing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To liaise with </w:t>
            </w:r>
            <w:r w:rsidR="00605312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wider COVEY team and </w:t>
            </w:r>
            <w:r w:rsidR="00605312"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270706">
              <w:rPr>
                <w:rFonts w:asciiTheme="minorHAnsi" w:hAnsiTheme="minorHAnsi" w:cstheme="minorHAnsi"/>
                <w:sz w:val="24"/>
                <w:szCs w:val="24"/>
              </w:rPr>
              <w:t xml:space="preserve">support the wider aims of the </w:t>
            </w:r>
            <w:r w:rsidR="00605312" w:rsidRPr="00270706">
              <w:rPr>
                <w:rFonts w:asciiTheme="minorHAnsi" w:hAnsiTheme="minorHAnsi" w:cstheme="minorHAnsi"/>
                <w:sz w:val="24"/>
                <w:szCs w:val="24"/>
              </w:rPr>
              <w:t>organisation</w:t>
            </w:r>
          </w:p>
        </w:tc>
      </w:tr>
    </w:tbl>
    <w:p w14:paraId="47515DE1" w14:textId="77777777" w:rsidR="00FC3BA2" w:rsidRDefault="00FC3BA2" w:rsidP="00270706">
      <w:pPr>
        <w:pStyle w:val="BodyTextIndent2"/>
        <w:ind w:left="0"/>
        <w:rPr>
          <w:rFonts w:asciiTheme="minorHAnsi" w:hAnsiTheme="minorHAnsi" w:cstheme="minorHAnsi"/>
          <w:sz w:val="10"/>
          <w:szCs w:val="10"/>
        </w:rPr>
      </w:pPr>
    </w:p>
    <w:p w14:paraId="178B5988" w14:textId="77777777" w:rsidR="00270706" w:rsidRPr="006A101C" w:rsidRDefault="00270706" w:rsidP="00270706">
      <w:pPr>
        <w:pStyle w:val="BodyTextIndent2"/>
        <w:ind w:left="0"/>
        <w:rPr>
          <w:rFonts w:asciiTheme="minorHAnsi" w:hAnsiTheme="minorHAnsi" w:cstheme="minorHAnsi"/>
          <w:sz w:val="2"/>
          <w:szCs w:val="2"/>
        </w:rPr>
      </w:pPr>
    </w:p>
    <w:p w14:paraId="57F6733F" w14:textId="77777777" w:rsidR="00270706" w:rsidRPr="00270706" w:rsidRDefault="00270706" w:rsidP="00270706">
      <w:pPr>
        <w:pStyle w:val="BodyTextIndent2"/>
        <w:ind w:left="0"/>
        <w:rPr>
          <w:rFonts w:asciiTheme="minorHAnsi" w:hAnsiTheme="minorHAnsi" w:cstheme="minorHAnsi"/>
          <w:sz w:val="10"/>
          <w:szCs w:val="10"/>
        </w:rPr>
      </w:pPr>
    </w:p>
    <w:p w14:paraId="14793DA8" w14:textId="762CE1E7" w:rsidR="006A101C" w:rsidRPr="00270706" w:rsidRDefault="00FC3BA2" w:rsidP="006A101C">
      <w:pPr>
        <w:pStyle w:val="BodyTextIndent2"/>
        <w:rPr>
          <w:rFonts w:asciiTheme="minorHAnsi" w:hAnsiTheme="minorHAnsi" w:cstheme="minorHAnsi"/>
          <w:sz w:val="24"/>
          <w:szCs w:val="24"/>
        </w:rPr>
      </w:pPr>
      <w:r w:rsidRPr="00270706">
        <w:rPr>
          <w:rFonts w:asciiTheme="minorHAnsi" w:hAnsiTheme="minorHAnsi" w:cstheme="minorHAnsi"/>
          <w:sz w:val="24"/>
          <w:szCs w:val="24"/>
        </w:rPr>
        <w:t xml:space="preserve">This job description cannot cover every issue or task </w:t>
      </w:r>
      <w:r w:rsidR="00B947F5" w:rsidRPr="00270706">
        <w:rPr>
          <w:rFonts w:asciiTheme="minorHAnsi" w:hAnsiTheme="minorHAnsi" w:cstheme="minorHAnsi"/>
          <w:sz w:val="24"/>
          <w:szCs w:val="24"/>
        </w:rPr>
        <w:t>that may arise within the post</w:t>
      </w:r>
      <w:r w:rsidRPr="00270706">
        <w:rPr>
          <w:rFonts w:asciiTheme="minorHAnsi" w:hAnsiTheme="minorHAnsi" w:cstheme="minorHAnsi"/>
          <w:sz w:val="24"/>
          <w:szCs w:val="24"/>
        </w:rPr>
        <w:t xml:space="preserve"> and the post-holder will be expected to carry out other duties from time to </w:t>
      </w:r>
      <w:r w:rsidR="006A101C" w:rsidRPr="00270706">
        <w:rPr>
          <w:rFonts w:asciiTheme="minorHAnsi" w:hAnsiTheme="minorHAnsi" w:cstheme="minorHAnsi"/>
          <w:sz w:val="24"/>
          <w:szCs w:val="24"/>
        </w:rPr>
        <w:t>time, which</w:t>
      </w:r>
      <w:r w:rsidRPr="00270706">
        <w:rPr>
          <w:rFonts w:asciiTheme="minorHAnsi" w:hAnsiTheme="minorHAnsi" w:cstheme="minorHAnsi"/>
          <w:sz w:val="24"/>
          <w:szCs w:val="24"/>
        </w:rPr>
        <w:t xml:space="preserve"> are broadly consistent with those in this document. This job description does not form part of the contract of employment.</w:t>
      </w:r>
    </w:p>
    <w:sectPr w:rsidR="006A101C" w:rsidRPr="00270706" w:rsidSect="00FA6EF6">
      <w:footerReference w:type="default" r:id="rId11"/>
      <w:headerReference w:type="first" r:id="rId12"/>
      <w:pgSz w:w="11906" w:h="16838"/>
      <w:pgMar w:top="719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6A6A" w14:textId="77777777" w:rsidR="00B947F5" w:rsidRDefault="00B947F5" w:rsidP="00B947F5">
      <w:pPr>
        <w:spacing w:after="0" w:line="240" w:lineRule="auto"/>
      </w:pPr>
      <w:r>
        <w:separator/>
      </w:r>
    </w:p>
  </w:endnote>
  <w:endnote w:type="continuationSeparator" w:id="0">
    <w:p w14:paraId="01745D15" w14:textId="77777777" w:rsidR="00B947F5" w:rsidRDefault="00B947F5" w:rsidP="00B9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lus Bold">
    <w:altName w:val="Meta Plus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4428" w14:textId="491E7D99" w:rsidR="00FA6EF6" w:rsidRDefault="00FA6EF6">
    <w:pPr>
      <w:pStyle w:val="Footer"/>
    </w:pPr>
  </w:p>
  <w:p w14:paraId="7633AF56" w14:textId="4D543341" w:rsidR="00FA6EF6" w:rsidRDefault="00FA6EF6">
    <w:pPr>
      <w:pStyle w:val="Footer"/>
    </w:pPr>
    <w:r>
      <w:rPr>
        <w:noProof/>
      </w:rPr>
      <w:drawing>
        <wp:inline distT="0" distB="0" distL="0" distR="0" wp14:anchorId="66DFB749" wp14:editId="7507F523">
          <wp:extent cx="5773420" cy="3289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0A7B" w14:textId="77777777" w:rsidR="00B947F5" w:rsidRDefault="00B947F5" w:rsidP="00B947F5">
      <w:pPr>
        <w:spacing w:after="0" w:line="240" w:lineRule="auto"/>
      </w:pPr>
      <w:r>
        <w:separator/>
      </w:r>
    </w:p>
  </w:footnote>
  <w:footnote w:type="continuationSeparator" w:id="0">
    <w:p w14:paraId="1763E33D" w14:textId="77777777" w:rsidR="00B947F5" w:rsidRDefault="00B947F5" w:rsidP="00B9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F189" w14:textId="77777777" w:rsidR="006535ED" w:rsidRPr="00270706" w:rsidRDefault="006535ED" w:rsidP="00270706">
    <w:pPr>
      <w:pStyle w:val="Header"/>
      <w:jc w:val="right"/>
      <w:rPr>
        <w:b/>
        <w:sz w:val="32"/>
        <w:szCs w:val="32"/>
      </w:rPr>
    </w:pPr>
    <w:r w:rsidRPr="00270706">
      <w:rPr>
        <w:b/>
        <w:sz w:val="32"/>
        <w:szCs w:val="32"/>
      </w:rPr>
      <w:t xml:space="preserve">COVEY BEFRIENDING </w:t>
    </w:r>
    <w:r w:rsidR="00847506">
      <w:rPr>
        <w:b/>
        <w:sz w:val="32"/>
        <w:szCs w:val="32"/>
      </w:rPr>
      <w:t>–</w:t>
    </w:r>
    <w:r w:rsidRPr="00270706">
      <w:rPr>
        <w:b/>
        <w:sz w:val="32"/>
        <w:szCs w:val="32"/>
      </w:rPr>
      <w:t xml:space="preserve"> </w:t>
    </w:r>
    <w:r w:rsidR="00847506">
      <w:rPr>
        <w:b/>
        <w:sz w:val="32"/>
        <w:szCs w:val="32"/>
      </w:rPr>
      <w:t>Paid Services Support -</w:t>
    </w:r>
    <w:r w:rsidRPr="00270706">
      <w:rPr>
        <w:b/>
        <w:sz w:val="32"/>
        <w:szCs w:val="32"/>
      </w:rPr>
      <w:t xml:space="preserve"> Mentor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205"/>
    <w:multiLevelType w:val="hybridMultilevel"/>
    <w:tmpl w:val="7256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1071F"/>
    <w:multiLevelType w:val="hybridMultilevel"/>
    <w:tmpl w:val="E96A2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7F1"/>
    <w:rsid w:val="00040518"/>
    <w:rsid w:val="000541D8"/>
    <w:rsid w:val="000605F1"/>
    <w:rsid w:val="0006140F"/>
    <w:rsid w:val="0007702A"/>
    <w:rsid w:val="000A4AD7"/>
    <w:rsid w:val="000E07C9"/>
    <w:rsid w:val="000F5D15"/>
    <w:rsid w:val="000F7F7A"/>
    <w:rsid w:val="001131F2"/>
    <w:rsid w:val="00116376"/>
    <w:rsid w:val="00131E33"/>
    <w:rsid w:val="001353C1"/>
    <w:rsid w:val="001C281E"/>
    <w:rsid w:val="001D2512"/>
    <w:rsid w:val="001D4266"/>
    <w:rsid w:val="001E358D"/>
    <w:rsid w:val="001F35D2"/>
    <w:rsid w:val="00202984"/>
    <w:rsid w:val="00246455"/>
    <w:rsid w:val="00252648"/>
    <w:rsid w:val="00270706"/>
    <w:rsid w:val="0028027E"/>
    <w:rsid w:val="002A46E2"/>
    <w:rsid w:val="002B79CF"/>
    <w:rsid w:val="002C6E87"/>
    <w:rsid w:val="002D3C1D"/>
    <w:rsid w:val="002F39F5"/>
    <w:rsid w:val="003017C8"/>
    <w:rsid w:val="00310B2E"/>
    <w:rsid w:val="0032259E"/>
    <w:rsid w:val="003342DC"/>
    <w:rsid w:val="0038486C"/>
    <w:rsid w:val="003C25E4"/>
    <w:rsid w:val="003D654F"/>
    <w:rsid w:val="003F1DB8"/>
    <w:rsid w:val="00411CF3"/>
    <w:rsid w:val="00436989"/>
    <w:rsid w:val="004607E4"/>
    <w:rsid w:val="00463245"/>
    <w:rsid w:val="00463E6A"/>
    <w:rsid w:val="004650EB"/>
    <w:rsid w:val="00467922"/>
    <w:rsid w:val="004727F7"/>
    <w:rsid w:val="004837F4"/>
    <w:rsid w:val="00493DAD"/>
    <w:rsid w:val="004952C1"/>
    <w:rsid w:val="004A499A"/>
    <w:rsid w:val="004B4296"/>
    <w:rsid w:val="0050600C"/>
    <w:rsid w:val="00510B46"/>
    <w:rsid w:val="005148E9"/>
    <w:rsid w:val="00534F1B"/>
    <w:rsid w:val="00557F21"/>
    <w:rsid w:val="00584B12"/>
    <w:rsid w:val="00596F66"/>
    <w:rsid w:val="005D180A"/>
    <w:rsid w:val="005E3C94"/>
    <w:rsid w:val="005E4491"/>
    <w:rsid w:val="005E777A"/>
    <w:rsid w:val="00605312"/>
    <w:rsid w:val="0063350C"/>
    <w:rsid w:val="006535ED"/>
    <w:rsid w:val="006566FE"/>
    <w:rsid w:val="00660ECC"/>
    <w:rsid w:val="00661329"/>
    <w:rsid w:val="0066170A"/>
    <w:rsid w:val="006800EE"/>
    <w:rsid w:val="00684E2F"/>
    <w:rsid w:val="0068626E"/>
    <w:rsid w:val="006A0783"/>
    <w:rsid w:val="006A101C"/>
    <w:rsid w:val="006A27B5"/>
    <w:rsid w:val="006E5DBF"/>
    <w:rsid w:val="006F152C"/>
    <w:rsid w:val="006F6324"/>
    <w:rsid w:val="00705899"/>
    <w:rsid w:val="00763DB2"/>
    <w:rsid w:val="007B329D"/>
    <w:rsid w:val="007E2F0A"/>
    <w:rsid w:val="008045CB"/>
    <w:rsid w:val="00815EE3"/>
    <w:rsid w:val="008311DF"/>
    <w:rsid w:val="008362DC"/>
    <w:rsid w:val="00846E62"/>
    <w:rsid w:val="00847506"/>
    <w:rsid w:val="00847F43"/>
    <w:rsid w:val="00867D1B"/>
    <w:rsid w:val="00896AA2"/>
    <w:rsid w:val="00897489"/>
    <w:rsid w:val="008A2204"/>
    <w:rsid w:val="008A5FBF"/>
    <w:rsid w:val="008E0991"/>
    <w:rsid w:val="00957C9E"/>
    <w:rsid w:val="009747C0"/>
    <w:rsid w:val="00976E6E"/>
    <w:rsid w:val="0099002C"/>
    <w:rsid w:val="00992F49"/>
    <w:rsid w:val="009D340F"/>
    <w:rsid w:val="009D76AD"/>
    <w:rsid w:val="00A3552F"/>
    <w:rsid w:val="00A40D47"/>
    <w:rsid w:val="00A422E0"/>
    <w:rsid w:val="00A65B55"/>
    <w:rsid w:val="00A6683C"/>
    <w:rsid w:val="00A669CE"/>
    <w:rsid w:val="00A72ED2"/>
    <w:rsid w:val="00AC3B2E"/>
    <w:rsid w:val="00AF29EF"/>
    <w:rsid w:val="00B14EAF"/>
    <w:rsid w:val="00B426C3"/>
    <w:rsid w:val="00B4674E"/>
    <w:rsid w:val="00B724AE"/>
    <w:rsid w:val="00B8123A"/>
    <w:rsid w:val="00B83207"/>
    <w:rsid w:val="00B833F8"/>
    <w:rsid w:val="00B947F5"/>
    <w:rsid w:val="00BC2B44"/>
    <w:rsid w:val="00BD436A"/>
    <w:rsid w:val="00BE33C5"/>
    <w:rsid w:val="00BF71B2"/>
    <w:rsid w:val="00C331C1"/>
    <w:rsid w:val="00C6360F"/>
    <w:rsid w:val="00C64345"/>
    <w:rsid w:val="00C73DF0"/>
    <w:rsid w:val="00C7782E"/>
    <w:rsid w:val="00C83CA4"/>
    <w:rsid w:val="00C8418B"/>
    <w:rsid w:val="00CA07B1"/>
    <w:rsid w:val="00CA606F"/>
    <w:rsid w:val="00CB56FF"/>
    <w:rsid w:val="00CE74D4"/>
    <w:rsid w:val="00D07102"/>
    <w:rsid w:val="00D164BB"/>
    <w:rsid w:val="00D709B2"/>
    <w:rsid w:val="00D924CF"/>
    <w:rsid w:val="00D93D81"/>
    <w:rsid w:val="00DA5302"/>
    <w:rsid w:val="00DC7FCC"/>
    <w:rsid w:val="00DD0C08"/>
    <w:rsid w:val="00E03A2A"/>
    <w:rsid w:val="00E06D6D"/>
    <w:rsid w:val="00E07B10"/>
    <w:rsid w:val="00E123D8"/>
    <w:rsid w:val="00E13182"/>
    <w:rsid w:val="00E20A92"/>
    <w:rsid w:val="00EA6219"/>
    <w:rsid w:val="00EB04E6"/>
    <w:rsid w:val="00EB5D76"/>
    <w:rsid w:val="00ED46D0"/>
    <w:rsid w:val="00EE5975"/>
    <w:rsid w:val="00F15336"/>
    <w:rsid w:val="00F217F1"/>
    <w:rsid w:val="00F90D69"/>
    <w:rsid w:val="00FA05B4"/>
    <w:rsid w:val="00FA6EF6"/>
    <w:rsid w:val="00FC3BA2"/>
    <w:rsid w:val="00FC54ED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BAD0B8"/>
  <w15:docId w15:val="{0A16305A-3616-407F-994B-EAE2A618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2A"/>
    <w:pPr>
      <w:spacing w:after="200" w:line="120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7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17F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217F1"/>
    <w:pPr>
      <w:spacing w:before="240" w:after="60" w:line="240" w:lineRule="auto"/>
      <w:outlineLvl w:val="5"/>
    </w:pPr>
    <w:rPr>
      <w:rFonts w:ascii="Arial" w:eastAsia="Times New Roman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17F1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17F1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217F1"/>
    <w:rPr>
      <w:rFonts w:ascii="Arial" w:hAnsi="Arial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7F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217F1"/>
    <w:pPr>
      <w:autoSpaceDE w:val="0"/>
      <w:autoSpaceDN w:val="0"/>
      <w:adjustRightInd w:val="0"/>
    </w:pPr>
    <w:rPr>
      <w:rFonts w:ascii="Meta Plus Bold" w:eastAsia="Times New Roman" w:hAnsi="Meta Plus Bold" w:cs="Meta Plus Bold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217F1"/>
    <w:pPr>
      <w:spacing w:after="0" w:line="240" w:lineRule="auto"/>
      <w:ind w:left="-360"/>
      <w:jc w:val="both"/>
    </w:pPr>
    <w:rPr>
      <w:rFonts w:ascii="Arial" w:eastAsia="Times New Roman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217F1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F217F1"/>
    <w:pPr>
      <w:spacing w:after="0" w:line="240" w:lineRule="auto"/>
      <w:ind w:left="720"/>
    </w:pPr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uiPriority w:val="99"/>
    <w:rsid w:val="00F217F1"/>
    <w:pPr>
      <w:spacing w:after="120" w:line="240" w:lineRule="auto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217F1"/>
    <w:rPr>
      <w:rFonts w:ascii="Arial" w:hAnsi="Arial" w:cs="Arial"/>
      <w:lang w:eastAsia="en-GB"/>
    </w:rPr>
  </w:style>
  <w:style w:type="paragraph" w:customStyle="1" w:styleId="DefaultText">
    <w:name w:val="Default Text"/>
    <w:basedOn w:val="Normal"/>
    <w:uiPriority w:val="99"/>
    <w:rsid w:val="005E3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6F6324"/>
    <w:rPr>
      <w:lang w:val="en-US" w:eastAsia="en-US"/>
    </w:rPr>
  </w:style>
  <w:style w:type="table" w:styleId="TableGrid">
    <w:name w:val="Table Grid"/>
    <w:basedOn w:val="TableNormal"/>
    <w:uiPriority w:val="99"/>
    <w:locked/>
    <w:rsid w:val="006A0783"/>
    <w:pPr>
      <w:spacing w:after="200" w:line="12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33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36"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34F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F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4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ybefriending.org.uk/covey-vision-mission-value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veybefriending.org.uk/what-we-d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ublications/self-directed-support-values-principles-statemen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Joyce Leighton</cp:lastModifiedBy>
  <cp:revision>10</cp:revision>
  <cp:lastPrinted>2018-01-30T13:07:00Z</cp:lastPrinted>
  <dcterms:created xsi:type="dcterms:W3CDTF">2021-05-14T10:30:00Z</dcterms:created>
  <dcterms:modified xsi:type="dcterms:W3CDTF">2022-03-31T09:14:00Z</dcterms:modified>
</cp:coreProperties>
</file>