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1E327" w14:textId="29DF2332" w:rsidR="004D33BC" w:rsidRDefault="0192D8B5">
      <w:pPr>
        <w:rPr>
          <w:rFonts w:ascii="Tahoma" w:eastAsia="Tahoma" w:hAnsi="Tahoma" w:cs="Tahoma"/>
          <w:b/>
          <w:bCs/>
          <w:sz w:val="24"/>
          <w:szCs w:val="24"/>
        </w:rPr>
      </w:pPr>
      <w:r w:rsidRPr="509456F7">
        <w:rPr>
          <w:rFonts w:ascii="Tahoma" w:eastAsia="Tahoma" w:hAnsi="Tahoma" w:cs="Tahoma"/>
          <w:b/>
          <w:bCs/>
          <w:sz w:val="24"/>
          <w:szCs w:val="24"/>
        </w:rPr>
        <w:t xml:space="preserve">Community Link Worker – </w:t>
      </w:r>
      <w:r w:rsidR="004D33BC">
        <w:rPr>
          <w:rFonts w:ascii="Tahoma" w:eastAsia="Tahoma" w:hAnsi="Tahoma" w:cs="Tahoma"/>
          <w:b/>
          <w:bCs/>
          <w:sz w:val="24"/>
          <w:szCs w:val="24"/>
        </w:rPr>
        <w:t>Temporary</w:t>
      </w:r>
    </w:p>
    <w:p w14:paraId="680E08CB" w14:textId="36C6FD58" w:rsidR="0192D8B5" w:rsidRPr="004D33BC" w:rsidRDefault="004D33BC">
      <w:pPr>
        <w:rPr>
          <w:rFonts w:ascii="Arial" w:eastAsia="Tahoma" w:hAnsi="Arial" w:cs="Arial"/>
          <w:b/>
          <w:bCs/>
          <w:sz w:val="24"/>
          <w:szCs w:val="24"/>
        </w:rPr>
      </w:pPr>
      <w:r w:rsidRPr="004D33BC">
        <w:rPr>
          <w:rFonts w:ascii="Arial" w:eastAsia="Calibri" w:hAnsi="Arial" w:cs="Arial"/>
          <w:sz w:val="24"/>
          <w:szCs w:val="24"/>
        </w:rPr>
        <w:t>Rolling contract – end date dependent on external factors.</w:t>
      </w:r>
    </w:p>
    <w:p w14:paraId="2176FC28" w14:textId="149D1E59" w:rsidR="004D33BC" w:rsidRPr="004D33BC" w:rsidRDefault="004D33BC">
      <w:pPr>
        <w:rPr>
          <w:rFonts w:ascii="Arial" w:hAnsi="Arial" w:cs="Arial"/>
          <w:sz w:val="24"/>
          <w:szCs w:val="24"/>
        </w:rPr>
      </w:pPr>
      <w:r w:rsidRPr="004D33BC">
        <w:rPr>
          <w:rFonts w:ascii="Arial" w:hAnsi="Arial" w:cs="Arial"/>
          <w:i/>
          <w:iCs/>
          <w:color w:val="323130"/>
          <w:sz w:val="24"/>
          <w:szCs w:val="24"/>
          <w:shd w:val="clear" w:color="auto" w:fill="FFFFFF"/>
        </w:rPr>
        <w:t xml:space="preserve">As this post is sickness absence cover, employment is on a temporary basis and is currently expected to continue only until the substantive post-holder returns to work. This temporary employment is subject to termination by either party giving 4 </w:t>
      </w:r>
      <w:proofErr w:type="spellStart"/>
      <w:r w:rsidRPr="004D33BC">
        <w:rPr>
          <w:rFonts w:ascii="Arial" w:hAnsi="Arial" w:cs="Arial"/>
          <w:i/>
          <w:iCs/>
          <w:color w:val="323130"/>
          <w:sz w:val="24"/>
          <w:szCs w:val="24"/>
          <w:shd w:val="clear" w:color="auto" w:fill="FFFFFF"/>
        </w:rPr>
        <w:t>weeks notice</w:t>
      </w:r>
      <w:proofErr w:type="spellEnd"/>
      <w:r w:rsidRPr="004D33BC">
        <w:rPr>
          <w:rFonts w:ascii="Arial" w:hAnsi="Arial" w:cs="Arial"/>
          <w:i/>
          <w:iCs/>
          <w:color w:val="323130"/>
          <w:sz w:val="24"/>
          <w:szCs w:val="24"/>
          <w:shd w:val="clear" w:color="auto" w:fill="FFFFFF"/>
        </w:rPr>
        <w:t>.</w:t>
      </w:r>
    </w:p>
    <w:p w14:paraId="64ACE503" w14:textId="53BB7DA5" w:rsidR="004D33BC" w:rsidRDefault="0192D8B5" w:rsidP="509456F7">
      <w:pPr>
        <w:rPr>
          <w:rFonts w:ascii="Arial" w:eastAsia="Arial" w:hAnsi="Arial" w:cs="Arial"/>
          <w:sz w:val="24"/>
          <w:szCs w:val="24"/>
        </w:rPr>
      </w:pPr>
      <w:r w:rsidRPr="509456F7">
        <w:rPr>
          <w:rFonts w:ascii="Arial" w:eastAsia="Arial" w:hAnsi="Arial" w:cs="Arial"/>
          <w:sz w:val="24"/>
          <w:szCs w:val="24"/>
        </w:rPr>
        <w:t xml:space="preserve">Role </w:t>
      </w:r>
      <w:r w:rsidR="5C8365B1" w:rsidRPr="509456F7">
        <w:rPr>
          <w:rFonts w:ascii="Arial" w:eastAsia="Arial" w:hAnsi="Arial" w:cs="Arial"/>
          <w:sz w:val="24"/>
          <w:szCs w:val="24"/>
        </w:rPr>
        <w:t>may be</w:t>
      </w:r>
      <w:r w:rsidRPr="509456F7">
        <w:rPr>
          <w:rFonts w:ascii="Arial" w:eastAsia="Arial" w:hAnsi="Arial" w:cs="Arial"/>
          <w:sz w:val="24"/>
          <w:szCs w:val="24"/>
        </w:rPr>
        <w:t xml:space="preserve"> suitable for a candidate seeking secondment. Please enquire for further information.</w:t>
      </w:r>
    </w:p>
    <w:p w14:paraId="563CDD91" w14:textId="14061098" w:rsidR="0192D8B5" w:rsidRDefault="0192D8B5">
      <w:r w:rsidRPr="509456F7">
        <w:rPr>
          <w:rFonts w:ascii="Tahoma" w:eastAsia="Tahoma" w:hAnsi="Tahoma" w:cs="Tahoma"/>
          <w:b/>
          <w:bCs/>
          <w:sz w:val="24"/>
          <w:szCs w:val="24"/>
        </w:rPr>
        <w:t xml:space="preserve">Location: </w:t>
      </w:r>
      <w:r w:rsidRPr="509456F7">
        <w:rPr>
          <w:rFonts w:ascii="Tahoma" w:eastAsia="Tahoma" w:hAnsi="Tahoma" w:cs="Tahoma"/>
          <w:sz w:val="24"/>
          <w:szCs w:val="24"/>
        </w:rPr>
        <w:t xml:space="preserve">The role is based throughout the </w:t>
      </w:r>
      <w:proofErr w:type="spellStart"/>
      <w:r w:rsidRPr="509456F7">
        <w:rPr>
          <w:rFonts w:ascii="Tahoma" w:eastAsia="Tahoma" w:hAnsi="Tahoma" w:cs="Tahoma"/>
          <w:sz w:val="24"/>
          <w:szCs w:val="24"/>
        </w:rPr>
        <w:t>Inverclyde</w:t>
      </w:r>
      <w:proofErr w:type="spellEnd"/>
      <w:r w:rsidRPr="509456F7">
        <w:rPr>
          <w:rFonts w:ascii="Tahoma" w:eastAsia="Tahoma" w:hAnsi="Tahoma" w:cs="Tahoma"/>
          <w:sz w:val="24"/>
          <w:szCs w:val="24"/>
        </w:rPr>
        <w:t xml:space="preserve"> Council area.  Some work outside of the </w:t>
      </w:r>
      <w:proofErr w:type="spellStart"/>
      <w:r w:rsidRPr="509456F7">
        <w:rPr>
          <w:rFonts w:ascii="Tahoma" w:eastAsia="Tahoma" w:hAnsi="Tahoma" w:cs="Tahoma"/>
          <w:sz w:val="24"/>
          <w:szCs w:val="24"/>
        </w:rPr>
        <w:t>Inverclyde</w:t>
      </w:r>
      <w:proofErr w:type="spellEnd"/>
      <w:r w:rsidRPr="509456F7">
        <w:rPr>
          <w:rFonts w:ascii="Tahoma" w:eastAsia="Tahoma" w:hAnsi="Tahoma" w:cs="Tahoma"/>
          <w:sz w:val="24"/>
          <w:szCs w:val="24"/>
        </w:rPr>
        <w:t xml:space="preserve"> area should be expected.</w:t>
      </w:r>
    </w:p>
    <w:p w14:paraId="03DA1C47" w14:textId="68BBDA22" w:rsidR="0192D8B5" w:rsidRDefault="0192D8B5">
      <w:r w:rsidRPr="509456F7">
        <w:rPr>
          <w:rFonts w:ascii="Tahoma" w:eastAsia="Tahoma" w:hAnsi="Tahoma" w:cs="Tahoma"/>
          <w:b/>
          <w:bCs/>
          <w:sz w:val="24"/>
          <w:szCs w:val="24"/>
        </w:rPr>
        <w:t>Reports to:</w:t>
      </w:r>
      <w:r w:rsidRPr="509456F7">
        <w:rPr>
          <w:rFonts w:ascii="Tahoma" w:eastAsia="Tahoma" w:hAnsi="Tahoma" w:cs="Tahoma"/>
          <w:sz w:val="24"/>
          <w:szCs w:val="24"/>
        </w:rPr>
        <w:t xml:space="preserve"> Lead Community Link Worker</w:t>
      </w:r>
    </w:p>
    <w:p w14:paraId="7522BBE1" w14:textId="6C44B1D3" w:rsidR="0192D8B5" w:rsidRDefault="0192D8B5">
      <w:r w:rsidRPr="509456F7">
        <w:rPr>
          <w:rFonts w:ascii="Tahoma" w:eastAsia="Tahoma" w:hAnsi="Tahoma" w:cs="Tahoma"/>
          <w:b/>
          <w:bCs/>
          <w:sz w:val="24"/>
          <w:szCs w:val="24"/>
        </w:rPr>
        <w:t>Salary</w:t>
      </w:r>
      <w:r w:rsidRPr="509456F7">
        <w:rPr>
          <w:rFonts w:ascii="Tahoma" w:eastAsia="Tahoma" w:hAnsi="Tahoma" w:cs="Tahoma"/>
          <w:sz w:val="24"/>
          <w:szCs w:val="24"/>
        </w:rPr>
        <w:t xml:space="preserve">: £28,485 pro </w:t>
      </w:r>
      <w:proofErr w:type="gramStart"/>
      <w:r w:rsidRPr="509456F7">
        <w:rPr>
          <w:rFonts w:ascii="Tahoma" w:eastAsia="Tahoma" w:hAnsi="Tahoma" w:cs="Tahoma"/>
          <w:sz w:val="24"/>
          <w:szCs w:val="24"/>
        </w:rPr>
        <w:t>rata )</w:t>
      </w:r>
      <w:proofErr w:type="gramEnd"/>
      <w:r w:rsidRPr="509456F7">
        <w:rPr>
          <w:rFonts w:ascii="Tahoma" w:eastAsia="Tahoma" w:hAnsi="Tahoma" w:cs="Tahoma"/>
          <w:sz w:val="24"/>
          <w:szCs w:val="24"/>
        </w:rPr>
        <w:t xml:space="preserve"> + 5% pension contribution</w:t>
      </w:r>
    </w:p>
    <w:p w14:paraId="3D91FAA3" w14:textId="63A0AE94" w:rsidR="0192D8B5" w:rsidRDefault="0192D8B5">
      <w:r w:rsidRPr="509456F7">
        <w:rPr>
          <w:rFonts w:ascii="Tahoma" w:eastAsia="Tahoma" w:hAnsi="Tahoma" w:cs="Tahoma"/>
          <w:b/>
          <w:bCs/>
          <w:sz w:val="24"/>
          <w:szCs w:val="24"/>
        </w:rPr>
        <w:t xml:space="preserve">Hours: </w:t>
      </w:r>
      <w:r w:rsidRPr="509456F7">
        <w:rPr>
          <w:rFonts w:ascii="Tahoma" w:eastAsia="Tahoma" w:hAnsi="Tahoma" w:cs="Tahoma"/>
          <w:sz w:val="24"/>
          <w:szCs w:val="24"/>
        </w:rPr>
        <w:t xml:space="preserve"> </w:t>
      </w:r>
      <w:r w:rsidRPr="509456F7">
        <w:rPr>
          <w:rFonts w:ascii="Arial" w:eastAsia="Arial" w:hAnsi="Arial" w:cs="Arial"/>
          <w:sz w:val="24"/>
          <w:szCs w:val="24"/>
        </w:rPr>
        <w:t xml:space="preserve">Contract is for </w:t>
      </w:r>
      <w:r w:rsidR="004D33BC">
        <w:rPr>
          <w:rFonts w:ascii="Arial" w:eastAsia="Arial" w:hAnsi="Arial" w:cs="Arial"/>
          <w:sz w:val="24"/>
          <w:szCs w:val="24"/>
        </w:rPr>
        <w:t>35</w:t>
      </w:r>
      <w:r w:rsidRPr="509456F7">
        <w:rPr>
          <w:rFonts w:ascii="Arial" w:eastAsia="Arial" w:hAnsi="Arial" w:cs="Arial"/>
          <w:sz w:val="24"/>
          <w:szCs w:val="24"/>
        </w:rPr>
        <w:t xml:space="preserve"> hours per week, </w:t>
      </w:r>
      <w:r w:rsidRPr="509456F7">
        <w:rPr>
          <w:rFonts w:ascii="Tahoma" w:eastAsia="Tahoma" w:hAnsi="Tahoma" w:cs="Tahoma"/>
          <w:sz w:val="24"/>
          <w:szCs w:val="24"/>
        </w:rPr>
        <w:t>normally within 9-5 Monday-Friday,</w:t>
      </w:r>
      <w:r w:rsidRPr="509456F7">
        <w:rPr>
          <w:rFonts w:ascii="Arial" w:eastAsia="Arial" w:hAnsi="Arial" w:cs="Arial"/>
          <w:sz w:val="24"/>
          <w:szCs w:val="24"/>
        </w:rPr>
        <w:t xml:space="preserve"> however applications from those wishing to work a pattern of reduced hours may be considered.</w:t>
      </w:r>
      <w:r w:rsidRPr="509456F7">
        <w:rPr>
          <w:rFonts w:ascii="Tahoma" w:eastAsia="Tahoma" w:hAnsi="Tahoma" w:cs="Tahoma"/>
          <w:sz w:val="24"/>
          <w:szCs w:val="24"/>
        </w:rPr>
        <w:t xml:space="preserve"> Some evening and weekend work may be required</w:t>
      </w:r>
    </w:p>
    <w:p w14:paraId="7621614F" w14:textId="2B0D5A4D" w:rsidR="0192D8B5" w:rsidRDefault="0192D8B5">
      <w:r w:rsidRPr="509456F7">
        <w:rPr>
          <w:rFonts w:ascii="Tahoma" w:eastAsia="Tahoma" w:hAnsi="Tahoma" w:cs="Tahoma"/>
          <w:b/>
          <w:bCs/>
          <w:sz w:val="24"/>
          <w:szCs w:val="24"/>
        </w:rPr>
        <w:t>Role</w:t>
      </w:r>
    </w:p>
    <w:p w14:paraId="0B4892DE" w14:textId="1FE4AEF5" w:rsidR="0192D8B5" w:rsidRDefault="0192D8B5" w:rsidP="509456F7">
      <w:pPr>
        <w:spacing w:line="276" w:lineRule="auto"/>
      </w:pPr>
      <w:r w:rsidRPr="509456F7">
        <w:rPr>
          <w:rFonts w:ascii="Tahoma" w:eastAsia="Tahoma" w:hAnsi="Tahoma" w:cs="Tahoma"/>
          <w:sz w:val="24"/>
          <w:szCs w:val="24"/>
        </w:rPr>
        <w:t xml:space="preserve">The Community Link Worker </w:t>
      </w:r>
      <w:proofErr w:type="spellStart"/>
      <w:r w:rsidRPr="509456F7">
        <w:rPr>
          <w:rFonts w:ascii="Tahoma" w:eastAsia="Tahoma" w:hAnsi="Tahoma" w:cs="Tahoma"/>
          <w:sz w:val="24"/>
          <w:szCs w:val="24"/>
        </w:rPr>
        <w:t>programme</w:t>
      </w:r>
      <w:proofErr w:type="spellEnd"/>
      <w:r w:rsidRPr="509456F7">
        <w:rPr>
          <w:rFonts w:ascii="Tahoma" w:eastAsia="Tahoma" w:hAnsi="Tahoma" w:cs="Tahoma"/>
          <w:sz w:val="24"/>
          <w:szCs w:val="24"/>
        </w:rPr>
        <w:t xml:space="preserve"> in </w:t>
      </w:r>
      <w:proofErr w:type="spellStart"/>
      <w:r w:rsidRPr="509456F7">
        <w:rPr>
          <w:rFonts w:ascii="Tahoma" w:eastAsia="Tahoma" w:hAnsi="Tahoma" w:cs="Tahoma"/>
          <w:sz w:val="24"/>
          <w:szCs w:val="24"/>
        </w:rPr>
        <w:t>Inverclyde</w:t>
      </w:r>
      <w:proofErr w:type="spellEnd"/>
      <w:r w:rsidRPr="509456F7">
        <w:rPr>
          <w:rFonts w:ascii="Tahoma" w:eastAsia="Tahoma" w:hAnsi="Tahoma" w:cs="Tahoma"/>
          <w:sz w:val="24"/>
          <w:szCs w:val="24"/>
        </w:rPr>
        <w:t xml:space="preserve"> is funded by NHS Greater Glasgow and Clyde.   Community Link Workers are based within GP Practices and they work across the community, third sector and public sector to support people to live well through strengthening connections between community resources and primary care.</w:t>
      </w:r>
    </w:p>
    <w:p w14:paraId="462A08FC" w14:textId="0AAB7F61" w:rsidR="0192D8B5" w:rsidRDefault="0192D8B5" w:rsidP="509456F7">
      <w:pPr>
        <w:spacing w:line="276" w:lineRule="auto"/>
      </w:pPr>
      <w:r w:rsidRPr="509456F7">
        <w:rPr>
          <w:rFonts w:ascii="Tahoma" w:eastAsia="Tahoma" w:hAnsi="Tahoma" w:cs="Tahoma"/>
          <w:sz w:val="24"/>
          <w:szCs w:val="24"/>
        </w:rPr>
        <w:t>The Community Link Worker will provide a person-</w:t>
      </w:r>
      <w:proofErr w:type="spellStart"/>
      <w:r w:rsidRPr="509456F7">
        <w:rPr>
          <w:rFonts w:ascii="Tahoma" w:eastAsia="Tahoma" w:hAnsi="Tahoma" w:cs="Tahoma"/>
          <w:sz w:val="24"/>
          <w:szCs w:val="24"/>
        </w:rPr>
        <w:t>centred</w:t>
      </w:r>
      <w:proofErr w:type="spellEnd"/>
      <w:r w:rsidRPr="509456F7">
        <w:rPr>
          <w:rFonts w:ascii="Tahoma" w:eastAsia="Tahoma" w:hAnsi="Tahoma" w:cs="Tahoma"/>
          <w:sz w:val="24"/>
          <w:szCs w:val="24"/>
        </w:rPr>
        <w:t xml:space="preserve"> service that is responsive to the needs and interests of a GP practice population, who are often living in an area affected by socio-economic deprivation. They will support them to identify issues that affect their ability to live well. Taking a person-</w:t>
      </w:r>
      <w:proofErr w:type="spellStart"/>
      <w:r w:rsidRPr="509456F7">
        <w:rPr>
          <w:rFonts w:ascii="Tahoma" w:eastAsia="Tahoma" w:hAnsi="Tahoma" w:cs="Tahoma"/>
          <w:sz w:val="24"/>
          <w:szCs w:val="24"/>
        </w:rPr>
        <w:t>centred</w:t>
      </w:r>
      <w:proofErr w:type="spellEnd"/>
      <w:r w:rsidRPr="509456F7">
        <w:rPr>
          <w:rFonts w:ascii="Tahoma" w:eastAsia="Tahoma" w:hAnsi="Tahoma" w:cs="Tahoma"/>
          <w:sz w:val="24"/>
          <w:szCs w:val="24"/>
        </w:rPr>
        <w:t xml:space="preserve"> approach, the post holder will support individuals to help them identify personal outcomes and priorities that they would like to address, to overcome any barriers to addressing these and to link them to local and national support services and activities.</w:t>
      </w:r>
    </w:p>
    <w:p w14:paraId="08A08D33" w14:textId="5AD005B2" w:rsidR="0192D8B5" w:rsidRDefault="0192D8B5" w:rsidP="509456F7">
      <w:pPr>
        <w:spacing w:line="276" w:lineRule="auto"/>
        <w:rPr>
          <w:rFonts w:ascii="Tahoma" w:eastAsia="Tahoma" w:hAnsi="Tahoma" w:cs="Tahoma"/>
          <w:sz w:val="24"/>
          <w:szCs w:val="24"/>
        </w:rPr>
      </w:pPr>
      <w:r w:rsidRPr="509456F7">
        <w:rPr>
          <w:rFonts w:ascii="Tahoma" w:eastAsia="Tahoma" w:hAnsi="Tahoma" w:cs="Tahoma"/>
          <w:sz w:val="24"/>
          <w:szCs w:val="24"/>
        </w:rPr>
        <w:t xml:space="preserve">The Community Link Worker will support the existing GP practice team to become better equipped to match local and national support services to the needs of individuals attending for health care. They will also build relationships and processes between the GP practice and community resources, statutory </w:t>
      </w:r>
      <w:proofErr w:type="spellStart"/>
      <w:r w:rsidRPr="509456F7">
        <w:rPr>
          <w:rFonts w:ascii="Tahoma" w:eastAsia="Tahoma" w:hAnsi="Tahoma" w:cs="Tahoma"/>
          <w:sz w:val="24"/>
          <w:szCs w:val="24"/>
        </w:rPr>
        <w:t>organisations</w:t>
      </w:r>
      <w:proofErr w:type="spellEnd"/>
      <w:r w:rsidRPr="509456F7">
        <w:rPr>
          <w:rFonts w:ascii="Tahoma" w:eastAsia="Tahoma" w:hAnsi="Tahoma" w:cs="Tahoma"/>
          <w:sz w:val="24"/>
          <w:szCs w:val="24"/>
        </w:rPr>
        <w:t xml:space="preserve">, other health services and voluntary </w:t>
      </w:r>
      <w:proofErr w:type="spellStart"/>
      <w:r w:rsidRPr="509456F7">
        <w:rPr>
          <w:rFonts w:ascii="Tahoma" w:eastAsia="Tahoma" w:hAnsi="Tahoma" w:cs="Tahoma"/>
          <w:sz w:val="24"/>
          <w:szCs w:val="24"/>
        </w:rPr>
        <w:t>organisations</w:t>
      </w:r>
      <w:proofErr w:type="spellEnd"/>
      <w:r w:rsidRPr="509456F7">
        <w:rPr>
          <w:rFonts w:ascii="Tahoma" w:eastAsia="Tahoma" w:hAnsi="Tahoma" w:cs="Tahoma"/>
          <w:sz w:val="24"/>
          <w:szCs w:val="24"/>
        </w:rPr>
        <w:t>.</w:t>
      </w:r>
    </w:p>
    <w:p w14:paraId="797766EF" w14:textId="77777777" w:rsidR="00B87749" w:rsidRDefault="00B87749" w:rsidP="509456F7">
      <w:pPr>
        <w:spacing w:line="276" w:lineRule="auto"/>
      </w:pPr>
      <w:bookmarkStart w:id="0" w:name="_GoBack"/>
      <w:bookmarkEnd w:id="0"/>
    </w:p>
    <w:p w14:paraId="03F38E07" w14:textId="75FFA69A" w:rsidR="0192D8B5" w:rsidRDefault="0192D8B5" w:rsidP="509456F7">
      <w:pPr>
        <w:rPr>
          <w:rFonts w:ascii="Tahoma" w:eastAsia="Tahoma" w:hAnsi="Tahoma" w:cs="Tahoma"/>
          <w:b/>
          <w:bCs/>
          <w:sz w:val="24"/>
          <w:szCs w:val="24"/>
        </w:rPr>
      </w:pPr>
      <w:r w:rsidRPr="509456F7">
        <w:rPr>
          <w:rFonts w:ascii="Tahoma" w:eastAsia="Tahoma" w:hAnsi="Tahoma" w:cs="Tahoma"/>
          <w:b/>
          <w:bCs/>
          <w:sz w:val="24"/>
          <w:szCs w:val="24"/>
        </w:rPr>
        <w:lastRenderedPageBreak/>
        <w:t xml:space="preserve">Core Duties &amp; Responsibilities </w:t>
      </w:r>
      <w:r>
        <w:br/>
      </w:r>
    </w:p>
    <w:p w14:paraId="1CF5A9A8" w14:textId="09FE693F" w:rsidR="0192D8B5" w:rsidRDefault="0192D8B5" w:rsidP="509456F7">
      <w:pPr>
        <w:pStyle w:val="ListParagraph"/>
        <w:numPr>
          <w:ilvl w:val="0"/>
          <w:numId w:val="1"/>
        </w:numPr>
        <w:rPr>
          <w:rFonts w:eastAsiaTheme="minorEastAsia"/>
          <w:sz w:val="24"/>
          <w:szCs w:val="24"/>
        </w:rPr>
      </w:pPr>
      <w:r w:rsidRPr="509456F7">
        <w:rPr>
          <w:rFonts w:ascii="Tahoma" w:eastAsia="Tahoma" w:hAnsi="Tahoma" w:cs="Tahoma"/>
          <w:sz w:val="24"/>
          <w:szCs w:val="24"/>
        </w:rPr>
        <w:t xml:space="preserve">Provide through good conversations, a specialist and professional service to people in contact with a GP practice team, who may be experiencing complex social circumstances and build non </w:t>
      </w:r>
      <w:proofErr w:type="spellStart"/>
      <w:r w:rsidRPr="509456F7">
        <w:rPr>
          <w:rFonts w:ascii="Tahoma" w:eastAsia="Tahoma" w:hAnsi="Tahoma" w:cs="Tahoma"/>
          <w:sz w:val="24"/>
          <w:szCs w:val="24"/>
        </w:rPr>
        <w:t>dependant</w:t>
      </w:r>
      <w:proofErr w:type="spellEnd"/>
      <w:r w:rsidRPr="509456F7">
        <w:rPr>
          <w:rFonts w:ascii="Tahoma" w:eastAsia="Tahoma" w:hAnsi="Tahoma" w:cs="Tahoma"/>
          <w:sz w:val="24"/>
          <w:szCs w:val="24"/>
        </w:rPr>
        <w:t xml:space="preserve"> relationships and trust with them</w:t>
      </w:r>
    </w:p>
    <w:p w14:paraId="1F0ED1DB" w14:textId="4D17B144" w:rsidR="0192D8B5" w:rsidRDefault="0192D8B5" w:rsidP="509456F7">
      <w:pPr>
        <w:pStyle w:val="ListParagraph"/>
        <w:numPr>
          <w:ilvl w:val="0"/>
          <w:numId w:val="1"/>
        </w:numPr>
        <w:rPr>
          <w:rFonts w:eastAsiaTheme="minorEastAsia"/>
          <w:sz w:val="24"/>
          <w:szCs w:val="24"/>
        </w:rPr>
      </w:pPr>
      <w:r w:rsidRPr="509456F7">
        <w:rPr>
          <w:rFonts w:ascii="Tahoma" w:eastAsia="Tahoma" w:hAnsi="Tahoma" w:cs="Tahoma"/>
          <w:sz w:val="24"/>
          <w:szCs w:val="24"/>
        </w:rPr>
        <w:t>Enable people to identify personal outcomes and priorities to improve their health and well-being, to overcome any barriers to addressing these and where appropriate, to link people to relevant local and national support services and activities.</w:t>
      </w:r>
    </w:p>
    <w:p w14:paraId="07F01C40" w14:textId="5CB73B6D" w:rsidR="0192D8B5" w:rsidRDefault="0192D8B5" w:rsidP="509456F7">
      <w:pPr>
        <w:pStyle w:val="ListParagraph"/>
        <w:numPr>
          <w:ilvl w:val="0"/>
          <w:numId w:val="1"/>
        </w:numPr>
        <w:rPr>
          <w:rFonts w:eastAsiaTheme="minorEastAsia"/>
          <w:sz w:val="24"/>
          <w:szCs w:val="24"/>
        </w:rPr>
      </w:pPr>
      <w:r w:rsidRPr="509456F7">
        <w:rPr>
          <w:rFonts w:ascii="Tahoma" w:eastAsia="Tahoma" w:hAnsi="Tahoma" w:cs="Tahoma"/>
          <w:sz w:val="24"/>
          <w:szCs w:val="24"/>
        </w:rPr>
        <w:t>Implement effective pathways for accessing the Community Link Worker service to ensure people face minimal barriers and are offered a 1:1 appointment within an appropriate timescale.</w:t>
      </w:r>
    </w:p>
    <w:p w14:paraId="6C886632" w14:textId="5440A7D6" w:rsidR="0192D8B5" w:rsidRDefault="0192D8B5" w:rsidP="509456F7">
      <w:pPr>
        <w:pStyle w:val="ListParagraph"/>
        <w:numPr>
          <w:ilvl w:val="0"/>
          <w:numId w:val="1"/>
        </w:numPr>
        <w:rPr>
          <w:rFonts w:eastAsiaTheme="minorEastAsia"/>
          <w:sz w:val="24"/>
          <w:szCs w:val="24"/>
        </w:rPr>
      </w:pPr>
      <w:r w:rsidRPr="509456F7">
        <w:rPr>
          <w:rFonts w:ascii="Tahoma" w:eastAsia="Tahoma" w:hAnsi="Tahoma" w:cs="Tahoma"/>
          <w:sz w:val="24"/>
          <w:szCs w:val="24"/>
        </w:rPr>
        <w:t>Build excellent working relationships and develop effective pathways to a range of service providers within the statutory/public and 3rd sector to ensure people are able to be supported to negotiate complex pathways.</w:t>
      </w:r>
    </w:p>
    <w:p w14:paraId="7005C1CB" w14:textId="265B4A7F" w:rsidR="0192D8B5" w:rsidRDefault="0192D8B5" w:rsidP="509456F7">
      <w:pPr>
        <w:pStyle w:val="ListParagraph"/>
        <w:numPr>
          <w:ilvl w:val="0"/>
          <w:numId w:val="1"/>
        </w:numPr>
        <w:rPr>
          <w:rFonts w:eastAsiaTheme="minorEastAsia"/>
          <w:sz w:val="24"/>
          <w:szCs w:val="24"/>
        </w:rPr>
      </w:pPr>
      <w:r w:rsidRPr="509456F7">
        <w:rPr>
          <w:rFonts w:ascii="Tahoma" w:eastAsia="Tahoma" w:hAnsi="Tahoma" w:cs="Tahoma"/>
          <w:sz w:val="24"/>
          <w:szCs w:val="24"/>
        </w:rPr>
        <w:t>Develop and maintain knowledge of other local and national service providers, sharing this information with practice staff and other colleagues</w:t>
      </w:r>
    </w:p>
    <w:p w14:paraId="3D090A8A" w14:textId="73E06053" w:rsidR="0192D8B5" w:rsidRDefault="0192D8B5" w:rsidP="509456F7">
      <w:pPr>
        <w:pStyle w:val="ListParagraph"/>
        <w:numPr>
          <w:ilvl w:val="0"/>
          <w:numId w:val="1"/>
        </w:numPr>
        <w:rPr>
          <w:rFonts w:eastAsiaTheme="minorEastAsia"/>
          <w:sz w:val="24"/>
          <w:szCs w:val="24"/>
        </w:rPr>
      </w:pPr>
      <w:r w:rsidRPr="509456F7">
        <w:rPr>
          <w:rFonts w:ascii="Tahoma" w:eastAsia="Tahoma" w:hAnsi="Tahoma" w:cs="Tahoma"/>
          <w:sz w:val="24"/>
          <w:szCs w:val="24"/>
        </w:rPr>
        <w:t>Develop excellent working relationships with all staff within the GP practice to become a key member of the practice team ensuring that the service takes account of the individual demographics and circumstances of the GP practice.</w:t>
      </w:r>
    </w:p>
    <w:p w14:paraId="4AE3FA58" w14:textId="07BEB1E0" w:rsidR="0192D8B5" w:rsidRDefault="0192D8B5" w:rsidP="509456F7">
      <w:pPr>
        <w:pStyle w:val="ListParagraph"/>
        <w:numPr>
          <w:ilvl w:val="0"/>
          <w:numId w:val="1"/>
        </w:numPr>
        <w:rPr>
          <w:rFonts w:eastAsiaTheme="minorEastAsia"/>
          <w:sz w:val="24"/>
          <w:szCs w:val="24"/>
        </w:rPr>
      </w:pPr>
      <w:r w:rsidRPr="509456F7">
        <w:rPr>
          <w:rFonts w:ascii="Tahoma" w:eastAsia="Tahoma" w:hAnsi="Tahoma" w:cs="Tahoma"/>
          <w:sz w:val="24"/>
          <w:szCs w:val="24"/>
        </w:rPr>
        <w:t>Attend regular practice team meetings to discuss and negotiate caseloads, issues of concern and gaps in services and/or activities.</w:t>
      </w:r>
    </w:p>
    <w:p w14:paraId="3FAE1115" w14:textId="68059F39" w:rsidR="0192D8B5" w:rsidRDefault="0192D8B5" w:rsidP="509456F7">
      <w:pPr>
        <w:pStyle w:val="ListParagraph"/>
        <w:numPr>
          <w:ilvl w:val="0"/>
          <w:numId w:val="1"/>
        </w:numPr>
        <w:rPr>
          <w:rFonts w:eastAsiaTheme="minorEastAsia"/>
          <w:sz w:val="24"/>
          <w:szCs w:val="24"/>
        </w:rPr>
      </w:pPr>
      <w:r w:rsidRPr="509456F7">
        <w:rPr>
          <w:rFonts w:ascii="Tahoma" w:eastAsia="Tahoma" w:hAnsi="Tahoma" w:cs="Tahoma"/>
          <w:sz w:val="24"/>
          <w:szCs w:val="24"/>
        </w:rPr>
        <w:t xml:space="preserve">Provide appropriate feedback to GP practice, 3rd sector </w:t>
      </w:r>
      <w:proofErr w:type="spellStart"/>
      <w:r w:rsidRPr="509456F7">
        <w:rPr>
          <w:rFonts w:ascii="Tahoma" w:eastAsia="Tahoma" w:hAnsi="Tahoma" w:cs="Tahoma"/>
          <w:sz w:val="24"/>
          <w:szCs w:val="24"/>
        </w:rPr>
        <w:t>organisation</w:t>
      </w:r>
      <w:proofErr w:type="spellEnd"/>
      <w:r w:rsidRPr="509456F7">
        <w:rPr>
          <w:rFonts w:ascii="Tahoma" w:eastAsia="Tahoma" w:hAnsi="Tahoma" w:cs="Tahoma"/>
          <w:sz w:val="24"/>
          <w:szCs w:val="24"/>
        </w:rPr>
        <w:t xml:space="preserve"> and other stakeholders on the challenges and achievements of the service.</w:t>
      </w:r>
    </w:p>
    <w:p w14:paraId="0B75D7D4" w14:textId="23590424" w:rsidR="0192D8B5" w:rsidRDefault="0192D8B5" w:rsidP="509456F7">
      <w:pPr>
        <w:pStyle w:val="ListParagraph"/>
        <w:numPr>
          <w:ilvl w:val="0"/>
          <w:numId w:val="1"/>
        </w:numPr>
        <w:rPr>
          <w:rFonts w:eastAsiaTheme="minorEastAsia"/>
          <w:sz w:val="24"/>
          <w:szCs w:val="24"/>
        </w:rPr>
      </w:pPr>
      <w:r w:rsidRPr="509456F7">
        <w:rPr>
          <w:rFonts w:ascii="Tahoma" w:eastAsia="Tahoma" w:hAnsi="Tahoma" w:cs="Tahoma"/>
          <w:sz w:val="24"/>
          <w:szCs w:val="24"/>
        </w:rPr>
        <w:t>Enable and support the GP practice team to build understanding and implementation of community orientated approaches to best support their patients.</w:t>
      </w:r>
    </w:p>
    <w:p w14:paraId="0591ED04" w14:textId="7D852668" w:rsidR="0192D8B5" w:rsidRDefault="0192D8B5" w:rsidP="509456F7">
      <w:pPr>
        <w:pStyle w:val="ListParagraph"/>
        <w:numPr>
          <w:ilvl w:val="0"/>
          <w:numId w:val="1"/>
        </w:numPr>
        <w:rPr>
          <w:rFonts w:eastAsiaTheme="minorEastAsia"/>
          <w:sz w:val="24"/>
          <w:szCs w:val="24"/>
        </w:rPr>
      </w:pPr>
      <w:r w:rsidRPr="509456F7">
        <w:rPr>
          <w:rFonts w:ascii="Tahoma" w:eastAsia="Tahoma" w:hAnsi="Tahoma" w:cs="Tahoma"/>
          <w:sz w:val="24"/>
          <w:szCs w:val="24"/>
        </w:rPr>
        <w:t xml:space="preserve">Maintain accurate and consistent records on each client through a quality assured case management system and the GP practice system. This will include recording an agreed minimum core data set required for ongoing monitoring and evaluation of the national Link Worker </w:t>
      </w:r>
      <w:proofErr w:type="spellStart"/>
      <w:r w:rsidRPr="509456F7">
        <w:rPr>
          <w:rFonts w:ascii="Tahoma" w:eastAsia="Tahoma" w:hAnsi="Tahoma" w:cs="Tahoma"/>
          <w:sz w:val="24"/>
          <w:szCs w:val="24"/>
        </w:rPr>
        <w:t>programme</w:t>
      </w:r>
      <w:proofErr w:type="spellEnd"/>
      <w:r w:rsidRPr="509456F7">
        <w:rPr>
          <w:rFonts w:ascii="Tahoma" w:eastAsia="Tahoma" w:hAnsi="Tahoma" w:cs="Tahoma"/>
          <w:sz w:val="24"/>
          <w:szCs w:val="24"/>
        </w:rPr>
        <w:t xml:space="preserve">. </w:t>
      </w:r>
    </w:p>
    <w:p w14:paraId="43A1138A" w14:textId="51ABA635" w:rsidR="0192D8B5" w:rsidRDefault="0192D8B5" w:rsidP="509456F7">
      <w:pPr>
        <w:pStyle w:val="ListParagraph"/>
        <w:numPr>
          <w:ilvl w:val="0"/>
          <w:numId w:val="1"/>
        </w:numPr>
        <w:rPr>
          <w:rFonts w:eastAsiaTheme="minorEastAsia"/>
          <w:sz w:val="24"/>
          <w:szCs w:val="24"/>
        </w:rPr>
      </w:pPr>
      <w:r w:rsidRPr="509456F7">
        <w:rPr>
          <w:rFonts w:ascii="Tahoma" w:eastAsia="Tahoma" w:hAnsi="Tahoma" w:cs="Tahoma"/>
          <w:sz w:val="24"/>
          <w:szCs w:val="24"/>
        </w:rPr>
        <w:t xml:space="preserve">Work closely with monitoring and evaluation colleagues to ensure local data is effectively used for ongoing monitoring and evaluation of the national Link Worker </w:t>
      </w:r>
      <w:proofErr w:type="spellStart"/>
      <w:r w:rsidRPr="509456F7">
        <w:rPr>
          <w:rFonts w:ascii="Tahoma" w:eastAsia="Tahoma" w:hAnsi="Tahoma" w:cs="Tahoma"/>
          <w:sz w:val="24"/>
          <w:szCs w:val="24"/>
        </w:rPr>
        <w:t>programme</w:t>
      </w:r>
      <w:proofErr w:type="spellEnd"/>
      <w:r w:rsidRPr="509456F7">
        <w:rPr>
          <w:rFonts w:ascii="Tahoma" w:eastAsia="Tahoma" w:hAnsi="Tahoma" w:cs="Tahoma"/>
          <w:sz w:val="24"/>
          <w:szCs w:val="24"/>
        </w:rPr>
        <w:t>.</w:t>
      </w:r>
    </w:p>
    <w:p w14:paraId="382E87A7" w14:textId="3BFC09D8" w:rsidR="0192D8B5" w:rsidRDefault="0192D8B5" w:rsidP="509456F7">
      <w:pPr>
        <w:pStyle w:val="ListParagraph"/>
        <w:numPr>
          <w:ilvl w:val="0"/>
          <w:numId w:val="1"/>
        </w:numPr>
        <w:rPr>
          <w:rFonts w:eastAsiaTheme="minorEastAsia"/>
          <w:sz w:val="24"/>
          <w:szCs w:val="24"/>
        </w:rPr>
      </w:pPr>
      <w:r w:rsidRPr="509456F7">
        <w:rPr>
          <w:rFonts w:ascii="Tahoma" w:eastAsia="Tahoma" w:hAnsi="Tahoma" w:cs="Tahoma"/>
          <w:sz w:val="24"/>
          <w:szCs w:val="24"/>
        </w:rPr>
        <w:t>Develop and deliver reports in an agreed timeous manner to enable evaluation and further learning.</w:t>
      </w:r>
    </w:p>
    <w:p w14:paraId="5C6F4AD7" w14:textId="2E83DA80" w:rsidR="0192D8B5" w:rsidRDefault="0192D8B5" w:rsidP="509456F7">
      <w:pPr>
        <w:pStyle w:val="ListParagraph"/>
        <w:numPr>
          <w:ilvl w:val="0"/>
          <w:numId w:val="1"/>
        </w:numPr>
        <w:rPr>
          <w:rFonts w:eastAsiaTheme="minorEastAsia"/>
          <w:sz w:val="24"/>
          <w:szCs w:val="24"/>
        </w:rPr>
      </w:pPr>
      <w:r w:rsidRPr="509456F7">
        <w:rPr>
          <w:rFonts w:ascii="Tahoma" w:eastAsia="Tahoma" w:hAnsi="Tahoma" w:cs="Tahoma"/>
          <w:sz w:val="24"/>
          <w:szCs w:val="24"/>
        </w:rPr>
        <w:t>To proactively contribute to the delivery of the service by contributing to wider CVSI team meetings and networks, as well as dedicated CLW team meetings, development sessions and support and supervision to improve knowledge and share best practice.</w:t>
      </w:r>
    </w:p>
    <w:p w14:paraId="3EE48167" w14:textId="6B3E5C5D" w:rsidR="0192D8B5" w:rsidRDefault="0192D8B5" w:rsidP="509456F7">
      <w:pPr>
        <w:pStyle w:val="ListParagraph"/>
        <w:numPr>
          <w:ilvl w:val="0"/>
          <w:numId w:val="1"/>
        </w:numPr>
        <w:rPr>
          <w:rFonts w:eastAsiaTheme="minorEastAsia"/>
          <w:sz w:val="24"/>
          <w:szCs w:val="24"/>
        </w:rPr>
      </w:pPr>
      <w:r w:rsidRPr="509456F7">
        <w:rPr>
          <w:rFonts w:ascii="Tahoma" w:eastAsia="Tahoma" w:hAnsi="Tahoma" w:cs="Tahoma"/>
          <w:sz w:val="24"/>
          <w:szCs w:val="24"/>
        </w:rPr>
        <w:lastRenderedPageBreak/>
        <w:t>Undertake any other duties as deemed appropriate by line manager or other manager. In order to be able to effectively support people facing complex problems, the post holder will be required to demonstrate a high degree of flexibility and commitment to meeting individual needs.</w:t>
      </w:r>
    </w:p>
    <w:p w14:paraId="0910919F" w14:textId="4C2A057D" w:rsidR="0192D8B5" w:rsidRDefault="0192D8B5" w:rsidP="509456F7">
      <w:pPr>
        <w:tabs>
          <w:tab w:val="left" w:pos="720"/>
          <w:tab w:val="left" w:pos="1440"/>
          <w:tab w:val="left" w:pos="2160"/>
          <w:tab w:val="left" w:pos="2880"/>
          <w:tab w:val="left" w:pos="4680"/>
          <w:tab w:val="left" w:pos="5400"/>
          <w:tab w:val="right" w:pos="9000"/>
        </w:tabs>
        <w:jc w:val="both"/>
      </w:pPr>
      <w:r w:rsidRPr="509456F7">
        <w:rPr>
          <w:rFonts w:ascii="Tahoma" w:eastAsia="Tahoma" w:hAnsi="Tahoma" w:cs="Tahoma"/>
          <w:sz w:val="24"/>
          <w:szCs w:val="24"/>
        </w:rPr>
        <w:t xml:space="preserve"> </w:t>
      </w:r>
    </w:p>
    <w:p w14:paraId="18E4564B" w14:textId="6B613077" w:rsidR="0192D8B5" w:rsidRDefault="0192D8B5" w:rsidP="509456F7">
      <w:pPr>
        <w:spacing w:line="276" w:lineRule="auto"/>
      </w:pPr>
      <w:r w:rsidRPr="509456F7">
        <w:rPr>
          <w:rFonts w:ascii="Tahoma" w:eastAsia="Tahoma" w:hAnsi="Tahoma" w:cs="Tahoma"/>
          <w:b/>
          <w:bCs/>
          <w:sz w:val="24"/>
          <w:szCs w:val="24"/>
        </w:rPr>
        <w:t>Generic Staff Responsibilities</w:t>
      </w:r>
    </w:p>
    <w:p w14:paraId="7B250916" w14:textId="3ED2A4A0" w:rsidR="0192D8B5" w:rsidRDefault="0192D8B5" w:rsidP="509456F7">
      <w:pPr>
        <w:pStyle w:val="ListParagraph"/>
        <w:numPr>
          <w:ilvl w:val="0"/>
          <w:numId w:val="1"/>
        </w:numPr>
        <w:tabs>
          <w:tab w:val="left" w:pos="0"/>
          <w:tab w:val="left" w:pos="720"/>
        </w:tabs>
        <w:rPr>
          <w:rFonts w:eastAsiaTheme="minorEastAsia"/>
          <w:sz w:val="24"/>
          <w:szCs w:val="24"/>
        </w:rPr>
      </w:pPr>
      <w:r w:rsidRPr="509456F7">
        <w:rPr>
          <w:rFonts w:ascii="Tahoma" w:eastAsia="Tahoma" w:hAnsi="Tahoma" w:cs="Tahoma"/>
          <w:sz w:val="24"/>
          <w:szCs w:val="24"/>
        </w:rPr>
        <w:t xml:space="preserve">To promote membership of CVS </w:t>
      </w:r>
      <w:proofErr w:type="spellStart"/>
      <w:r w:rsidRPr="509456F7">
        <w:rPr>
          <w:rFonts w:ascii="Tahoma" w:eastAsia="Tahoma" w:hAnsi="Tahoma" w:cs="Tahoma"/>
          <w:sz w:val="24"/>
          <w:szCs w:val="24"/>
        </w:rPr>
        <w:t>Inverclyde</w:t>
      </w:r>
      <w:proofErr w:type="spellEnd"/>
      <w:r w:rsidRPr="509456F7">
        <w:rPr>
          <w:rFonts w:ascii="Tahoma" w:eastAsia="Tahoma" w:hAnsi="Tahoma" w:cs="Tahoma"/>
          <w:sz w:val="24"/>
          <w:szCs w:val="24"/>
        </w:rPr>
        <w:t xml:space="preserve"> to the third sector in </w:t>
      </w:r>
      <w:proofErr w:type="spellStart"/>
      <w:r w:rsidRPr="509456F7">
        <w:rPr>
          <w:rFonts w:ascii="Tahoma" w:eastAsia="Tahoma" w:hAnsi="Tahoma" w:cs="Tahoma"/>
          <w:sz w:val="24"/>
          <w:szCs w:val="24"/>
        </w:rPr>
        <w:t>Inverclyde</w:t>
      </w:r>
      <w:proofErr w:type="spellEnd"/>
    </w:p>
    <w:p w14:paraId="3BB36BAA" w14:textId="398879F4" w:rsidR="0192D8B5" w:rsidRDefault="0192D8B5" w:rsidP="509456F7">
      <w:pPr>
        <w:pStyle w:val="ListParagraph"/>
        <w:numPr>
          <w:ilvl w:val="0"/>
          <w:numId w:val="1"/>
        </w:numPr>
        <w:tabs>
          <w:tab w:val="left" w:pos="0"/>
          <w:tab w:val="left" w:pos="720"/>
        </w:tabs>
        <w:rPr>
          <w:rFonts w:eastAsiaTheme="minorEastAsia"/>
          <w:sz w:val="24"/>
          <w:szCs w:val="24"/>
        </w:rPr>
      </w:pPr>
      <w:r w:rsidRPr="509456F7">
        <w:rPr>
          <w:rFonts w:ascii="Tahoma" w:eastAsia="Tahoma" w:hAnsi="Tahoma" w:cs="Tahoma"/>
          <w:sz w:val="24"/>
          <w:szCs w:val="24"/>
        </w:rPr>
        <w:t>To work as part of the CVSI team, involving additional duties as and when required to support colleagues</w:t>
      </w:r>
    </w:p>
    <w:p w14:paraId="00F6A8E1" w14:textId="3466D4AC" w:rsidR="0192D8B5" w:rsidRDefault="0192D8B5" w:rsidP="509456F7">
      <w:pPr>
        <w:pStyle w:val="ListParagraph"/>
        <w:numPr>
          <w:ilvl w:val="0"/>
          <w:numId w:val="1"/>
        </w:numPr>
        <w:tabs>
          <w:tab w:val="left" w:pos="0"/>
          <w:tab w:val="left" w:pos="720"/>
        </w:tabs>
        <w:rPr>
          <w:rFonts w:eastAsiaTheme="minorEastAsia"/>
          <w:sz w:val="24"/>
          <w:szCs w:val="24"/>
        </w:rPr>
      </w:pPr>
      <w:r w:rsidRPr="509456F7">
        <w:rPr>
          <w:rFonts w:ascii="Tahoma" w:eastAsia="Tahoma" w:hAnsi="Tahoma" w:cs="Tahoma"/>
          <w:sz w:val="24"/>
          <w:szCs w:val="24"/>
        </w:rPr>
        <w:t>To practice &amp; promote an equitable, accessible and non-discriminatory approach to work at all times</w:t>
      </w:r>
    </w:p>
    <w:p w14:paraId="355EA10B" w14:textId="0BFABFEE" w:rsidR="0192D8B5" w:rsidRDefault="0192D8B5" w:rsidP="509456F7">
      <w:pPr>
        <w:pStyle w:val="ListParagraph"/>
        <w:numPr>
          <w:ilvl w:val="0"/>
          <w:numId w:val="1"/>
        </w:numPr>
        <w:tabs>
          <w:tab w:val="left" w:pos="0"/>
          <w:tab w:val="left" w:pos="720"/>
        </w:tabs>
        <w:rPr>
          <w:rFonts w:eastAsiaTheme="minorEastAsia"/>
          <w:sz w:val="24"/>
          <w:szCs w:val="24"/>
        </w:rPr>
      </w:pPr>
      <w:r w:rsidRPr="509456F7">
        <w:rPr>
          <w:rFonts w:ascii="Tahoma" w:eastAsia="Tahoma" w:hAnsi="Tahoma" w:cs="Tahoma"/>
          <w:sz w:val="24"/>
          <w:szCs w:val="24"/>
        </w:rPr>
        <w:t>To represent CVSI in relevant networks and partnerships and promote CVSI’s role, work and priorities.</w:t>
      </w:r>
      <w:r w:rsidRPr="509456F7">
        <w:rPr>
          <w:rFonts w:ascii="Tahoma" w:eastAsia="Tahoma" w:hAnsi="Tahoma" w:cs="Tahoma"/>
          <w:b/>
          <w:bCs/>
          <w:sz w:val="24"/>
          <w:szCs w:val="24"/>
        </w:rPr>
        <w:t xml:space="preserve"> </w:t>
      </w:r>
    </w:p>
    <w:p w14:paraId="49C2AD72" w14:textId="1247C151" w:rsidR="0192D8B5" w:rsidRDefault="0192D8B5">
      <w:r w:rsidRPr="509456F7">
        <w:rPr>
          <w:rFonts w:ascii="Tahoma" w:eastAsia="Tahoma" w:hAnsi="Tahoma" w:cs="Tahoma"/>
          <w:b/>
          <w:bCs/>
          <w:sz w:val="24"/>
          <w:szCs w:val="24"/>
        </w:rPr>
        <w:t xml:space="preserve"> </w:t>
      </w:r>
    </w:p>
    <w:p w14:paraId="695A11AA" w14:textId="4B19A4D9" w:rsidR="0192D8B5" w:rsidRDefault="0192D8B5">
      <w:r w:rsidRPr="509456F7">
        <w:rPr>
          <w:rFonts w:ascii="Tahoma" w:eastAsia="Tahoma" w:hAnsi="Tahoma" w:cs="Tahoma"/>
          <w:b/>
          <w:bCs/>
          <w:sz w:val="24"/>
          <w:szCs w:val="24"/>
        </w:rPr>
        <w:t>Person Specification</w:t>
      </w:r>
    </w:p>
    <w:p w14:paraId="7D68C89B" w14:textId="11F7CA44" w:rsidR="0192D8B5" w:rsidRDefault="0192D8B5">
      <w:r w:rsidRPr="509456F7">
        <w:rPr>
          <w:rFonts w:ascii="Tahoma" w:eastAsia="Tahoma" w:hAnsi="Tahoma" w:cs="Tahoma"/>
          <w:sz w:val="24"/>
          <w:szCs w:val="24"/>
        </w:rPr>
        <w:t>Qualifications</w:t>
      </w:r>
    </w:p>
    <w:tbl>
      <w:tblPr>
        <w:tblStyle w:val="TableGrid"/>
        <w:tblW w:w="0" w:type="auto"/>
        <w:tblLayout w:type="fixed"/>
        <w:tblLook w:val="04A0" w:firstRow="1" w:lastRow="0" w:firstColumn="1" w:lastColumn="0" w:noHBand="0" w:noVBand="1"/>
      </w:tblPr>
      <w:tblGrid>
        <w:gridCol w:w="7770"/>
        <w:gridCol w:w="1485"/>
      </w:tblGrid>
      <w:tr w:rsidR="509456F7" w14:paraId="3A4E6992" w14:textId="77777777" w:rsidTr="509456F7">
        <w:tc>
          <w:tcPr>
            <w:tcW w:w="7770" w:type="dxa"/>
            <w:tcBorders>
              <w:top w:val="single" w:sz="8" w:space="0" w:color="auto"/>
              <w:left w:val="single" w:sz="8" w:space="0" w:color="auto"/>
              <w:bottom w:val="single" w:sz="8" w:space="0" w:color="auto"/>
              <w:right w:val="single" w:sz="8" w:space="0" w:color="auto"/>
            </w:tcBorders>
          </w:tcPr>
          <w:p w14:paraId="3F95DB31" w14:textId="073F769D" w:rsidR="509456F7" w:rsidRDefault="509456F7">
            <w:r w:rsidRPr="509456F7">
              <w:rPr>
                <w:rFonts w:ascii="Tahoma" w:eastAsia="Tahoma" w:hAnsi="Tahoma" w:cs="Tahoma"/>
                <w:sz w:val="24"/>
                <w:szCs w:val="24"/>
              </w:rPr>
              <w:t>Educated to SCQF Level 9 or with equivalent experience</w:t>
            </w:r>
          </w:p>
        </w:tc>
        <w:tc>
          <w:tcPr>
            <w:tcW w:w="1485" w:type="dxa"/>
            <w:tcBorders>
              <w:top w:val="single" w:sz="8" w:space="0" w:color="auto"/>
              <w:left w:val="single" w:sz="8" w:space="0" w:color="auto"/>
              <w:bottom w:val="single" w:sz="8" w:space="0" w:color="auto"/>
              <w:right w:val="single" w:sz="8" w:space="0" w:color="auto"/>
            </w:tcBorders>
          </w:tcPr>
          <w:p w14:paraId="160C7698" w14:textId="7E8C5BF9" w:rsidR="509456F7" w:rsidRDefault="509456F7">
            <w:r w:rsidRPr="509456F7">
              <w:rPr>
                <w:rFonts w:ascii="Tahoma" w:eastAsia="Tahoma" w:hAnsi="Tahoma" w:cs="Tahoma"/>
                <w:sz w:val="24"/>
                <w:szCs w:val="24"/>
              </w:rPr>
              <w:t>Essential</w:t>
            </w:r>
          </w:p>
        </w:tc>
      </w:tr>
      <w:tr w:rsidR="509456F7" w14:paraId="2F217282" w14:textId="77777777" w:rsidTr="509456F7">
        <w:tc>
          <w:tcPr>
            <w:tcW w:w="7770" w:type="dxa"/>
            <w:tcBorders>
              <w:top w:val="single" w:sz="8" w:space="0" w:color="auto"/>
              <w:left w:val="single" w:sz="8" w:space="0" w:color="auto"/>
              <w:bottom w:val="single" w:sz="8" w:space="0" w:color="auto"/>
              <w:right w:val="single" w:sz="8" w:space="0" w:color="auto"/>
            </w:tcBorders>
          </w:tcPr>
          <w:p w14:paraId="2C712C4F" w14:textId="290A1DDD" w:rsidR="509456F7" w:rsidRDefault="509456F7">
            <w:r w:rsidRPr="509456F7">
              <w:rPr>
                <w:rFonts w:ascii="Tahoma" w:eastAsia="Tahoma" w:hAnsi="Tahoma" w:cs="Tahoma"/>
                <w:sz w:val="24"/>
                <w:szCs w:val="24"/>
              </w:rPr>
              <w:t xml:space="preserve">HND level or above in a relevant field, </w:t>
            </w:r>
            <w:proofErr w:type="spellStart"/>
            <w:r w:rsidRPr="509456F7">
              <w:rPr>
                <w:rFonts w:ascii="Tahoma" w:eastAsia="Tahoma" w:hAnsi="Tahoma" w:cs="Tahoma"/>
                <w:sz w:val="24"/>
                <w:szCs w:val="24"/>
              </w:rPr>
              <w:t>eg.</w:t>
            </w:r>
            <w:proofErr w:type="spellEnd"/>
            <w:r w:rsidRPr="509456F7">
              <w:rPr>
                <w:rFonts w:ascii="Tahoma" w:eastAsia="Tahoma" w:hAnsi="Tahoma" w:cs="Tahoma"/>
                <w:sz w:val="24"/>
                <w:szCs w:val="24"/>
              </w:rPr>
              <w:t xml:space="preserve"> community learning and development, health, social care or equivalent experience</w:t>
            </w:r>
          </w:p>
        </w:tc>
        <w:tc>
          <w:tcPr>
            <w:tcW w:w="1485" w:type="dxa"/>
            <w:tcBorders>
              <w:top w:val="single" w:sz="8" w:space="0" w:color="auto"/>
              <w:left w:val="single" w:sz="8" w:space="0" w:color="auto"/>
              <w:bottom w:val="single" w:sz="8" w:space="0" w:color="auto"/>
              <w:right w:val="single" w:sz="8" w:space="0" w:color="auto"/>
            </w:tcBorders>
          </w:tcPr>
          <w:p w14:paraId="3B902145" w14:textId="36A59B62" w:rsidR="509456F7" w:rsidRDefault="509456F7">
            <w:r w:rsidRPr="509456F7">
              <w:rPr>
                <w:rFonts w:ascii="Tahoma" w:eastAsia="Tahoma" w:hAnsi="Tahoma" w:cs="Tahoma"/>
                <w:sz w:val="24"/>
                <w:szCs w:val="24"/>
              </w:rPr>
              <w:t>Essential</w:t>
            </w:r>
          </w:p>
        </w:tc>
      </w:tr>
      <w:tr w:rsidR="509456F7" w14:paraId="22CED06F" w14:textId="77777777" w:rsidTr="509456F7">
        <w:tc>
          <w:tcPr>
            <w:tcW w:w="7770" w:type="dxa"/>
            <w:tcBorders>
              <w:top w:val="single" w:sz="8" w:space="0" w:color="auto"/>
              <w:left w:val="single" w:sz="8" w:space="0" w:color="auto"/>
              <w:bottom w:val="single" w:sz="8" w:space="0" w:color="auto"/>
              <w:right w:val="single" w:sz="8" w:space="0" w:color="auto"/>
            </w:tcBorders>
          </w:tcPr>
          <w:p w14:paraId="4646B545" w14:textId="1F96414C" w:rsidR="509456F7" w:rsidRDefault="509456F7">
            <w:r w:rsidRPr="509456F7">
              <w:rPr>
                <w:rFonts w:ascii="Tahoma" w:eastAsia="Tahoma" w:hAnsi="Tahoma" w:cs="Tahoma"/>
                <w:sz w:val="24"/>
                <w:szCs w:val="24"/>
              </w:rPr>
              <w:t xml:space="preserve">Driving </w:t>
            </w:r>
            <w:proofErr w:type="spellStart"/>
            <w:r w:rsidRPr="509456F7">
              <w:rPr>
                <w:rFonts w:ascii="Tahoma" w:eastAsia="Tahoma" w:hAnsi="Tahoma" w:cs="Tahoma"/>
                <w:sz w:val="24"/>
                <w:szCs w:val="24"/>
              </w:rPr>
              <w:t>Licence</w:t>
            </w:r>
            <w:proofErr w:type="spellEnd"/>
            <w:r w:rsidRPr="509456F7">
              <w:rPr>
                <w:rFonts w:ascii="Tahoma" w:eastAsia="Tahoma" w:hAnsi="Tahoma" w:cs="Tahoma"/>
                <w:sz w:val="24"/>
                <w:szCs w:val="24"/>
              </w:rPr>
              <w:t xml:space="preserve"> and own vehicle</w:t>
            </w:r>
          </w:p>
        </w:tc>
        <w:tc>
          <w:tcPr>
            <w:tcW w:w="1485" w:type="dxa"/>
            <w:tcBorders>
              <w:top w:val="single" w:sz="8" w:space="0" w:color="auto"/>
              <w:left w:val="single" w:sz="8" w:space="0" w:color="auto"/>
              <w:bottom w:val="single" w:sz="8" w:space="0" w:color="auto"/>
              <w:right w:val="single" w:sz="8" w:space="0" w:color="auto"/>
            </w:tcBorders>
          </w:tcPr>
          <w:p w14:paraId="2089B4A7" w14:textId="05A34FA5" w:rsidR="509456F7" w:rsidRDefault="509456F7">
            <w:r w:rsidRPr="509456F7">
              <w:rPr>
                <w:rFonts w:ascii="Tahoma" w:eastAsia="Tahoma" w:hAnsi="Tahoma" w:cs="Tahoma"/>
                <w:sz w:val="24"/>
                <w:szCs w:val="24"/>
              </w:rPr>
              <w:t>Essential</w:t>
            </w:r>
          </w:p>
        </w:tc>
      </w:tr>
      <w:tr w:rsidR="509456F7" w14:paraId="5E84F6A7" w14:textId="77777777" w:rsidTr="509456F7">
        <w:tc>
          <w:tcPr>
            <w:tcW w:w="7770" w:type="dxa"/>
            <w:tcBorders>
              <w:top w:val="single" w:sz="8" w:space="0" w:color="auto"/>
              <w:left w:val="single" w:sz="8" w:space="0" w:color="auto"/>
              <w:bottom w:val="single" w:sz="8" w:space="0" w:color="auto"/>
              <w:right w:val="single" w:sz="8" w:space="0" w:color="auto"/>
            </w:tcBorders>
          </w:tcPr>
          <w:p w14:paraId="2BE268FF" w14:textId="005D4C52" w:rsidR="509456F7" w:rsidRDefault="509456F7">
            <w:r w:rsidRPr="509456F7">
              <w:rPr>
                <w:rFonts w:ascii="Arial" w:eastAsia="Arial" w:hAnsi="Arial" w:cs="Arial"/>
                <w:sz w:val="24"/>
                <w:szCs w:val="24"/>
              </w:rPr>
              <w:t xml:space="preserve">Relevant qualification in topics such as health </w:t>
            </w:r>
            <w:proofErr w:type="spellStart"/>
            <w:r w:rsidRPr="509456F7">
              <w:rPr>
                <w:rFonts w:ascii="Arial" w:eastAsia="Arial" w:hAnsi="Arial" w:cs="Arial"/>
                <w:sz w:val="24"/>
                <w:szCs w:val="24"/>
              </w:rPr>
              <w:t>behaviour</w:t>
            </w:r>
            <w:proofErr w:type="spellEnd"/>
            <w:r w:rsidRPr="509456F7">
              <w:rPr>
                <w:rFonts w:ascii="Arial" w:eastAsia="Arial" w:hAnsi="Arial" w:cs="Arial"/>
                <w:sz w:val="24"/>
                <w:szCs w:val="24"/>
              </w:rPr>
              <w:t xml:space="preserve"> change; motivational interviewing</w:t>
            </w:r>
          </w:p>
        </w:tc>
        <w:tc>
          <w:tcPr>
            <w:tcW w:w="1485" w:type="dxa"/>
            <w:tcBorders>
              <w:top w:val="single" w:sz="8" w:space="0" w:color="auto"/>
              <w:left w:val="single" w:sz="8" w:space="0" w:color="auto"/>
              <w:bottom w:val="single" w:sz="8" w:space="0" w:color="auto"/>
              <w:right w:val="single" w:sz="8" w:space="0" w:color="auto"/>
            </w:tcBorders>
          </w:tcPr>
          <w:p w14:paraId="1EC0E980" w14:textId="4DA1D69B" w:rsidR="509456F7" w:rsidRDefault="509456F7">
            <w:r w:rsidRPr="509456F7">
              <w:rPr>
                <w:rFonts w:ascii="Tahoma" w:eastAsia="Tahoma" w:hAnsi="Tahoma" w:cs="Tahoma"/>
                <w:sz w:val="24"/>
                <w:szCs w:val="24"/>
              </w:rPr>
              <w:t>Desirable</w:t>
            </w:r>
          </w:p>
        </w:tc>
      </w:tr>
    </w:tbl>
    <w:p w14:paraId="2BAA7D9D" w14:textId="7233704F" w:rsidR="0192D8B5" w:rsidRDefault="0192D8B5">
      <w:r w:rsidRPr="509456F7">
        <w:rPr>
          <w:rFonts w:ascii="Tahoma" w:eastAsia="Tahoma" w:hAnsi="Tahoma" w:cs="Tahoma"/>
          <w:sz w:val="24"/>
          <w:szCs w:val="24"/>
        </w:rPr>
        <w:t xml:space="preserve"> </w:t>
      </w:r>
    </w:p>
    <w:p w14:paraId="56C3169B" w14:textId="1DF07F4A" w:rsidR="0192D8B5" w:rsidRDefault="0192D8B5">
      <w:r w:rsidRPr="509456F7">
        <w:rPr>
          <w:rFonts w:ascii="Tahoma" w:eastAsia="Tahoma" w:hAnsi="Tahoma" w:cs="Tahoma"/>
          <w:sz w:val="24"/>
          <w:szCs w:val="24"/>
        </w:rPr>
        <w:t>Experience / Knowledge</w:t>
      </w:r>
    </w:p>
    <w:tbl>
      <w:tblPr>
        <w:tblStyle w:val="TableGrid"/>
        <w:tblW w:w="0" w:type="auto"/>
        <w:tblLayout w:type="fixed"/>
        <w:tblLook w:val="04A0" w:firstRow="1" w:lastRow="0" w:firstColumn="1" w:lastColumn="0" w:noHBand="0" w:noVBand="1"/>
      </w:tblPr>
      <w:tblGrid>
        <w:gridCol w:w="7770"/>
        <w:gridCol w:w="1485"/>
      </w:tblGrid>
      <w:tr w:rsidR="509456F7" w14:paraId="741CB976" w14:textId="77777777" w:rsidTr="509456F7">
        <w:tc>
          <w:tcPr>
            <w:tcW w:w="7770" w:type="dxa"/>
            <w:tcBorders>
              <w:top w:val="single" w:sz="8" w:space="0" w:color="auto"/>
              <w:left w:val="single" w:sz="8" w:space="0" w:color="auto"/>
              <w:bottom w:val="single" w:sz="8" w:space="0" w:color="auto"/>
              <w:right w:val="single" w:sz="8" w:space="0" w:color="auto"/>
            </w:tcBorders>
          </w:tcPr>
          <w:p w14:paraId="6B8ED7FF" w14:textId="3D2579C1" w:rsidR="509456F7" w:rsidRDefault="509456F7" w:rsidP="509456F7">
            <w:pPr>
              <w:jc w:val="both"/>
            </w:pPr>
            <w:r w:rsidRPr="509456F7">
              <w:rPr>
                <w:rFonts w:ascii="Arial" w:eastAsia="Arial" w:hAnsi="Arial" w:cs="Arial"/>
                <w:sz w:val="24"/>
                <w:szCs w:val="24"/>
              </w:rPr>
              <w:t>Extensive experience of working within Community Learning and Development, Social Work, health or related field</w:t>
            </w:r>
          </w:p>
        </w:tc>
        <w:tc>
          <w:tcPr>
            <w:tcW w:w="1485" w:type="dxa"/>
            <w:tcBorders>
              <w:top w:val="single" w:sz="8" w:space="0" w:color="auto"/>
              <w:left w:val="single" w:sz="8" w:space="0" w:color="auto"/>
              <w:bottom w:val="single" w:sz="8" w:space="0" w:color="auto"/>
              <w:right w:val="single" w:sz="8" w:space="0" w:color="auto"/>
            </w:tcBorders>
          </w:tcPr>
          <w:p w14:paraId="0A1CFA9A" w14:textId="301064BA" w:rsidR="509456F7" w:rsidRDefault="509456F7">
            <w:r w:rsidRPr="509456F7">
              <w:rPr>
                <w:rFonts w:ascii="Tahoma" w:eastAsia="Tahoma" w:hAnsi="Tahoma" w:cs="Tahoma"/>
                <w:sz w:val="24"/>
                <w:szCs w:val="24"/>
              </w:rPr>
              <w:t>Essential</w:t>
            </w:r>
          </w:p>
        </w:tc>
      </w:tr>
      <w:tr w:rsidR="509456F7" w14:paraId="2BA3CC07" w14:textId="77777777" w:rsidTr="509456F7">
        <w:tc>
          <w:tcPr>
            <w:tcW w:w="7770" w:type="dxa"/>
            <w:tcBorders>
              <w:top w:val="single" w:sz="8" w:space="0" w:color="auto"/>
              <w:left w:val="single" w:sz="8" w:space="0" w:color="auto"/>
              <w:bottom w:val="single" w:sz="8" w:space="0" w:color="auto"/>
              <w:right w:val="single" w:sz="8" w:space="0" w:color="auto"/>
            </w:tcBorders>
          </w:tcPr>
          <w:p w14:paraId="4ECD6938" w14:textId="6A309423" w:rsidR="509456F7" w:rsidRDefault="509456F7" w:rsidP="509456F7">
            <w:pPr>
              <w:jc w:val="both"/>
            </w:pPr>
            <w:r w:rsidRPr="509456F7">
              <w:rPr>
                <w:rFonts w:ascii="Arial" w:eastAsia="Arial" w:hAnsi="Arial" w:cs="Arial"/>
                <w:sz w:val="24"/>
                <w:szCs w:val="24"/>
              </w:rPr>
              <w:t>Knowledge and experience of working with people who are experiencing complex social and emotional circumstances</w:t>
            </w:r>
          </w:p>
        </w:tc>
        <w:tc>
          <w:tcPr>
            <w:tcW w:w="1485" w:type="dxa"/>
            <w:tcBorders>
              <w:top w:val="single" w:sz="8" w:space="0" w:color="auto"/>
              <w:left w:val="single" w:sz="8" w:space="0" w:color="auto"/>
              <w:bottom w:val="single" w:sz="8" w:space="0" w:color="auto"/>
              <w:right w:val="single" w:sz="8" w:space="0" w:color="auto"/>
            </w:tcBorders>
          </w:tcPr>
          <w:p w14:paraId="27376D32" w14:textId="398FF5DC" w:rsidR="509456F7" w:rsidRDefault="509456F7">
            <w:r w:rsidRPr="509456F7">
              <w:rPr>
                <w:rFonts w:ascii="Tahoma" w:eastAsia="Tahoma" w:hAnsi="Tahoma" w:cs="Tahoma"/>
                <w:sz w:val="24"/>
                <w:szCs w:val="24"/>
              </w:rPr>
              <w:t>Essential</w:t>
            </w:r>
          </w:p>
        </w:tc>
      </w:tr>
      <w:tr w:rsidR="509456F7" w14:paraId="5C184907" w14:textId="77777777" w:rsidTr="509456F7">
        <w:tc>
          <w:tcPr>
            <w:tcW w:w="7770" w:type="dxa"/>
            <w:tcBorders>
              <w:top w:val="single" w:sz="8" w:space="0" w:color="auto"/>
              <w:left w:val="single" w:sz="8" w:space="0" w:color="auto"/>
              <w:bottom w:val="single" w:sz="8" w:space="0" w:color="auto"/>
              <w:right w:val="single" w:sz="8" w:space="0" w:color="auto"/>
            </w:tcBorders>
          </w:tcPr>
          <w:p w14:paraId="011F44EF" w14:textId="33589C63" w:rsidR="509456F7" w:rsidRDefault="509456F7">
            <w:r w:rsidRPr="509456F7">
              <w:rPr>
                <w:rFonts w:ascii="Arial" w:eastAsia="Arial" w:hAnsi="Arial" w:cs="Arial"/>
                <w:sz w:val="24"/>
                <w:szCs w:val="24"/>
              </w:rPr>
              <w:t xml:space="preserve">Extensive effective interpersonal skills in working with people on a 1:1 basis and with </w:t>
            </w:r>
            <w:proofErr w:type="spellStart"/>
            <w:r w:rsidRPr="509456F7">
              <w:rPr>
                <w:rFonts w:ascii="Arial" w:eastAsia="Arial" w:hAnsi="Arial" w:cs="Arial"/>
                <w:sz w:val="24"/>
                <w:szCs w:val="24"/>
              </w:rPr>
              <w:t>organisations</w:t>
            </w:r>
            <w:proofErr w:type="spellEnd"/>
            <w:r w:rsidRPr="509456F7">
              <w:rPr>
                <w:rFonts w:ascii="Arial" w:eastAsia="Arial" w:hAnsi="Arial" w:cs="Arial"/>
                <w:sz w:val="24"/>
                <w:szCs w:val="24"/>
              </w:rPr>
              <w:t>, including the ability and sensitivity to work with vulnerable people to build trust which allows the sharing of personal information.</w:t>
            </w:r>
          </w:p>
        </w:tc>
        <w:tc>
          <w:tcPr>
            <w:tcW w:w="1485" w:type="dxa"/>
            <w:tcBorders>
              <w:top w:val="single" w:sz="8" w:space="0" w:color="auto"/>
              <w:left w:val="single" w:sz="8" w:space="0" w:color="auto"/>
              <w:bottom w:val="single" w:sz="8" w:space="0" w:color="auto"/>
              <w:right w:val="single" w:sz="8" w:space="0" w:color="auto"/>
            </w:tcBorders>
          </w:tcPr>
          <w:p w14:paraId="31EC7983" w14:textId="0D7DF807" w:rsidR="509456F7" w:rsidRDefault="509456F7">
            <w:r w:rsidRPr="509456F7">
              <w:rPr>
                <w:rFonts w:ascii="Tahoma" w:eastAsia="Tahoma" w:hAnsi="Tahoma" w:cs="Tahoma"/>
                <w:sz w:val="24"/>
                <w:szCs w:val="24"/>
              </w:rPr>
              <w:t>Essential</w:t>
            </w:r>
          </w:p>
        </w:tc>
      </w:tr>
      <w:tr w:rsidR="509456F7" w14:paraId="65CDED25" w14:textId="77777777" w:rsidTr="509456F7">
        <w:tc>
          <w:tcPr>
            <w:tcW w:w="7770" w:type="dxa"/>
            <w:tcBorders>
              <w:top w:val="single" w:sz="8" w:space="0" w:color="auto"/>
              <w:left w:val="single" w:sz="8" w:space="0" w:color="auto"/>
              <w:bottom w:val="single" w:sz="8" w:space="0" w:color="auto"/>
              <w:right w:val="single" w:sz="8" w:space="0" w:color="auto"/>
            </w:tcBorders>
          </w:tcPr>
          <w:p w14:paraId="228C9975" w14:textId="11E17F3A" w:rsidR="509456F7" w:rsidRDefault="509456F7" w:rsidP="509456F7">
            <w:pPr>
              <w:jc w:val="both"/>
            </w:pPr>
            <w:r w:rsidRPr="509456F7">
              <w:rPr>
                <w:rFonts w:ascii="Arial" w:eastAsia="Arial" w:hAnsi="Arial" w:cs="Arial"/>
                <w:sz w:val="24"/>
                <w:szCs w:val="24"/>
              </w:rPr>
              <w:t>Ability to listen, motivate and support individuals and stakeholders.</w:t>
            </w:r>
          </w:p>
        </w:tc>
        <w:tc>
          <w:tcPr>
            <w:tcW w:w="1485" w:type="dxa"/>
            <w:tcBorders>
              <w:top w:val="single" w:sz="8" w:space="0" w:color="auto"/>
              <w:left w:val="single" w:sz="8" w:space="0" w:color="auto"/>
              <w:bottom w:val="single" w:sz="8" w:space="0" w:color="auto"/>
              <w:right w:val="single" w:sz="8" w:space="0" w:color="auto"/>
            </w:tcBorders>
          </w:tcPr>
          <w:p w14:paraId="49A6A2E7" w14:textId="05E93272" w:rsidR="509456F7" w:rsidRDefault="509456F7">
            <w:r w:rsidRPr="509456F7">
              <w:rPr>
                <w:rFonts w:ascii="Tahoma" w:eastAsia="Tahoma" w:hAnsi="Tahoma" w:cs="Tahoma"/>
                <w:sz w:val="24"/>
                <w:szCs w:val="24"/>
              </w:rPr>
              <w:t>Essential</w:t>
            </w:r>
          </w:p>
        </w:tc>
      </w:tr>
      <w:tr w:rsidR="509456F7" w14:paraId="24A5313B" w14:textId="77777777" w:rsidTr="509456F7">
        <w:tc>
          <w:tcPr>
            <w:tcW w:w="7770" w:type="dxa"/>
            <w:tcBorders>
              <w:top w:val="single" w:sz="8" w:space="0" w:color="auto"/>
              <w:left w:val="single" w:sz="8" w:space="0" w:color="auto"/>
              <w:bottom w:val="single" w:sz="8" w:space="0" w:color="auto"/>
              <w:right w:val="single" w:sz="8" w:space="0" w:color="auto"/>
            </w:tcBorders>
          </w:tcPr>
          <w:p w14:paraId="158B2CE6" w14:textId="1B0C57F3" w:rsidR="509456F7" w:rsidRDefault="509456F7" w:rsidP="509456F7">
            <w:pPr>
              <w:jc w:val="both"/>
            </w:pPr>
            <w:r w:rsidRPr="509456F7">
              <w:rPr>
                <w:rFonts w:ascii="Arial" w:eastAsia="Arial" w:hAnsi="Arial" w:cs="Arial"/>
                <w:sz w:val="24"/>
                <w:szCs w:val="24"/>
              </w:rPr>
              <w:t>Ability to develop a non-dependent relationship with awareness of personal and professional boundaries, whilst being supportive and respectful of others and non-judgmental</w:t>
            </w:r>
          </w:p>
        </w:tc>
        <w:tc>
          <w:tcPr>
            <w:tcW w:w="1485" w:type="dxa"/>
            <w:tcBorders>
              <w:top w:val="single" w:sz="8" w:space="0" w:color="auto"/>
              <w:left w:val="single" w:sz="8" w:space="0" w:color="auto"/>
              <w:bottom w:val="single" w:sz="8" w:space="0" w:color="auto"/>
              <w:right w:val="single" w:sz="8" w:space="0" w:color="auto"/>
            </w:tcBorders>
          </w:tcPr>
          <w:p w14:paraId="70D39BD7" w14:textId="4E5222C1" w:rsidR="509456F7" w:rsidRDefault="509456F7">
            <w:r w:rsidRPr="509456F7">
              <w:rPr>
                <w:rFonts w:ascii="Tahoma" w:eastAsia="Tahoma" w:hAnsi="Tahoma" w:cs="Tahoma"/>
                <w:sz w:val="24"/>
                <w:szCs w:val="24"/>
              </w:rPr>
              <w:t>Essential</w:t>
            </w:r>
          </w:p>
        </w:tc>
      </w:tr>
      <w:tr w:rsidR="509456F7" w14:paraId="6A5DC856" w14:textId="77777777" w:rsidTr="509456F7">
        <w:tc>
          <w:tcPr>
            <w:tcW w:w="7770" w:type="dxa"/>
            <w:tcBorders>
              <w:top w:val="single" w:sz="8" w:space="0" w:color="auto"/>
              <w:left w:val="single" w:sz="8" w:space="0" w:color="auto"/>
              <w:bottom w:val="single" w:sz="8" w:space="0" w:color="auto"/>
              <w:right w:val="single" w:sz="8" w:space="0" w:color="auto"/>
            </w:tcBorders>
          </w:tcPr>
          <w:p w14:paraId="4C600B0C" w14:textId="361C8C45" w:rsidR="509456F7" w:rsidRDefault="509456F7">
            <w:r w:rsidRPr="509456F7">
              <w:rPr>
                <w:rFonts w:ascii="Arial" w:eastAsia="Arial" w:hAnsi="Arial" w:cs="Arial"/>
                <w:sz w:val="24"/>
                <w:szCs w:val="24"/>
              </w:rPr>
              <w:lastRenderedPageBreak/>
              <w:t>Demonstrable strong understanding of changes faced by those living in areas of deprivation and interest in health inequalities, health improvement and well-being.</w:t>
            </w:r>
          </w:p>
        </w:tc>
        <w:tc>
          <w:tcPr>
            <w:tcW w:w="1485" w:type="dxa"/>
            <w:tcBorders>
              <w:top w:val="single" w:sz="8" w:space="0" w:color="auto"/>
              <w:left w:val="single" w:sz="8" w:space="0" w:color="auto"/>
              <w:bottom w:val="single" w:sz="8" w:space="0" w:color="auto"/>
              <w:right w:val="single" w:sz="8" w:space="0" w:color="auto"/>
            </w:tcBorders>
          </w:tcPr>
          <w:p w14:paraId="1382B4C2" w14:textId="58F53051" w:rsidR="509456F7" w:rsidRDefault="509456F7">
            <w:r w:rsidRPr="509456F7">
              <w:rPr>
                <w:rFonts w:ascii="Tahoma" w:eastAsia="Tahoma" w:hAnsi="Tahoma" w:cs="Tahoma"/>
                <w:sz w:val="24"/>
                <w:szCs w:val="24"/>
              </w:rPr>
              <w:t>Essential</w:t>
            </w:r>
          </w:p>
        </w:tc>
      </w:tr>
      <w:tr w:rsidR="509456F7" w14:paraId="0F287884" w14:textId="77777777" w:rsidTr="509456F7">
        <w:tc>
          <w:tcPr>
            <w:tcW w:w="7770" w:type="dxa"/>
            <w:tcBorders>
              <w:top w:val="single" w:sz="8" w:space="0" w:color="auto"/>
              <w:left w:val="single" w:sz="8" w:space="0" w:color="auto"/>
              <w:bottom w:val="single" w:sz="8" w:space="0" w:color="auto"/>
              <w:right w:val="single" w:sz="8" w:space="0" w:color="auto"/>
            </w:tcBorders>
          </w:tcPr>
          <w:p w14:paraId="61A3C347" w14:textId="1411C086" w:rsidR="509456F7" w:rsidRDefault="509456F7" w:rsidP="509456F7">
            <w:pPr>
              <w:jc w:val="both"/>
            </w:pPr>
            <w:r w:rsidRPr="509456F7">
              <w:rPr>
                <w:rFonts w:ascii="Arial" w:eastAsia="Arial" w:hAnsi="Arial" w:cs="Arial"/>
                <w:sz w:val="24"/>
                <w:szCs w:val="24"/>
              </w:rPr>
              <w:t>IT skills including the use of Microsoft Office Suite and ability to produce written reports and maintain ‘client’ records.</w:t>
            </w:r>
          </w:p>
        </w:tc>
        <w:tc>
          <w:tcPr>
            <w:tcW w:w="1485" w:type="dxa"/>
            <w:tcBorders>
              <w:top w:val="single" w:sz="8" w:space="0" w:color="auto"/>
              <w:left w:val="single" w:sz="8" w:space="0" w:color="auto"/>
              <w:bottom w:val="single" w:sz="8" w:space="0" w:color="auto"/>
              <w:right w:val="single" w:sz="8" w:space="0" w:color="auto"/>
            </w:tcBorders>
          </w:tcPr>
          <w:p w14:paraId="444257FE" w14:textId="0C068A18" w:rsidR="509456F7" w:rsidRDefault="509456F7">
            <w:r w:rsidRPr="509456F7">
              <w:rPr>
                <w:rFonts w:ascii="Tahoma" w:eastAsia="Tahoma" w:hAnsi="Tahoma" w:cs="Tahoma"/>
                <w:sz w:val="24"/>
                <w:szCs w:val="24"/>
              </w:rPr>
              <w:t>Essential</w:t>
            </w:r>
          </w:p>
        </w:tc>
      </w:tr>
      <w:tr w:rsidR="509456F7" w14:paraId="7D5F4430" w14:textId="77777777" w:rsidTr="509456F7">
        <w:tc>
          <w:tcPr>
            <w:tcW w:w="7770" w:type="dxa"/>
            <w:tcBorders>
              <w:top w:val="single" w:sz="8" w:space="0" w:color="auto"/>
              <w:left w:val="single" w:sz="8" w:space="0" w:color="auto"/>
              <w:bottom w:val="single" w:sz="8" w:space="0" w:color="auto"/>
              <w:right w:val="single" w:sz="8" w:space="0" w:color="auto"/>
            </w:tcBorders>
          </w:tcPr>
          <w:p w14:paraId="0E6BFA4F" w14:textId="15EBF737" w:rsidR="509456F7" w:rsidRDefault="509456F7" w:rsidP="509456F7">
            <w:pPr>
              <w:jc w:val="both"/>
            </w:pPr>
            <w:r w:rsidRPr="509456F7">
              <w:rPr>
                <w:rFonts w:ascii="Arial" w:eastAsia="Arial" w:hAnsi="Arial" w:cs="Arial"/>
                <w:sz w:val="24"/>
                <w:szCs w:val="24"/>
              </w:rPr>
              <w:t>Experience in carrying out regular monitoring and evaluation to monitor outcomes and review practice in light of evaluation</w:t>
            </w:r>
          </w:p>
        </w:tc>
        <w:tc>
          <w:tcPr>
            <w:tcW w:w="1485" w:type="dxa"/>
            <w:tcBorders>
              <w:top w:val="single" w:sz="8" w:space="0" w:color="auto"/>
              <w:left w:val="single" w:sz="8" w:space="0" w:color="auto"/>
              <w:bottom w:val="single" w:sz="8" w:space="0" w:color="auto"/>
              <w:right w:val="single" w:sz="8" w:space="0" w:color="auto"/>
            </w:tcBorders>
          </w:tcPr>
          <w:p w14:paraId="02FEA8CE" w14:textId="40892890" w:rsidR="509456F7" w:rsidRDefault="509456F7">
            <w:r w:rsidRPr="509456F7">
              <w:rPr>
                <w:rFonts w:ascii="Tahoma" w:eastAsia="Tahoma" w:hAnsi="Tahoma" w:cs="Tahoma"/>
                <w:sz w:val="24"/>
                <w:szCs w:val="24"/>
              </w:rPr>
              <w:t>Essential</w:t>
            </w:r>
          </w:p>
        </w:tc>
      </w:tr>
      <w:tr w:rsidR="509456F7" w14:paraId="747A280C" w14:textId="77777777" w:rsidTr="509456F7">
        <w:tc>
          <w:tcPr>
            <w:tcW w:w="7770" w:type="dxa"/>
            <w:tcBorders>
              <w:top w:val="single" w:sz="8" w:space="0" w:color="auto"/>
              <w:left w:val="single" w:sz="8" w:space="0" w:color="auto"/>
              <w:bottom w:val="single" w:sz="8" w:space="0" w:color="auto"/>
              <w:right w:val="single" w:sz="8" w:space="0" w:color="auto"/>
            </w:tcBorders>
          </w:tcPr>
          <w:p w14:paraId="48AD8B7A" w14:textId="1A574ECC" w:rsidR="509456F7" w:rsidRDefault="509456F7" w:rsidP="509456F7">
            <w:pPr>
              <w:jc w:val="both"/>
            </w:pPr>
            <w:r w:rsidRPr="509456F7">
              <w:rPr>
                <w:rFonts w:ascii="Arial" w:eastAsia="Arial" w:hAnsi="Arial" w:cs="Arial"/>
                <w:sz w:val="24"/>
                <w:szCs w:val="24"/>
              </w:rPr>
              <w:t>Ability to work autonomously on own to plan workloads, meet deadlines and also work as part of a team.</w:t>
            </w:r>
          </w:p>
        </w:tc>
        <w:tc>
          <w:tcPr>
            <w:tcW w:w="1485" w:type="dxa"/>
            <w:tcBorders>
              <w:top w:val="single" w:sz="8" w:space="0" w:color="auto"/>
              <w:left w:val="single" w:sz="8" w:space="0" w:color="auto"/>
              <w:bottom w:val="single" w:sz="8" w:space="0" w:color="auto"/>
              <w:right w:val="single" w:sz="8" w:space="0" w:color="auto"/>
            </w:tcBorders>
          </w:tcPr>
          <w:p w14:paraId="5ACF22D7" w14:textId="3B08AA12" w:rsidR="509456F7" w:rsidRDefault="509456F7">
            <w:r w:rsidRPr="509456F7">
              <w:rPr>
                <w:rFonts w:ascii="Tahoma" w:eastAsia="Tahoma" w:hAnsi="Tahoma" w:cs="Tahoma"/>
                <w:sz w:val="24"/>
                <w:szCs w:val="24"/>
              </w:rPr>
              <w:t>Essential</w:t>
            </w:r>
          </w:p>
        </w:tc>
      </w:tr>
      <w:tr w:rsidR="509456F7" w14:paraId="4F61CA8C" w14:textId="77777777" w:rsidTr="509456F7">
        <w:tc>
          <w:tcPr>
            <w:tcW w:w="7770" w:type="dxa"/>
            <w:tcBorders>
              <w:top w:val="single" w:sz="8" w:space="0" w:color="auto"/>
              <w:left w:val="single" w:sz="8" w:space="0" w:color="auto"/>
              <w:bottom w:val="single" w:sz="8" w:space="0" w:color="auto"/>
              <w:right w:val="single" w:sz="8" w:space="0" w:color="auto"/>
            </w:tcBorders>
          </w:tcPr>
          <w:p w14:paraId="6F43D3D8" w14:textId="44F95BCE" w:rsidR="509456F7" w:rsidRDefault="509456F7" w:rsidP="509456F7">
            <w:pPr>
              <w:jc w:val="both"/>
            </w:pPr>
            <w:r w:rsidRPr="509456F7">
              <w:rPr>
                <w:rFonts w:ascii="Arial" w:eastAsia="Arial" w:hAnsi="Arial" w:cs="Arial"/>
                <w:sz w:val="24"/>
                <w:szCs w:val="24"/>
              </w:rPr>
              <w:t xml:space="preserve">Ability to demonstrate resilience in dealing with emotions and distress. </w:t>
            </w:r>
          </w:p>
        </w:tc>
        <w:tc>
          <w:tcPr>
            <w:tcW w:w="1485" w:type="dxa"/>
            <w:tcBorders>
              <w:top w:val="single" w:sz="8" w:space="0" w:color="auto"/>
              <w:left w:val="single" w:sz="8" w:space="0" w:color="auto"/>
              <w:bottom w:val="single" w:sz="8" w:space="0" w:color="auto"/>
              <w:right w:val="single" w:sz="8" w:space="0" w:color="auto"/>
            </w:tcBorders>
          </w:tcPr>
          <w:p w14:paraId="5B6DB5AA" w14:textId="03281AB3" w:rsidR="509456F7" w:rsidRDefault="509456F7">
            <w:r w:rsidRPr="509456F7">
              <w:rPr>
                <w:rFonts w:ascii="Tahoma" w:eastAsia="Tahoma" w:hAnsi="Tahoma" w:cs="Tahoma"/>
                <w:sz w:val="24"/>
                <w:szCs w:val="24"/>
              </w:rPr>
              <w:t>Essential</w:t>
            </w:r>
          </w:p>
        </w:tc>
      </w:tr>
      <w:tr w:rsidR="509456F7" w14:paraId="183EAE47" w14:textId="77777777" w:rsidTr="509456F7">
        <w:tc>
          <w:tcPr>
            <w:tcW w:w="7770" w:type="dxa"/>
            <w:tcBorders>
              <w:top w:val="single" w:sz="8" w:space="0" w:color="auto"/>
              <w:left w:val="single" w:sz="8" w:space="0" w:color="auto"/>
              <w:bottom w:val="single" w:sz="8" w:space="0" w:color="auto"/>
              <w:right w:val="single" w:sz="8" w:space="0" w:color="auto"/>
            </w:tcBorders>
          </w:tcPr>
          <w:p w14:paraId="052D20BA" w14:textId="5CD72DB5" w:rsidR="509456F7" w:rsidRDefault="509456F7" w:rsidP="509456F7">
            <w:pPr>
              <w:jc w:val="both"/>
            </w:pPr>
            <w:r w:rsidRPr="509456F7">
              <w:rPr>
                <w:rFonts w:ascii="Arial" w:eastAsia="Arial" w:hAnsi="Arial" w:cs="Arial"/>
                <w:sz w:val="24"/>
                <w:szCs w:val="24"/>
              </w:rPr>
              <w:t>Positive outlook, self-motivated and flexible.</w:t>
            </w:r>
          </w:p>
        </w:tc>
        <w:tc>
          <w:tcPr>
            <w:tcW w:w="1485" w:type="dxa"/>
            <w:tcBorders>
              <w:top w:val="single" w:sz="8" w:space="0" w:color="auto"/>
              <w:left w:val="single" w:sz="8" w:space="0" w:color="auto"/>
              <w:bottom w:val="single" w:sz="8" w:space="0" w:color="auto"/>
              <w:right w:val="single" w:sz="8" w:space="0" w:color="auto"/>
            </w:tcBorders>
          </w:tcPr>
          <w:p w14:paraId="78300C30" w14:textId="0588C306" w:rsidR="509456F7" w:rsidRDefault="509456F7">
            <w:r w:rsidRPr="509456F7">
              <w:rPr>
                <w:rFonts w:ascii="Tahoma" w:eastAsia="Tahoma" w:hAnsi="Tahoma" w:cs="Tahoma"/>
                <w:sz w:val="24"/>
                <w:szCs w:val="24"/>
              </w:rPr>
              <w:t>Essential</w:t>
            </w:r>
          </w:p>
        </w:tc>
      </w:tr>
      <w:tr w:rsidR="509456F7" w14:paraId="5C389117" w14:textId="77777777" w:rsidTr="509456F7">
        <w:tc>
          <w:tcPr>
            <w:tcW w:w="7770" w:type="dxa"/>
            <w:tcBorders>
              <w:top w:val="single" w:sz="8" w:space="0" w:color="auto"/>
              <w:left w:val="single" w:sz="8" w:space="0" w:color="auto"/>
              <w:bottom w:val="single" w:sz="8" w:space="0" w:color="auto"/>
              <w:right w:val="single" w:sz="8" w:space="0" w:color="auto"/>
            </w:tcBorders>
          </w:tcPr>
          <w:p w14:paraId="36496B09" w14:textId="7F955249" w:rsidR="509456F7" w:rsidRDefault="509456F7">
            <w:r w:rsidRPr="509456F7">
              <w:rPr>
                <w:rFonts w:ascii="Arial" w:eastAsia="Arial" w:hAnsi="Arial" w:cs="Arial"/>
                <w:sz w:val="24"/>
                <w:szCs w:val="24"/>
              </w:rPr>
              <w:t xml:space="preserve">Experience of working in partnership with other local and statutory </w:t>
            </w:r>
            <w:proofErr w:type="spellStart"/>
            <w:r w:rsidRPr="509456F7">
              <w:rPr>
                <w:rFonts w:ascii="Arial" w:eastAsia="Arial" w:hAnsi="Arial" w:cs="Arial"/>
                <w:sz w:val="24"/>
                <w:szCs w:val="24"/>
              </w:rPr>
              <w:t>organisations</w:t>
            </w:r>
            <w:proofErr w:type="spellEnd"/>
            <w:r w:rsidRPr="509456F7">
              <w:rPr>
                <w:rFonts w:ascii="Arial" w:eastAsia="Arial" w:hAnsi="Arial" w:cs="Arial"/>
                <w:sz w:val="24"/>
                <w:szCs w:val="24"/>
              </w:rPr>
              <w:t>.</w:t>
            </w:r>
          </w:p>
        </w:tc>
        <w:tc>
          <w:tcPr>
            <w:tcW w:w="1485" w:type="dxa"/>
            <w:tcBorders>
              <w:top w:val="single" w:sz="8" w:space="0" w:color="auto"/>
              <w:left w:val="single" w:sz="8" w:space="0" w:color="auto"/>
              <w:bottom w:val="single" w:sz="8" w:space="0" w:color="auto"/>
              <w:right w:val="single" w:sz="8" w:space="0" w:color="auto"/>
            </w:tcBorders>
          </w:tcPr>
          <w:p w14:paraId="791291C2" w14:textId="597599B4" w:rsidR="509456F7" w:rsidRDefault="509456F7">
            <w:r w:rsidRPr="509456F7">
              <w:rPr>
                <w:rFonts w:ascii="Tahoma" w:eastAsia="Tahoma" w:hAnsi="Tahoma" w:cs="Tahoma"/>
                <w:sz w:val="24"/>
                <w:szCs w:val="24"/>
              </w:rPr>
              <w:t>Desirable</w:t>
            </w:r>
          </w:p>
        </w:tc>
      </w:tr>
      <w:tr w:rsidR="509456F7" w14:paraId="7136316A" w14:textId="77777777" w:rsidTr="509456F7">
        <w:tc>
          <w:tcPr>
            <w:tcW w:w="7770" w:type="dxa"/>
            <w:tcBorders>
              <w:top w:val="single" w:sz="8" w:space="0" w:color="auto"/>
              <w:left w:val="single" w:sz="8" w:space="0" w:color="auto"/>
              <w:bottom w:val="single" w:sz="8" w:space="0" w:color="auto"/>
              <w:right w:val="single" w:sz="8" w:space="0" w:color="auto"/>
            </w:tcBorders>
          </w:tcPr>
          <w:p w14:paraId="71BBF743" w14:textId="7143657E" w:rsidR="509456F7" w:rsidRDefault="509456F7">
            <w:r w:rsidRPr="509456F7">
              <w:rPr>
                <w:rFonts w:ascii="Arial" w:eastAsia="Arial" w:hAnsi="Arial" w:cs="Arial"/>
                <w:sz w:val="24"/>
                <w:szCs w:val="24"/>
              </w:rPr>
              <w:t>Experience of working within primary care</w:t>
            </w:r>
          </w:p>
        </w:tc>
        <w:tc>
          <w:tcPr>
            <w:tcW w:w="1485" w:type="dxa"/>
            <w:tcBorders>
              <w:top w:val="single" w:sz="8" w:space="0" w:color="auto"/>
              <w:left w:val="single" w:sz="8" w:space="0" w:color="auto"/>
              <w:bottom w:val="single" w:sz="8" w:space="0" w:color="auto"/>
              <w:right w:val="single" w:sz="8" w:space="0" w:color="auto"/>
            </w:tcBorders>
          </w:tcPr>
          <w:p w14:paraId="79923646" w14:textId="521C2225" w:rsidR="509456F7" w:rsidRDefault="509456F7">
            <w:r w:rsidRPr="509456F7">
              <w:rPr>
                <w:rFonts w:ascii="Tahoma" w:eastAsia="Tahoma" w:hAnsi="Tahoma" w:cs="Tahoma"/>
                <w:sz w:val="24"/>
                <w:szCs w:val="24"/>
              </w:rPr>
              <w:t>Desirable</w:t>
            </w:r>
          </w:p>
        </w:tc>
      </w:tr>
      <w:tr w:rsidR="509456F7" w14:paraId="12F79B80" w14:textId="77777777" w:rsidTr="509456F7">
        <w:tc>
          <w:tcPr>
            <w:tcW w:w="7770" w:type="dxa"/>
            <w:tcBorders>
              <w:top w:val="single" w:sz="8" w:space="0" w:color="auto"/>
              <w:left w:val="single" w:sz="8" w:space="0" w:color="auto"/>
              <w:bottom w:val="single" w:sz="8" w:space="0" w:color="auto"/>
              <w:right w:val="single" w:sz="8" w:space="0" w:color="auto"/>
            </w:tcBorders>
          </w:tcPr>
          <w:p w14:paraId="1AAE5F95" w14:textId="708716BE" w:rsidR="509456F7" w:rsidRDefault="509456F7">
            <w:r w:rsidRPr="509456F7">
              <w:rPr>
                <w:rFonts w:ascii="Arial" w:eastAsia="Arial" w:hAnsi="Arial" w:cs="Arial"/>
                <w:sz w:val="24"/>
                <w:szCs w:val="24"/>
              </w:rPr>
              <w:t>Strong understanding and sensitivity to the needs of people who may be isolated, have long term health conditions, experiencing poor mental health or living in deprivation.</w:t>
            </w:r>
          </w:p>
        </w:tc>
        <w:tc>
          <w:tcPr>
            <w:tcW w:w="1485" w:type="dxa"/>
            <w:tcBorders>
              <w:top w:val="single" w:sz="8" w:space="0" w:color="auto"/>
              <w:left w:val="single" w:sz="8" w:space="0" w:color="auto"/>
              <w:bottom w:val="single" w:sz="8" w:space="0" w:color="auto"/>
              <w:right w:val="single" w:sz="8" w:space="0" w:color="auto"/>
            </w:tcBorders>
          </w:tcPr>
          <w:p w14:paraId="5C362027" w14:textId="74F5C571" w:rsidR="509456F7" w:rsidRDefault="509456F7">
            <w:r w:rsidRPr="509456F7">
              <w:rPr>
                <w:rFonts w:ascii="Tahoma" w:eastAsia="Tahoma" w:hAnsi="Tahoma" w:cs="Tahoma"/>
                <w:sz w:val="24"/>
                <w:szCs w:val="24"/>
              </w:rPr>
              <w:t>Desirable</w:t>
            </w:r>
          </w:p>
        </w:tc>
      </w:tr>
      <w:tr w:rsidR="509456F7" w14:paraId="4BDB5550" w14:textId="77777777" w:rsidTr="509456F7">
        <w:tc>
          <w:tcPr>
            <w:tcW w:w="7770" w:type="dxa"/>
            <w:tcBorders>
              <w:top w:val="single" w:sz="8" w:space="0" w:color="auto"/>
              <w:left w:val="single" w:sz="8" w:space="0" w:color="auto"/>
              <w:bottom w:val="single" w:sz="8" w:space="0" w:color="auto"/>
              <w:right w:val="single" w:sz="8" w:space="0" w:color="auto"/>
            </w:tcBorders>
          </w:tcPr>
          <w:p w14:paraId="5D3A197A" w14:textId="5B76BBC2" w:rsidR="509456F7" w:rsidRDefault="509456F7">
            <w:r w:rsidRPr="509456F7">
              <w:rPr>
                <w:rFonts w:ascii="Arial" w:eastAsia="Arial" w:hAnsi="Arial" w:cs="Arial"/>
                <w:sz w:val="24"/>
                <w:szCs w:val="24"/>
              </w:rPr>
              <w:t>Skills in presenting information clearly and concisely to a variety of audiences.</w:t>
            </w:r>
          </w:p>
        </w:tc>
        <w:tc>
          <w:tcPr>
            <w:tcW w:w="1485" w:type="dxa"/>
            <w:tcBorders>
              <w:top w:val="single" w:sz="8" w:space="0" w:color="auto"/>
              <w:left w:val="single" w:sz="8" w:space="0" w:color="auto"/>
              <w:bottom w:val="single" w:sz="8" w:space="0" w:color="auto"/>
              <w:right w:val="single" w:sz="8" w:space="0" w:color="auto"/>
            </w:tcBorders>
          </w:tcPr>
          <w:p w14:paraId="43D6D3CD" w14:textId="39E0BC0D" w:rsidR="509456F7" w:rsidRDefault="509456F7">
            <w:r w:rsidRPr="509456F7">
              <w:rPr>
                <w:rFonts w:ascii="Tahoma" w:eastAsia="Tahoma" w:hAnsi="Tahoma" w:cs="Tahoma"/>
                <w:sz w:val="24"/>
                <w:szCs w:val="24"/>
              </w:rPr>
              <w:t>Desirable</w:t>
            </w:r>
          </w:p>
        </w:tc>
      </w:tr>
    </w:tbl>
    <w:p w14:paraId="6E86EDA3" w14:textId="6D9349A2" w:rsidR="0192D8B5" w:rsidRDefault="0192D8B5">
      <w:r w:rsidRPr="509456F7">
        <w:rPr>
          <w:rFonts w:ascii="Tahoma" w:eastAsia="Tahoma" w:hAnsi="Tahoma" w:cs="Tahoma"/>
          <w:sz w:val="24"/>
          <w:szCs w:val="24"/>
        </w:rPr>
        <w:t xml:space="preserve"> </w:t>
      </w:r>
    </w:p>
    <w:p w14:paraId="0F8BBD4D" w14:textId="43787257" w:rsidR="0192D8B5" w:rsidRDefault="0192D8B5">
      <w:r w:rsidRPr="509456F7">
        <w:rPr>
          <w:rFonts w:ascii="Tahoma" w:eastAsia="Tahoma" w:hAnsi="Tahoma" w:cs="Tahoma"/>
          <w:sz w:val="24"/>
          <w:szCs w:val="24"/>
        </w:rPr>
        <w:t xml:space="preserve">Competencies </w:t>
      </w:r>
    </w:p>
    <w:tbl>
      <w:tblPr>
        <w:tblStyle w:val="TableGrid"/>
        <w:tblW w:w="0" w:type="auto"/>
        <w:tblLayout w:type="fixed"/>
        <w:tblLook w:val="04A0" w:firstRow="1" w:lastRow="0" w:firstColumn="1" w:lastColumn="0" w:noHBand="0" w:noVBand="1"/>
      </w:tblPr>
      <w:tblGrid>
        <w:gridCol w:w="7770"/>
        <w:gridCol w:w="1485"/>
      </w:tblGrid>
      <w:tr w:rsidR="509456F7" w14:paraId="3F43EAFC" w14:textId="77777777" w:rsidTr="509456F7">
        <w:tc>
          <w:tcPr>
            <w:tcW w:w="7770" w:type="dxa"/>
            <w:tcBorders>
              <w:top w:val="single" w:sz="8" w:space="0" w:color="auto"/>
              <w:left w:val="single" w:sz="8" w:space="0" w:color="auto"/>
              <w:bottom w:val="single" w:sz="8" w:space="0" w:color="auto"/>
              <w:right w:val="single" w:sz="8" w:space="0" w:color="auto"/>
            </w:tcBorders>
          </w:tcPr>
          <w:p w14:paraId="1E4C786F" w14:textId="57160469" w:rsidR="509456F7" w:rsidRDefault="509456F7">
            <w:r w:rsidRPr="509456F7">
              <w:rPr>
                <w:rFonts w:ascii="Tahoma" w:eastAsia="Tahoma" w:hAnsi="Tahoma" w:cs="Tahoma"/>
                <w:sz w:val="24"/>
                <w:szCs w:val="24"/>
              </w:rPr>
              <w:t>Strategic Awareness</w:t>
            </w:r>
          </w:p>
        </w:tc>
        <w:tc>
          <w:tcPr>
            <w:tcW w:w="1485" w:type="dxa"/>
            <w:tcBorders>
              <w:top w:val="single" w:sz="8" w:space="0" w:color="auto"/>
              <w:left w:val="single" w:sz="8" w:space="0" w:color="auto"/>
              <w:bottom w:val="single" w:sz="8" w:space="0" w:color="auto"/>
              <w:right w:val="single" w:sz="8" w:space="0" w:color="auto"/>
            </w:tcBorders>
          </w:tcPr>
          <w:p w14:paraId="450D51C0" w14:textId="0FD56188" w:rsidR="509456F7" w:rsidRDefault="509456F7">
            <w:r w:rsidRPr="509456F7">
              <w:rPr>
                <w:rFonts w:ascii="Tahoma" w:eastAsia="Tahoma" w:hAnsi="Tahoma" w:cs="Tahoma"/>
                <w:sz w:val="24"/>
                <w:szCs w:val="24"/>
              </w:rPr>
              <w:t>Level 2</w:t>
            </w:r>
          </w:p>
        </w:tc>
      </w:tr>
      <w:tr w:rsidR="509456F7" w14:paraId="3F59D723" w14:textId="77777777" w:rsidTr="509456F7">
        <w:tc>
          <w:tcPr>
            <w:tcW w:w="7770" w:type="dxa"/>
            <w:tcBorders>
              <w:top w:val="single" w:sz="8" w:space="0" w:color="auto"/>
              <w:left w:val="single" w:sz="8" w:space="0" w:color="auto"/>
              <w:bottom w:val="single" w:sz="8" w:space="0" w:color="auto"/>
              <w:right w:val="single" w:sz="8" w:space="0" w:color="auto"/>
            </w:tcBorders>
          </w:tcPr>
          <w:p w14:paraId="6A7DB317" w14:textId="4C858910" w:rsidR="509456F7" w:rsidRDefault="509456F7">
            <w:r w:rsidRPr="509456F7">
              <w:rPr>
                <w:rFonts w:ascii="Tahoma" w:eastAsia="Tahoma" w:hAnsi="Tahoma" w:cs="Tahoma"/>
                <w:sz w:val="24"/>
                <w:szCs w:val="24"/>
              </w:rPr>
              <w:t>Quality and Change</w:t>
            </w:r>
          </w:p>
        </w:tc>
        <w:tc>
          <w:tcPr>
            <w:tcW w:w="1485" w:type="dxa"/>
            <w:tcBorders>
              <w:top w:val="single" w:sz="8" w:space="0" w:color="auto"/>
              <w:left w:val="single" w:sz="8" w:space="0" w:color="auto"/>
              <w:bottom w:val="single" w:sz="8" w:space="0" w:color="auto"/>
              <w:right w:val="single" w:sz="8" w:space="0" w:color="auto"/>
            </w:tcBorders>
          </w:tcPr>
          <w:p w14:paraId="5FBA1D58" w14:textId="6EF5D734" w:rsidR="509456F7" w:rsidRDefault="509456F7">
            <w:r w:rsidRPr="509456F7">
              <w:rPr>
                <w:rFonts w:ascii="Tahoma" w:eastAsia="Tahoma" w:hAnsi="Tahoma" w:cs="Tahoma"/>
                <w:sz w:val="24"/>
                <w:szCs w:val="24"/>
              </w:rPr>
              <w:t>Level 2</w:t>
            </w:r>
          </w:p>
        </w:tc>
      </w:tr>
      <w:tr w:rsidR="509456F7" w14:paraId="1AFF3936" w14:textId="77777777" w:rsidTr="509456F7">
        <w:tc>
          <w:tcPr>
            <w:tcW w:w="7770" w:type="dxa"/>
            <w:tcBorders>
              <w:top w:val="single" w:sz="8" w:space="0" w:color="auto"/>
              <w:left w:val="single" w:sz="8" w:space="0" w:color="auto"/>
              <w:bottom w:val="single" w:sz="8" w:space="0" w:color="auto"/>
              <w:right w:val="single" w:sz="8" w:space="0" w:color="auto"/>
            </w:tcBorders>
          </w:tcPr>
          <w:p w14:paraId="1AF564A4" w14:textId="26509745" w:rsidR="509456F7" w:rsidRDefault="509456F7">
            <w:r w:rsidRPr="509456F7">
              <w:rPr>
                <w:rFonts w:ascii="Tahoma" w:eastAsia="Tahoma" w:hAnsi="Tahoma" w:cs="Tahoma"/>
                <w:sz w:val="24"/>
                <w:szCs w:val="24"/>
              </w:rPr>
              <w:t>Effective Decisions</w:t>
            </w:r>
          </w:p>
        </w:tc>
        <w:tc>
          <w:tcPr>
            <w:tcW w:w="1485" w:type="dxa"/>
            <w:tcBorders>
              <w:top w:val="single" w:sz="8" w:space="0" w:color="auto"/>
              <w:left w:val="single" w:sz="8" w:space="0" w:color="auto"/>
              <w:bottom w:val="single" w:sz="8" w:space="0" w:color="auto"/>
              <w:right w:val="single" w:sz="8" w:space="0" w:color="auto"/>
            </w:tcBorders>
          </w:tcPr>
          <w:p w14:paraId="2FBFA97C" w14:textId="5778F3D7" w:rsidR="509456F7" w:rsidRDefault="509456F7">
            <w:r w:rsidRPr="509456F7">
              <w:rPr>
                <w:rFonts w:ascii="Tahoma" w:eastAsia="Tahoma" w:hAnsi="Tahoma" w:cs="Tahoma"/>
                <w:sz w:val="24"/>
                <w:szCs w:val="24"/>
              </w:rPr>
              <w:t>Level 2</w:t>
            </w:r>
          </w:p>
        </w:tc>
      </w:tr>
      <w:tr w:rsidR="509456F7" w14:paraId="4FDE11D5" w14:textId="77777777" w:rsidTr="509456F7">
        <w:tc>
          <w:tcPr>
            <w:tcW w:w="7770" w:type="dxa"/>
            <w:tcBorders>
              <w:top w:val="single" w:sz="8" w:space="0" w:color="auto"/>
              <w:left w:val="single" w:sz="8" w:space="0" w:color="auto"/>
              <w:bottom w:val="single" w:sz="8" w:space="0" w:color="auto"/>
              <w:right w:val="single" w:sz="8" w:space="0" w:color="auto"/>
            </w:tcBorders>
          </w:tcPr>
          <w:p w14:paraId="68A6DAE3" w14:textId="1ECF4DD0" w:rsidR="509456F7" w:rsidRDefault="509456F7">
            <w:r w:rsidRPr="509456F7">
              <w:rPr>
                <w:rFonts w:ascii="Tahoma" w:eastAsia="Tahoma" w:hAnsi="Tahoma" w:cs="Tahoma"/>
                <w:sz w:val="24"/>
                <w:szCs w:val="24"/>
              </w:rPr>
              <w:t>Communication &amp; Leadership</w:t>
            </w:r>
          </w:p>
        </w:tc>
        <w:tc>
          <w:tcPr>
            <w:tcW w:w="1485" w:type="dxa"/>
            <w:tcBorders>
              <w:top w:val="single" w:sz="8" w:space="0" w:color="auto"/>
              <w:left w:val="single" w:sz="8" w:space="0" w:color="auto"/>
              <w:bottom w:val="single" w:sz="8" w:space="0" w:color="auto"/>
              <w:right w:val="single" w:sz="8" w:space="0" w:color="auto"/>
            </w:tcBorders>
          </w:tcPr>
          <w:p w14:paraId="6269CD59" w14:textId="0F67D1D0" w:rsidR="509456F7" w:rsidRDefault="509456F7">
            <w:r w:rsidRPr="509456F7">
              <w:rPr>
                <w:rFonts w:ascii="Tahoma" w:eastAsia="Tahoma" w:hAnsi="Tahoma" w:cs="Tahoma"/>
                <w:sz w:val="24"/>
                <w:szCs w:val="24"/>
              </w:rPr>
              <w:t>Level 2</w:t>
            </w:r>
          </w:p>
        </w:tc>
      </w:tr>
      <w:tr w:rsidR="509456F7" w14:paraId="4F367134" w14:textId="77777777" w:rsidTr="509456F7">
        <w:tc>
          <w:tcPr>
            <w:tcW w:w="7770" w:type="dxa"/>
            <w:tcBorders>
              <w:top w:val="single" w:sz="8" w:space="0" w:color="auto"/>
              <w:left w:val="single" w:sz="8" w:space="0" w:color="auto"/>
              <w:bottom w:val="single" w:sz="8" w:space="0" w:color="auto"/>
              <w:right w:val="single" w:sz="8" w:space="0" w:color="auto"/>
            </w:tcBorders>
          </w:tcPr>
          <w:p w14:paraId="16FFAEA8" w14:textId="7B64721B" w:rsidR="509456F7" w:rsidRDefault="509456F7">
            <w:r w:rsidRPr="509456F7">
              <w:rPr>
                <w:rFonts w:ascii="Tahoma" w:eastAsia="Tahoma" w:hAnsi="Tahoma" w:cs="Tahoma"/>
                <w:sz w:val="24"/>
                <w:szCs w:val="24"/>
              </w:rPr>
              <w:t>Partnership Working</w:t>
            </w:r>
          </w:p>
        </w:tc>
        <w:tc>
          <w:tcPr>
            <w:tcW w:w="1485" w:type="dxa"/>
            <w:tcBorders>
              <w:top w:val="single" w:sz="8" w:space="0" w:color="auto"/>
              <w:left w:val="single" w:sz="8" w:space="0" w:color="auto"/>
              <w:bottom w:val="single" w:sz="8" w:space="0" w:color="auto"/>
              <w:right w:val="single" w:sz="8" w:space="0" w:color="auto"/>
            </w:tcBorders>
          </w:tcPr>
          <w:p w14:paraId="27AB5EBA" w14:textId="77D86622" w:rsidR="509456F7" w:rsidRDefault="509456F7">
            <w:r w:rsidRPr="509456F7">
              <w:rPr>
                <w:rFonts w:ascii="Tahoma" w:eastAsia="Tahoma" w:hAnsi="Tahoma" w:cs="Tahoma"/>
                <w:sz w:val="24"/>
                <w:szCs w:val="24"/>
              </w:rPr>
              <w:t>Level 2</w:t>
            </w:r>
          </w:p>
        </w:tc>
      </w:tr>
      <w:tr w:rsidR="509456F7" w14:paraId="14BBD129" w14:textId="77777777" w:rsidTr="509456F7">
        <w:tc>
          <w:tcPr>
            <w:tcW w:w="7770" w:type="dxa"/>
            <w:tcBorders>
              <w:top w:val="single" w:sz="8" w:space="0" w:color="auto"/>
              <w:left w:val="single" w:sz="8" w:space="0" w:color="auto"/>
              <w:bottom w:val="single" w:sz="8" w:space="0" w:color="auto"/>
              <w:right w:val="single" w:sz="8" w:space="0" w:color="auto"/>
            </w:tcBorders>
          </w:tcPr>
          <w:p w14:paraId="4789748C" w14:textId="579BD17B" w:rsidR="509456F7" w:rsidRDefault="509456F7">
            <w:r w:rsidRPr="509456F7">
              <w:rPr>
                <w:rFonts w:ascii="Tahoma" w:eastAsia="Tahoma" w:hAnsi="Tahoma" w:cs="Tahoma"/>
                <w:sz w:val="24"/>
                <w:szCs w:val="24"/>
              </w:rPr>
              <w:t>Continuous &amp; Professional Development</w:t>
            </w:r>
          </w:p>
        </w:tc>
        <w:tc>
          <w:tcPr>
            <w:tcW w:w="1485" w:type="dxa"/>
            <w:tcBorders>
              <w:top w:val="single" w:sz="8" w:space="0" w:color="auto"/>
              <w:left w:val="single" w:sz="8" w:space="0" w:color="auto"/>
              <w:bottom w:val="single" w:sz="8" w:space="0" w:color="auto"/>
              <w:right w:val="single" w:sz="8" w:space="0" w:color="auto"/>
            </w:tcBorders>
          </w:tcPr>
          <w:p w14:paraId="26C7C833" w14:textId="55419FAF" w:rsidR="509456F7" w:rsidRDefault="509456F7">
            <w:r w:rsidRPr="509456F7">
              <w:rPr>
                <w:rFonts w:ascii="Tahoma" w:eastAsia="Tahoma" w:hAnsi="Tahoma" w:cs="Tahoma"/>
                <w:sz w:val="24"/>
                <w:szCs w:val="24"/>
              </w:rPr>
              <w:t>Level 2</w:t>
            </w:r>
          </w:p>
        </w:tc>
      </w:tr>
      <w:tr w:rsidR="509456F7" w14:paraId="3677E2DC" w14:textId="77777777" w:rsidTr="509456F7">
        <w:tc>
          <w:tcPr>
            <w:tcW w:w="7770" w:type="dxa"/>
            <w:tcBorders>
              <w:top w:val="single" w:sz="8" w:space="0" w:color="auto"/>
              <w:left w:val="single" w:sz="8" w:space="0" w:color="auto"/>
              <w:bottom w:val="single" w:sz="8" w:space="0" w:color="auto"/>
              <w:right w:val="single" w:sz="8" w:space="0" w:color="auto"/>
            </w:tcBorders>
          </w:tcPr>
          <w:p w14:paraId="6B37A23E" w14:textId="5C9B8BB3" w:rsidR="509456F7" w:rsidRDefault="509456F7">
            <w:r w:rsidRPr="509456F7">
              <w:rPr>
                <w:rFonts w:ascii="Tahoma" w:eastAsia="Tahoma" w:hAnsi="Tahoma" w:cs="Tahoma"/>
                <w:sz w:val="24"/>
                <w:szCs w:val="24"/>
              </w:rPr>
              <w:t>Knowledge &amp; Skills</w:t>
            </w:r>
          </w:p>
        </w:tc>
        <w:tc>
          <w:tcPr>
            <w:tcW w:w="1485" w:type="dxa"/>
            <w:tcBorders>
              <w:top w:val="single" w:sz="8" w:space="0" w:color="auto"/>
              <w:left w:val="single" w:sz="8" w:space="0" w:color="auto"/>
              <w:bottom w:val="single" w:sz="8" w:space="0" w:color="auto"/>
              <w:right w:val="single" w:sz="8" w:space="0" w:color="auto"/>
            </w:tcBorders>
          </w:tcPr>
          <w:p w14:paraId="3BB304C2" w14:textId="598CF0C8" w:rsidR="509456F7" w:rsidRDefault="509456F7">
            <w:r w:rsidRPr="509456F7">
              <w:rPr>
                <w:rFonts w:ascii="Tahoma" w:eastAsia="Tahoma" w:hAnsi="Tahoma" w:cs="Tahoma"/>
                <w:sz w:val="24"/>
                <w:szCs w:val="24"/>
              </w:rPr>
              <w:t>Level 2</w:t>
            </w:r>
          </w:p>
        </w:tc>
      </w:tr>
      <w:tr w:rsidR="509456F7" w14:paraId="0D75A660" w14:textId="77777777" w:rsidTr="509456F7">
        <w:tc>
          <w:tcPr>
            <w:tcW w:w="7770" w:type="dxa"/>
            <w:tcBorders>
              <w:top w:val="single" w:sz="8" w:space="0" w:color="auto"/>
              <w:left w:val="single" w:sz="8" w:space="0" w:color="auto"/>
              <w:bottom w:val="single" w:sz="8" w:space="0" w:color="auto"/>
              <w:right w:val="single" w:sz="8" w:space="0" w:color="auto"/>
            </w:tcBorders>
          </w:tcPr>
          <w:p w14:paraId="7D0FC41A" w14:textId="430119BF" w:rsidR="509456F7" w:rsidRDefault="509456F7">
            <w:r w:rsidRPr="509456F7">
              <w:rPr>
                <w:rFonts w:ascii="Tahoma" w:eastAsia="Tahoma" w:hAnsi="Tahoma" w:cs="Tahoma"/>
                <w:sz w:val="24"/>
                <w:szCs w:val="24"/>
              </w:rPr>
              <w:t>Delivering a Quality Service</w:t>
            </w:r>
          </w:p>
        </w:tc>
        <w:tc>
          <w:tcPr>
            <w:tcW w:w="1485" w:type="dxa"/>
            <w:tcBorders>
              <w:top w:val="single" w:sz="8" w:space="0" w:color="auto"/>
              <w:left w:val="single" w:sz="8" w:space="0" w:color="auto"/>
              <w:bottom w:val="single" w:sz="8" w:space="0" w:color="auto"/>
              <w:right w:val="single" w:sz="8" w:space="0" w:color="auto"/>
            </w:tcBorders>
          </w:tcPr>
          <w:p w14:paraId="516D694F" w14:textId="349DDB8B" w:rsidR="509456F7" w:rsidRDefault="509456F7">
            <w:r w:rsidRPr="509456F7">
              <w:rPr>
                <w:rFonts w:ascii="Tahoma" w:eastAsia="Tahoma" w:hAnsi="Tahoma" w:cs="Tahoma"/>
                <w:sz w:val="24"/>
                <w:szCs w:val="24"/>
              </w:rPr>
              <w:t>Level 2</w:t>
            </w:r>
          </w:p>
        </w:tc>
      </w:tr>
      <w:tr w:rsidR="509456F7" w14:paraId="62D567B3" w14:textId="77777777" w:rsidTr="509456F7">
        <w:trPr>
          <w:trHeight w:val="390"/>
        </w:trPr>
        <w:tc>
          <w:tcPr>
            <w:tcW w:w="7770" w:type="dxa"/>
            <w:tcBorders>
              <w:top w:val="single" w:sz="8" w:space="0" w:color="auto"/>
              <w:left w:val="single" w:sz="8" w:space="0" w:color="auto"/>
              <w:bottom w:val="single" w:sz="8" w:space="0" w:color="auto"/>
              <w:right w:val="single" w:sz="8" w:space="0" w:color="auto"/>
            </w:tcBorders>
          </w:tcPr>
          <w:p w14:paraId="2927F1E1" w14:textId="64566AAF" w:rsidR="509456F7" w:rsidRDefault="509456F7">
            <w:r w:rsidRPr="509456F7">
              <w:rPr>
                <w:rFonts w:ascii="Tahoma" w:eastAsia="Tahoma" w:hAnsi="Tahoma" w:cs="Tahoma"/>
                <w:sz w:val="24"/>
                <w:szCs w:val="24"/>
              </w:rPr>
              <w:t>Taking Responsibility</w:t>
            </w:r>
          </w:p>
        </w:tc>
        <w:tc>
          <w:tcPr>
            <w:tcW w:w="1485" w:type="dxa"/>
            <w:tcBorders>
              <w:top w:val="single" w:sz="8" w:space="0" w:color="auto"/>
              <w:left w:val="single" w:sz="8" w:space="0" w:color="auto"/>
              <w:bottom w:val="single" w:sz="8" w:space="0" w:color="auto"/>
              <w:right w:val="single" w:sz="8" w:space="0" w:color="auto"/>
            </w:tcBorders>
          </w:tcPr>
          <w:p w14:paraId="7815B105" w14:textId="31EE2E5A" w:rsidR="509456F7" w:rsidRDefault="509456F7">
            <w:r w:rsidRPr="509456F7">
              <w:rPr>
                <w:rFonts w:ascii="Tahoma" w:eastAsia="Tahoma" w:hAnsi="Tahoma" w:cs="Tahoma"/>
                <w:sz w:val="24"/>
                <w:szCs w:val="24"/>
              </w:rPr>
              <w:t>Level 2</w:t>
            </w:r>
          </w:p>
        </w:tc>
      </w:tr>
    </w:tbl>
    <w:p w14:paraId="0C5F8B6D" w14:textId="0483EB17" w:rsidR="509456F7" w:rsidRDefault="509456F7" w:rsidP="509456F7">
      <w:pPr>
        <w:rPr>
          <w:rFonts w:ascii="Tahoma" w:eastAsia="Tahoma" w:hAnsi="Tahoma" w:cs="Tahoma"/>
          <w:sz w:val="24"/>
          <w:szCs w:val="24"/>
        </w:rPr>
      </w:pPr>
    </w:p>
    <w:p w14:paraId="0DCE5068" w14:textId="5AB8023D" w:rsidR="509456F7" w:rsidRDefault="509456F7" w:rsidP="509456F7">
      <w:pPr>
        <w:rPr>
          <w:rFonts w:ascii="Tahoma" w:eastAsia="Tahoma" w:hAnsi="Tahoma" w:cs="Tahoma"/>
          <w:b/>
          <w:bCs/>
          <w:sz w:val="24"/>
          <w:szCs w:val="24"/>
        </w:rPr>
      </w:pPr>
    </w:p>
    <w:sectPr w:rsidR="50945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4C25"/>
    <w:multiLevelType w:val="hybridMultilevel"/>
    <w:tmpl w:val="C0DC4DB8"/>
    <w:lvl w:ilvl="0" w:tplc="0972B02E">
      <w:start w:val="1"/>
      <w:numFmt w:val="bullet"/>
      <w:lvlText w:val="·"/>
      <w:lvlJc w:val="left"/>
      <w:pPr>
        <w:ind w:left="720" w:hanging="360"/>
      </w:pPr>
      <w:rPr>
        <w:rFonts w:ascii="Symbol" w:hAnsi="Symbol" w:hint="default"/>
      </w:rPr>
    </w:lvl>
    <w:lvl w:ilvl="1" w:tplc="4B5C6AC6">
      <w:start w:val="1"/>
      <w:numFmt w:val="bullet"/>
      <w:lvlText w:val="o"/>
      <w:lvlJc w:val="left"/>
      <w:pPr>
        <w:ind w:left="1440" w:hanging="360"/>
      </w:pPr>
      <w:rPr>
        <w:rFonts w:ascii="Courier New" w:hAnsi="Courier New" w:hint="default"/>
      </w:rPr>
    </w:lvl>
    <w:lvl w:ilvl="2" w:tplc="8618EAD4">
      <w:start w:val="1"/>
      <w:numFmt w:val="bullet"/>
      <w:lvlText w:val=""/>
      <w:lvlJc w:val="left"/>
      <w:pPr>
        <w:ind w:left="2160" w:hanging="360"/>
      </w:pPr>
      <w:rPr>
        <w:rFonts w:ascii="Wingdings" w:hAnsi="Wingdings" w:hint="default"/>
      </w:rPr>
    </w:lvl>
    <w:lvl w:ilvl="3" w:tplc="73EA3A40">
      <w:start w:val="1"/>
      <w:numFmt w:val="bullet"/>
      <w:lvlText w:val=""/>
      <w:lvlJc w:val="left"/>
      <w:pPr>
        <w:ind w:left="2880" w:hanging="360"/>
      </w:pPr>
      <w:rPr>
        <w:rFonts w:ascii="Symbol" w:hAnsi="Symbol" w:hint="default"/>
      </w:rPr>
    </w:lvl>
    <w:lvl w:ilvl="4" w:tplc="1018D020">
      <w:start w:val="1"/>
      <w:numFmt w:val="bullet"/>
      <w:lvlText w:val="o"/>
      <w:lvlJc w:val="left"/>
      <w:pPr>
        <w:ind w:left="3600" w:hanging="360"/>
      </w:pPr>
      <w:rPr>
        <w:rFonts w:ascii="Courier New" w:hAnsi="Courier New" w:hint="default"/>
      </w:rPr>
    </w:lvl>
    <w:lvl w:ilvl="5" w:tplc="0FD6F5DE">
      <w:start w:val="1"/>
      <w:numFmt w:val="bullet"/>
      <w:lvlText w:val=""/>
      <w:lvlJc w:val="left"/>
      <w:pPr>
        <w:ind w:left="4320" w:hanging="360"/>
      </w:pPr>
      <w:rPr>
        <w:rFonts w:ascii="Wingdings" w:hAnsi="Wingdings" w:hint="default"/>
      </w:rPr>
    </w:lvl>
    <w:lvl w:ilvl="6" w:tplc="F9D626DA">
      <w:start w:val="1"/>
      <w:numFmt w:val="bullet"/>
      <w:lvlText w:val=""/>
      <w:lvlJc w:val="left"/>
      <w:pPr>
        <w:ind w:left="5040" w:hanging="360"/>
      </w:pPr>
      <w:rPr>
        <w:rFonts w:ascii="Symbol" w:hAnsi="Symbol" w:hint="default"/>
      </w:rPr>
    </w:lvl>
    <w:lvl w:ilvl="7" w:tplc="D6D2EE4E">
      <w:start w:val="1"/>
      <w:numFmt w:val="bullet"/>
      <w:lvlText w:val="o"/>
      <w:lvlJc w:val="left"/>
      <w:pPr>
        <w:ind w:left="5760" w:hanging="360"/>
      </w:pPr>
      <w:rPr>
        <w:rFonts w:ascii="Courier New" w:hAnsi="Courier New" w:hint="default"/>
      </w:rPr>
    </w:lvl>
    <w:lvl w:ilvl="8" w:tplc="C64E1056">
      <w:start w:val="1"/>
      <w:numFmt w:val="bullet"/>
      <w:lvlText w:val=""/>
      <w:lvlJc w:val="left"/>
      <w:pPr>
        <w:ind w:left="6480" w:hanging="360"/>
      </w:pPr>
      <w:rPr>
        <w:rFonts w:ascii="Wingdings" w:hAnsi="Wingdings" w:hint="default"/>
      </w:rPr>
    </w:lvl>
  </w:abstractNum>
  <w:abstractNum w:abstractNumId="1" w15:restartNumberingAfterBreak="0">
    <w:nsid w:val="3596084B"/>
    <w:multiLevelType w:val="hybridMultilevel"/>
    <w:tmpl w:val="9B207FE0"/>
    <w:lvl w:ilvl="0" w:tplc="3CB8E21E">
      <w:start w:val="1"/>
      <w:numFmt w:val="bullet"/>
      <w:lvlText w:val="·"/>
      <w:lvlJc w:val="left"/>
      <w:pPr>
        <w:ind w:left="720" w:hanging="360"/>
      </w:pPr>
      <w:rPr>
        <w:rFonts w:ascii="Symbol" w:hAnsi="Symbol" w:hint="default"/>
      </w:rPr>
    </w:lvl>
    <w:lvl w:ilvl="1" w:tplc="2166B5E2">
      <w:start w:val="1"/>
      <w:numFmt w:val="bullet"/>
      <w:lvlText w:val="o"/>
      <w:lvlJc w:val="left"/>
      <w:pPr>
        <w:ind w:left="1440" w:hanging="360"/>
      </w:pPr>
      <w:rPr>
        <w:rFonts w:ascii="Courier New" w:hAnsi="Courier New" w:hint="default"/>
      </w:rPr>
    </w:lvl>
    <w:lvl w:ilvl="2" w:tplc="0E1E141E">
      <w:start w:val="1"/>
      <w:numFmt w:val="bullet"/>
      <w:lvlText w:val=""/>
      <w:lvlJc w:val="left"/>
      <w:pPr>
        <w:ind w:left="2160" w:hanging="360"/>
      </w:pPr>
      <w:rPr>
        <w:rFonts w:ascii="Wingdings" w:hAnsi="Wingdings" w:hint="default"/>
      </w:rPr>
    </w:lvl>
    <w:lvl w:ilvl="3" w:tplc="3004689A">
      <w:start w:val="1"/>
      <w:numFmt w:val="bullet"/>
      <w:lvlText w:val=""/>
      <w:lvlJc w:val="left"/>
      <w:pPr>
        <w:ind w:left="2880" w:hanging="360"/>
      </w:pPr>
      <w:rPr>
        <w:rFonts w:ascii="Symbol" w:hAnsi="Symbol" w:hint="default"/>
      </w:rPr>
    </w:lvl>
    <w:lvl w:ilvl="4" w:tplc="407E8CB2">
      <w:start w:val="1"/>
      <w:numFmt w:val="bullet"/>
      <w:lvlText w:val="o"/>
      <w:lvlJc w:val="left"/>
      <w:pPr>
        <w:ind w:left="3600" w:hanging="360"/>
      </w:pPr>
      <w:rPr>
        <w:rFonts w:ascii="Courier New" w:hAnsi="Courier New" w:hint="default"/>
      </w:rPr>
    </w:lvl>
    <w:lvl w:ilvl="5" w:tplc="326833CC">
      <w:start w:val="1"/>
      <w:numFmt w:val="bullet"/>
      <w:lvlText w:val=""/>
      <w:lvlJc w:val="left"/>
      <w:pPr>
        <w:ind w:left="4320" w:hanging="360"/>
      </w:pPr>
      <w:rPr>
        <w:rFonts w:ascii="Wingdings" w:hAnsi="Wingdings" w:hint="default"/>
      </w:rPr>
    </w:lvl>
    <w:lvl w:ilvl="6" w:tplc="95324A4C">
      <w:start w:val="1"/>
      <w:numFmt w:val="bullet"/>
      <w:lvlText w:val=""/>
      <w:lvlJc w:val="left"/>
      <w:pPr>
        <w:ind w:left="5040" w:hanging="360"/>
      </w:pPr>
      <w:rPr>
        <w:rFonts w:ascii="Symbol" w:hAnsi="Symbol" w:hint="default"/>
      </w:rPr>
    </w:lvl>
    <w:lvl w:ilvl="7" w:tplc="D318C18E">
      <w:start w:val="1"/>
      <w:numFmt w:val="bullet"/>
      <w:lvlText w:val="o"/>
      <w:lvlJc w:val="left"/>
      <w:pPr>
        <w:ind w:left="5760" w:hanging="360"/>
      </w:pPr>
      <w:rPr>
        <w:rFonts w:ascii="Courier New" w:hAnsi="Courier New" w:hint="default"/>
      </w:rPr>
    </w:lvl>
    <w:lvl w:ilvl="8" w:tplc="E96ECD6A">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461537"/>
    <w:rsid w:val="004D33BC"/>
    <w:rsid w:val="00B87749"/>
    <w:rsid w:val="0192D8B5"/>
    <w:rsid w:val="0E583360"/>
    <w:rsid w:val="118FD422"/>
    <w:rsid w:val="1B284AE3"/>
    <w:rsid w:val="1CAFFAAD"/>
    <w:rsid w:val="20461537"/>
    <w:rsid w:val="24E58634"/>
    <w:rsid w:val="2CCE0BFD"/>
    <w:rsid w:val="3B51A628"/>
    <w:rsid w:val="3C23AEF0"/>
    <w:rsid w:val="4765ACA3"/>
    <w:rsid w:val="492FADB9"/>
    <w:rsid w:val="4C7739BC"/>
    <w:rsid w:val="509456F7"/>
    <w:rsid w:val="5C8365B1"/>
    <w:rsid w:val="76EEC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367EF"/>
  <w15:chartTrackingRefBased/>
  <w15:docId w15:val="{451647EF-AA27-4F35-9F18-C2FAA596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Cannon</dc:creator>
  <cp:keywords/>
  <dc:description/>
  <cp:lastModifiedBy>Elaine Cannon</cp:lastModifiedBy>
  <cp:revision>3</cp:revision>
  <dcterms:created xsi:type="dcterms:W3CDTF">2021-11-08T17:03:00Z</dcterms:created>
  <dcterms:modified xsi:type="dcterms:W3CDTF">2022-03-25T09:08:00Z</dcterms:modified>
</cp:coreProperties>
</file>