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CF2C" w14:textId="77777777" w:rsidR="004B59F4" w:rsidRDefault="004B59F4" w:rsidP="00881B4B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14:paraId="1A89D1EC" w14:textId="2BEBF215" w:rsidR="00881B4B" w:rsidRDefault="00881B4B" w:rsidP="00881B4B">
      <w:pPr>
        <w:spacing w:after="0"/>
        <w:rPr>
          <w:rFonts w:ascii="Arial" w:hAnsi="Arial" w:cs="Arial"/>
          <w:b/>
        </w:rPr>
      </w:pPr>
      <w:r w:rsidRPr="00881B4B">
        <w:rPr>
          <w:rFonts w:ascii="Arial" w:hAnsi="Arial" w:cs="Arial"/>
          <w:b/>
        </w:rPr>
        <w:t>PURPOSE</w:t>
      </w:r>
    </w:p>
    <w:p w14:paraId="6847F76D" w14:textId="18954249" w:rsidR="004B59F4" w:rsidRDefault="004B59F4" w:rsidP="004B59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Our mission at Mindspace is to promote mental well</w:t>
      </w:r>
      <w:r w:rsidR="00F34DF1">
        <w:rPr>
          <w:rFonts w:ascii="Arial" w:hAnsi="Arial" w:cs="Arial"/>
        </w:rPr>
        <w:t>-</w:t>
      </w:r>
      <w:r>
        <w:rPr>
          <w:rFonts w:ascii="Arial" w:hAnsi="Arial" w:cs="Arial"/>
        </w:rPr>
        <w:t>being in a safe and supportive environment. The Senior Counsellor</w:t>
      </w:r>
      <w:r w:rsidR="00CC3359">
        <w:rPr>
          <w:rFonts w:ascii="Arial" w:hAnsi="Arial" w:cs="Arial"/>
        </w:rPr>
        <w:t xml:space="preserve"> (Adult Counselling Service)</w:t>
      </w:r>
      <w:r>
        <w:rPr>
          <w:rFonts w:ascii="Arial" w:hAnsi="Arial" w:cs="Arial"/>
        </w:rPr>
        <w:t xml:space="preserve"> is a </w:t>
      </w:r>
      <w:r w:rsidR="002778DD">
        <w:rPr>
          <w:rFonts w:ascii="Arial" w:hAnsi="Arial" w:cs="Arial"/>
        </w:rPr>
        <w:t>vital</w:t>
      </w:r>
      <w:r>
        <w:rPr>
          <w:rFonts w:ascii="Arial" w:hAnsi="Arial" w:cs="Arial"/>
        </w:rPr>
        <w:t xml:space="preserve"> member of the team who has a </w:t>
      </w:r>
      <w:r w:rsidR="0050355C">
        <w:rPr>
          <w:rFonts w:ascii="Arial" w:hAnsi="Arial" w:cs="Arial"/>
        </w:rPr>
        <w:t>significant</w:t>
      </w:r>
      <w:r>
        <w:rPr>
          <w:rFonts w:ascii="Arial" w:hAnsi="Arial" w:cs="Arial"/>
        </w:rPr>
        <w:t xml:space="preserve"> role in </w:t>
      </w:r>
      <w:r w:rsidR="00F34DF1">
        <w:rPr>
          <w:rFonts w:ascii="Arial" w:hAnsi="Arial" w:cs="Arial"/>
        </w:rPr>
        <w:t>developing</w:t>
      </w:r>
      <w:r>
        <w:rPr>
          <w:rFonts w:ascii="Arial" w:hAnsi="Arial" w:cs="Arial"/>
        </w:rPr>
        <w:t xml:space="preserve"> Mindspace. </w:t>
      </w:r>
    </w:p>
    <w:p w14:paraId="34471C08" w14:textId="35AEC5BA" w:rsidR="00881B4B" w:rsidRDefault="0067697B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C3359">
        <w:rPr>
          <w:rFonts w:ascii="Arial" w:hAnsi="Arial" w:cs="Arial"/>
        </w:rPr>
        <w:t xml:space="preserve">his </w:t>
      </w:r>
      <w:r w:rsidR="00881B4B">
        <w:rPr>
          <w:rFonts w:ascii="Arial" w:hAnsi="Arial" w:cs="Arial"/>
        </w:rPr>
        <w:t>role is crucial to our success in organising</w:t>
      </w:r>
      <w:r w:rsidR="0050355C">
        <w:rPr>
          <w:rFonts w:ascii="Arial" w:hAnsi="Arial" w:cs="Arial"/>
        </w:rPr>
        <w:t xml:space="preserve"> and </w:t>
      </w:r>
      <w:r w:rsidR="00881B4B">
        <w:rPr>
          <w:rFonts w:ascii="Arial" w:hAnsi="Arial" w:cs="Arial"/>
        </w:rPr>
        <w:t xml:space="preserve">managing all </w:t>
      </w:r>
      <w:r w:rsidR="0050355C">
        <w:rPr>
          <w:rFonts w:ascii="Arial" w:hAnsi="Arial" w:cs="Arial"/>
        </w:rPr>
        <w:t xml:space="preserve">strategic and clinical </w:t>
      </w:r>
      <w:r w:rsidR="00881B4B">
        <w:rPr>
          <w:rFonts w:ascii="Arial" w:hAnsi="Arial" w:cs="Arial"/>
        </w:rPr>
        <w:t xml:space="preserve">aspects of </w:t>
      </w:r>
      <w:r w:rsidR="00F34DF1">
        <w:rPr>
          <w:rFonts w:ascii="Arial" w:hAnsi="Arial" w:cs="Arial"/>
        </w:rPr>
        <w:t>our Adult Counselling Service delivery</w:t>
      </w:r>
      <w:r w:rsidR="002778DD">
        <w:rPr>
          <w:rFonts w:ascii="Arial" w:hAnsi="Arial" w:cs="Arial"/>
        </w:rPr>
        <w:t>,</w:t>
      </w:r>
      <w:r w:rsidR="00881B4B">
        <w:rPr>
          <w:rFonts w:ascii="Arial" w:hAnsi="Arial" w:cs="Arial"/>
        </w:rPr>
        <w:t xml:space="preserve"> ensuring that all counselling is provided </w:t>
      </w:r>
      <w:r w:rsidR="002778DD">
        <w:rPr>
          <w:rFonts w:ascii="Arial" w:hAnsi="Arial" w:cs="Arial"/>
        </w:rPr>
        <w:t>ethically and</w:t>
      </w:r>
      <w:r w:rsidR="00881B4B">
        <w:rPr>
          <w:rFonts w:ascii="Arial" w:hAnsi="Arial" w:cs="Arial"/>
        </w:rPr>
        <w:t xml:space="preserve"> is consistent with legal requirements and recognised good practice.</w:t>
      </w:r>
    </w:p>
    <w:p w14:paraId="270B3BD2" w14:textId="77777777" w:rsidR="00881B4B" w:rsidRDefault="00881B4B" w:rsidP="0067697B">
      <w:pPr>
        <w:spacing w:after="0"/>
        <w:rPr>
          <w:rFonts w:ascii="Arial" w:hAnsi="Arial" w:cs="Arial"/>
          <w:b/>
        </w:rPr>
      </w:pPr>
      <w:r w:rsidRPr="00881B4B">
        <w:rPr>
          <w:rFonts w:ascii="Arial" w:hAnsi="Arial" w:cs="Arial"/>
          <w:b/>
        </w:rPr>
        <w:t>ACCOUNTABILITY AND SUPPORT</w:t>
      </w:r>
    </w:p>
    <w:p w14:paraId="7502A3C1" w14:textId="61B71DC8" w:rsidR="00881B4B" w:rsidRDefault="00881B4B">
      <w:pPr>
        <w:rPr>
          <w:rFonts w:ascii="Arial" w:hAnsi="Arial" w:cs="Arial"/>
        </w:rPr>
      </w:pPr>
      <w:r>
        <w:rPr>
          <w:rFonts w:ascii="Arial" w:hAnsi="Arial" w:cs="Arial"/>
        </w:rPr>
        <w:t>The Senior Counsellor reports to the Chief Executive Officer</w:t>
      </w:r>
      <w:r w:rsidR="002778DD">
        <w:rPr>
          <w:rFonts w:ascii="Arial" w:hAnsi="Arial" w:cs="Arial"/>
        </w:rPr>
        <w:t>,</w:t>
      </w:r>
      <w:r w:rsidR="0067697B">
        <w:rPr>
          <w:rFonts w:ascii="Arial" w:hAnsi="Arial" w:cs="Arial"/>
        </w:rPr>
        <w:t xml:space="preserve"> who will provide the appropriate performance coaching and support.</w:t>
      </w:r>
    </w:p>
    <w:p w14:paraId="0151135C" w14:textId="42F7BBE4" w:rsidR="0067697B" w:rsidRDefault="002778DD">
      <w:pPr>
        <w:rPr>
          <w:rFonts w:ascii="Arial" w:hAnsi="Arial" w:cs="Arial"/>
        </w:rPr>
      </w:pPr>
      <w:r>
        <w:rPr>
          <w:rFonts w:ascii="Arial" w:hAnsi="Arial" w:cs="Arial"/>
        </w:rPr>
        <w:t>The Senior Counsellor</w:t>
      </w:r>
      <w:r w:rsidR="00CC3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collaborate</w:t>
      </w:r>
      <w:r w:rsidR="00CC33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C3359">
        <w:rPr>
          <w:rFonts w:ascii="Arial" w:hAnsi="Arial" w:cs="Arial"/>
        </w:rPr>
        <w:t xml:space="preserve">with team members </w:t>
      </w:r>
      <w:r>
        <w:rPr>
          <w:rFonts w:ascii="Arial" w:hAnsi="Arial" w:cs="Arial"/>
        </w:rPr>
        <w:t xml:space="preserve">across all functions at Mindspace, including </w:t>
      </w:r>
      <w:r w:rsidR="00CC3359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Recovery College and </w:t>
      </w:r>
      <w:r w:rsidR="00CC3359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Peer Support Hu</w:t>
      </w:r>
      <w:r w:rsidR="00CC3359">
        <w:rPr>
          <w:rFonts w:ascii="Arial" w:hAnsi="Arial" w:cs="Arial"/>
        </w:rPr>
        <w:t>b</w:t>
      </w:r>
      <w:r w:rsidR="00F34DF1">
        <w:rPr>
          <w:rFonts w:ascii="Arial" w:hAnsi="Arial" w:cs="Arial"/>
        </w:rPr>
        <w:t>,</w:t>
      </w:r>
      <w:r w:rsidR="00640F6F">
        <w:rPr>
          <w:rFonts w:ascii="Arial" w:hAnsi="Arial" w:cs="Arial"/>
        </w:rPr>
        <w:t xml:space="preserve"> to ensure that we fully meet our clients</w:t>
      </w:r>
      <w:r w:rsidR="00F34DF1">
        <w:rPr>
          <w:rFonts w:ascii="Arial" w:hAnsi="Arial" w:cs="Arial"/>
        </w:rPr>
        <w:t>'</w:t>
      </w:r>
      <w:r w:rsidR="00640F6F">
        <w:rPr>
          <w:rFonts w:ascii="Arial" w:hAnsi="Arial" w:cs="Arial"/>
        </w:rPr>
        <w:t xml:space="preserve"> needs.</w:t>
      </w:r>
    </w:p>
    <w:p w14:paraId="1E6067CC" w14:textId="77777777" w:rsidR="0067697B" w:rsidRDefault="0067697B" w:rsidP="0067697B">
      <w:pPr>
        <w:spacing w:after="0"/>
        <w:rPr>
          <w:rFonts w:ascii="Arial" w:hAnsi="Arial" w:cs="Arial"/>
          <w:b/>
        </w:rPr>
      </w:pPr>
      <w:r w:rsidRPr="0067697B">
        <w:rPr>
          <w:rFonts w:ascii="Arial" w:hAnsi="Arial" w:cs="Arial"/>
          <w:b/>
        </w:rPr>
        <w:t>DIRECT REPORTS</w:t>
      </w:r>
    </w:p>
    <w:p w14:paraId="737AB980" w14:textId="5C580A46" w:rsidR="0067697B" w:rsidRDefault="0067697B" w:rsidP="006769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Senior Counsellor will directly </w:t>
      </w:r>
      <w:r w:rsidR="0050355C">
        <w:rPr>
          <w:rFonts w:ascii="Arial" w:hAnsi="Arial" w:cs="Arial"/>
        </w:rPr>
        <w:t>oversee and provide clinical support to</w:t>
      </w:r>
      <w:r>
        <w:rPr>
          <w:rFonts w:ascii="Arial" w:hAnsi="Arial" w:cs="Arial"/>
        </w:rPr>
        <w:t xml:space="preserve"> </w:t>
      </w:r>
      <w:r w:rsidR="00CC3359">
        <w:rPr>
          <w:rFonts w:ascii="Arial" w:hAnsi="Arial" w:cs="Arial"/>
        </w:rPr>
        <w:t xml:space="preserve">both </w:t>
      </w:r>
      <w:r w:rsidR="0050355C">
        <w:rPr>
          <w:rFonts w:ascii="Arial" w:hAnsi="Arial" w:cs="Arial"/>
        </w:rPr>
        <w:t>Employed and Self-Employed Counsellors.</w:t>
      </w:r>
    </w:p>
    <w:p w14:paraId="462B5847" w14:textId="77777777" w:rsidR="00C23BF9" w:rsidRDefault="00C23BF9" w:rsidP="0067697B">
      <w:pPr>
        <w:spacing w:after="0"/>
        <w:rPr>
          <w:rFonts w:ascii="Arial" w:hAnsi="Arial" w:cs="Arial"/>
        </w:rPr>
      </w:pPr>
    </w:p>
    <w:p w14:paraId="07E665E7" w14:textId="77777777" w:rsidR="00C23BF9" w:rsidRDefault="00C23BF9" w:rsidP="0067697B">
      <w:pPr>
        <w:spacing w:after="0"/>
        <w:rPr>
          <w:rFonts w:ascii="Arial" w:hAnsi="Arial" w:cs="Arial"/>
          <w:b/>
        </w:rPr>
      </w:pPr>
      <w:r w:rsidRPr="00C23BF9">
        <w:rPr>
          <w:rFonts w:ascii="Arial" w:hAnsi="Arial" w:cs="Arial"/>
          <w:b/>
        </w:rPr>
        <w:t>KEY RESPONSIBILITIES</w:t>
      </w:r>
    </w:p>
    <w:p w14:paraId="2CDFF4AF" w14:textId="504B2236" w:rsidR="00052008" w:rsidRDefault="00C23BF9" w:rsidP="006769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Senior Counsellor is responsible for </w:t>
      </w:r>
      <w:r w:rsidR="0050355C">
        <w:rPr>
          <w:rFonts w:ascii="Arial" w:hAnsi="Arial" w:cs="Arial"/>
        </w:rPr>
        <w:t>providing clinical expertise and oversight to the counselling service,</w:t>
      </w:r>
      <w:r>
        <w:rPr>
          <w:rFonts w:ascii="Arial" w:hAnsi="Arial" w:cs="Arial"/>
        </w:rPr>
        <w:t xml:space="preserve"> coordinating the work of self</w:t>
      </w:r>
      <w:r w:rsidR="00991892">
        <w:rPr>
          <w:rFonts w:ascii="Arial" w:hAnsi="Arial" w:cs="Arial"/>
        </w:rPr>
        <w:t>-</w:t>
      </w:r>
      <w:r>
        <w:rPr>
          <w:rFonts w:ascii="Arial" w:hAnsi="Arial" w:cs="Arial"/>
        </w:rPr>
        <w:t>employed counsellors</w:t>
      </w:r>
      <w:r w:rsidR="002778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91892">
        <w:rPr>
          <w:rFonts w:ascii="Arial" w:hAnsi="Arial" w:cs="Arial"/>
        </w:rPr>
        <w:t xml:space="preserve">and </w:t>
      </w:r>
      <w:r w:rsidR="00640F6F">
        <w:rPr>
          <w:rFonts w:ascii="Arial" w:hAnsi="Arial" w:cs="Arial"/>
        </w:rPr>
        <w:t>assisting with</w:t>
      </w:r>
      <w:r w:rsidR="00991892">
        <w:rPr>
          <w:rFonts w:ascii="Arial" w:hAnsi="Arial" w:cs="Arial"/>
        </w:rPr>
        <w:t xml:space="preserve"> the strategic development of the </w:t>
      </w:r>
      <w:r w:rsidR="00CC3359">
        <w:rPr>
          <w:rFonts w:ascii="Arial" w:hAnsi="Arial" w:cs="Arial"/>
        </w:rPr>
        <w:t xml:space="preserve">Adult </w:t>
      </w:r>
      <w:r w:rsidR="00991892">
        <w:rPr>
          <w:rFonts w:ascii="Arial" w:hAnsi="Arial" w:cs="Arial"/>
        </w:rPr>
        <w:t>Counselling Service</w:t>
      </w:r>
      <w:r w:rsidR="00052008">
        <w:rPr>
          <w:rFonts w:ascii="Arial" w:hAnsi="Arial" w:cs="Arial"/>
        </w:rPr>
        <w:t xml:space="preserve">. </w:t>
      </w:r>
    </w:p>
    <w:p w14:paraId="26BAA608" w14:textId="77777777" w:rsidR="00052008" w:rsidRDefault="00052008" w:rsidP="0067697B">
      <w:pPr>
        <w:spacing w:after="0"/>
        <w:rPr>
          <w:rFonts w:ascii="Arial" w:hAnsi="Arial" w:cs="Arial"/>
        </w:rPr>
      </w:pPr>
    </w:p>
    <w:p w14:paraId="61804D2E" w14:textId="518B1F31" w:rsidR="00C23BF9" w:rsidRDefault="00640F6F" w:rsidP="006769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Working to the highest professional standards, t</w:t>
      </w:r>
      <w:r w:rsidR="00052008">
        <w:rPr>
          <w:rFonts w:ascii="Arial" w:hAnsi="Arial" w:cs="Arial"/>
        </w:rPr>
        <w:t>he details of these responsibilities are as follows:</w:t>
      </w:r>
    </w:p>
    <w:p w14:paraId="121DDA78" w14:textId="77777777" w:rsidR="00991892" w:rsidRDefault="00991892" w:rsidP="0067697B">
      <w:pPr>
        <w:spacing w:after="0"/>
        <w:rPr>
          <w:rFonts w:ascii="Arial" w:hAnsi="Arial" w:cs="Arial"/>
        </w:rPr>
      </w:pPr>
    </w:p>
    <w:p w14:paraId="1E52F1A2" w14:textId="67975BCC" w:rsidR="00991892" w:rsidRDefault="0050355C" w:rsidP="0067697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PROVIDE CLINICAL EXPERTISE AND OVERSIGHT</w:t>
      </w:r>
      <w:r w:rsidR="00682587">
        <w:rPr>
          <w:rFonts w:ascii="Arial" w:hAnsi="Arial" w:cs="Arial"/>
          <w:b/>
        </w:rPr>
        <w:t xml:space="preserve"> </w:t>
      </w:r>
      <w:r w:rsidR="00991892" w:rsidRPr="0099189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</w:t>
      </w:r>
      <w:r w:rsidR="00FF5172">
        <w:rPr>
          <w:rFonts w:ascii="Arial" w:hAnsi="Arial" w:cs="Arial"/>
          <w:b/>
        </w:rPr>
        <w:t xml:space="preserve"> THE </w:t>
      </w:r>
      <w:r w:rsidR="00CC3359">
        <w:rPr>
          <w:rFonts w:ascii="Arial" w:hAnsi="Arial" w:cs="Arial"/>
          <w:b/>
        </w:rPr>
        <w:t xml:space="preserve">ADULT </w:t>
      </w:r>
      <w:r w:rsidR="00991892" w:rsidRPr="00991892">
        <w:rPr>
          <w:rFonts w:ascii="Arial" w:hAnsi="Arial" w:cs="Arial"/>
          <w:b/>
        </w:rPr>
        <w:t>COUNSELLING SERVICE</w:t>
      </w:r>
      <w:r w:rsidR="002F4BCD">
        <w:rPr>
          <w:rFonts w:ascii="Arial" w:hAnsi="Arial" w:cs="Arial"/>
          <w:b/>
        </w:rPr>
        <w:t>:</w:t>
      </w:r>
    </w:p>
    <w:p w14:paraId="51775FDD" w14:textId="79A187F8" w:rsidR="00640F6F" w:rsidRDefault="00640F6F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Hold specific responsibilities for the day-to-day operation of the Adult Counselling Service.</w:t>
      </w:r>
    </w:p>
    <w:p w14:paraId="4E48F7D8" w14:textId="61388C9D" w:rsidR="00991892" w:rsidRDefault="00991892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Maximise the potential of our existing working agreements with referral agencies</w:t>
      </w:r>
      <w:r w:rsidR="005035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building upon and expanding these areas of work where possible</w:t>
      </w:r>
      <w:r w:rsidR="0050355C">
        <w:rPr>
          <w:rFonts w:ascii="Arial" w:hAnsi="Arial" w:cs="Arial"/>
        </w:rPr>
        <w:t>.</w:t>
      </w:r>
    </w:p>
    <w:p w14:paraId="6058EDE9" w14:textId="5A9BBEAD" w:rsidR="00F854BD" w:rsidRDefault="00F854BD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Monitor and manage waiting lists to </w:t>
      </w:r>
      <w:r w:rsidR="00F34DF1">
        <w:rPr>
          <w:rFonts w:ascii="Arial" w:hAnsi="Arial" w:cs="Arial"/>
        </w:rPr>
        <w:t>progress referrals effectively and timeously.</w:t>
      </w:r>
    </w:p>
    <w:p w14:paraId="4EABF8AF" w14:textId="226F6398" w:rsidR="00991892" w:rsidRDefault="00BC619E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Take a lead role in assessing new referrals, conducting initial assessments, a</w:t>
      </w:r>
      <w:r w:rsidR="00F34DF1">
        <w:rPr>
          <w:rFonts w:ascii="Arial" w:hAnsi="Arial" w:cs="Arial"/>
        </w:rPr>
        <w:t>llocating clients to counsellors, and</w:t>
      </w:r>
      <w:r>
        <w:rPr>
          <w:rFonts w:ascii="Arial" w:hAnsi="Arial" w:cs="Arial"/>
        </w:rPr>
        <w:t xml:space="preserve"> holding a small client caseload.</w:t>
      </w:r>
    </w:p>
    <w:p w14:paraId="7947E5EF" w14:textId="35AA7795" w:rsidR="00BC619E" w:rsidRDefault="00BC619E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in developing expertise and links within local area networks.</w:t>
      </w:r>
    </w:p>
    <w:p w14:paraId="367020C6" w14:textId="2BDC9B5A" w:rsidR="00682587" w:rsidRDefault="00682587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Monitor client feedback, responding</w:t>
      </w:r>
      <w:r w:rsidR="00D95FED">
        <w:rPr>
          <w:rFonts w:ascii="Arial" w:hAnsi="Arial" w:cs="Arial"/>
        </w:rPr>
        <w:t xml:space="preserve">, </w:t>
      </w:r>
      <w:r w:rsidR="002778DD">
        <w:rPr>
          <w:rFonts w:ascii="Arial" w:hAnsi="Arial" w:cs="Arial"/>
        </w:rPr>
        <w:t>resolving,</w:t>
      </w:r>
      <w:r w:rsidR="00D9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reporting </w:t>
      </w:r>
      <w:r w:rsidR="00BC619E">
        <w:rPr>
          <w:rFonts w:ascii="Arial" w:hAnsi="Arial" w:cs="Arial"/>
        </w:rPr>
        <w:t xml:space="preserve">on matters </w:t>
      </w:r>
      <w:r>
        <w:rPr>
          <w:rFonts w:ascii="Arial" w:hAnsi="Arial" w:cs="Arial"/>
        </w:rPr>
        <w:t>as appropriate</w:t>
      </w:r>
      <w:r w:rsidR="0050355C">
        <w:rPr>
          <w:rFonts w:ascii="Arial" w:hAnsi="Arial" w:cs="Arial"/>
        </w:rPr>
        <w:t>.</w:t>
      </w:r>
    </w:p>
    <w:p w14:paraId="06A6258C" w14:textId="3762837F" w:rsidR="00052008" w:rsidRDefault="00052008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Provide accurate and timely evaluation and impact reports on </w:t>
      </w:r>
      <w:r w:rsidR="002778DD">
        <w:rPr>
          <w:rFonts w:ascii="Arial" w:hAnsi="Arial" w:cs="Arial"/>
        </w:rPr>
        <w:t>counselling outcomes</w:t>
      </w:r>
      <w:r>
        <w:rPr>
          <w:rFonts w:ascii="Arial" w:hAnsi="Arial" w:cs="Arial"/>
        </w:rPr>
        <w:t xml:space="preserve"> for </w:t>
      </w:r>
      <w:r w:rsidR="00D95FED">
        <w:rPr>
          <w:rFonts w:ascii="Arial" w:hAnsi="Arial" w:cs="Arial"/>
        </w:rPr>
        <w:t xml:space="preserve">the management team and our </w:t>
      </w:r>
      <w:r>
        <w:rPr>
          <w:rFonts w:ascii="Arial" w:hAnsi="Arial" w:cs="Arial"/>
        </w:rPr>
        <w:t>key funders</w:t>
      </w:r>
      <w:r w:rsidR="00FF5172">
        <w:rPr>
          <w:rFonts w:ascii="Arial" w:hAnsi="Arial" w:cs="Arial"/>
        </w:rPr>
        <w:t>.</w:t>
      </w:r>
    </w:p>
    <w:p w14:paraId="2EFB28A1" w14:textId="4311DBE9" w:rsidR="00FF5172" w:rsidRDefault="00FF5172" w:rsidP="009918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Maintain and develop service guidelines, </w:t>
      </w:r>
      <w:r w:rsidR="002778DD">
        <w:rPr>
          <w:rFonts w:ascii="Arial" w:hAnsi="Arial" w:cs="Arial"/>
        </w:rPr>
        <w:t>policies,</w:t>
      </w:r>
      <w:r>
        <w:rPr>
          <w:rFonts w:ascii="Arial" w:hAnsi="Arial" w:cs="Arial"/>
        </w:rPr>
        <w:t xml:space="preserve"> and protocols</w:t>
      </w:r>
      <w:r w:rsidR="00D95F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ensure that </w:t>
      </w:r>
      <w:r w:rsidR="00BC619E">
        <w:rPr>
          <w:rFonts w:ascii="Arial" w:hAnsi="Arial" w:cs="Arial"/>
        </w:rPr>
        <w:t>Mindspace maintains its registered status with BACP.</w:t>
      </w:r>
    </w:p>
    <w:p w14:paraId="745267E0" w14:textId="77777777" w:rsidR="00052008" w:rsidRDefault="00052008" w:rsidP="00052008">
      <w:pPr>
        <w:spacing w:after="0"/>
        <w:rPr>
          <w:rFonts w:ascii="Arial" w:hAnsi="Arial" w:cs="Arial"/>
        </w:rPr>
      </w:pPr>
    </w:p>
    <w:p w14:paraId="1867EFD8" w14:textId="77777777" w:rsidR="00FF5172" w:rsidRDefault="00FF5172" w:rsidP="00991892">
      <w:pPr>
        <w:spacing w:after="0"/>
        <w:rPr>
          <w:rFonts w:ascii="Arial" w:hAnsi="Arial" w:cs="Arial"/>
        </w:rPr>
      </w:pPr>
    </w:p>
    <w:p w14:paraId="6668E17F" w14:textId="77777777" w:rsidR="00FF5172" w:rsidRDefault="00FF5172" w:rsidP="00991892">
      <w:pPr>
        <w:spacing w:after="0"/>
        <w:rPr>
          <w:rFonts w:ascii="Arial" w:hAnsi="Arial" w:cs="Arial"/>
        </w:rPr>
      </w:pPr>
    </w:p>
    <w:p w14:paraId="3BABE5B1" w14:textId="77777777" w:rsidR="00CC3359" w:rsidRDefault="00CC3359" w:rsidP="00991892">
      <w:pPr>
        <w:spacing w:after="0"/>
        <w:rPr>
          <w:rFonts w:ascii="Arial" w:hAnsi="Arial" w:cs="Arial"/>
          <w:b/>
        </w:rPr>
      </w:pPr>
    </w:p>
    <w:p w14:paraId="5F44F93B" w14:textId="77777777" w:rsidR="00F34DF1" w:rsidRDefault="00F34DF1" w:rsidP="00991892">
      <w:pPr>
        <w:spacing w:after="0"/>
        <w:rPr>
          <w:rFonts w:ascii="Arial" w:hAnsi="Arial" w:cs="Arial"/>
          <w:b/>
        </w:rPr>
      </w:pPr>
    </w:p>
    <w:p w14:paraId="3CD65B00" w14:textId="264C7C30" w:rsidR="00991892" w:rsidRDefault="00991892" w:rsidP="00991892">
      <w:pPr>
        <w:spacing w:after="0"/>
        <w:rPr>
          <w:rFonts w:ascii="Arial" w:hAnsi="Arial" w:cs="Arial"/>
          <w:b/>
        </w:rPr>
      </w:pPr>
      <w:r w:rsidRPr="00991892">
        <w:rPr>
          <w:rFonts w:ascii="Arial" w:hAnsi="Arial" w:cs="Arial"/>
          <w:b/>
        </w:rPr>
        <w:t>COORDINAT</w:t>
      </w:r>
      <w:r w:rsidR="00052008">
        <w:rPr>
          <w:rFonts w:ascii="Arial" w:hAnsi="Arial" w:cs="Arial"/>
          <w:b/>
        </w:rPr>
        <w:t>E</w:t>
      </w:r>
      <w:r w:rsidRPr="00991892">
        <w:rPr>
          <w:rFonts w:ascii="Arial" w:hAnsi="Arial" w:cs="Arial"/>
          <w:b/>
        </w:rPr>
        <w:t xml:space="preserve"> THE WORK </w:t>
      </w:r>
      <w:r w:rsidR="002F4BCD">
        <w:rPr>
          <w:rFonts w:ascii="Arial" w:hAnsi="Arial" w:cs="Arial"/>
          <w:b/>
        </w:rPr>
        <w:t xml:space="preserve">AND PERFORMANCE </w:t>
      </w:r>
      <w:r w:rsidRPr="00991892">
        <w:rPr>
          <w:rFonts w:ascii="Arial" w:hAnsi="Arial" w:cs="Arial"/>
          <w:b/>
        </w:rPr>
        <w:t xml:space="preserve">OF </w:t>
      </w:r>
      <w:r w:rsidR="0050355C">
        <w:rPr>
          <w:rFonts w:ascii="Arial" w:hAnsi="Arial" w:cs="Arial"/>
          <w:b/>
        </w:rPr>
        <w:t xml:space="preserve">EMPLOYED AND </w:t>
      </w:r>
      <w:r w:rsidRPr="00991892">
        <w:rPr>
          <w:rFonts w:ascii="Arial" w:hAnsi="Arial" w:cs="Arial"/>
          <w:b/>
        </w:rPr>
        <w:t>SELF-EMPLOYED COUNSELLORS</w:t>
      </w:r>
      <w:r w:rsidR="002F4BCD">
        <w:rPr>
          <w:rFonts w:ascii="Arial" w:hAnsi="Arial" w:cs="Arial"/>
          <w:b/>
        </w:rPr>
        <w:t>:</w:t>
      </w:r>
    </w:p>
    <w:p w14:paraId="066DE34C" w14:textId="741A2452" w:rsidR="00052008" w:rsidRDefault="00052008" w:rsidP="00052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Manage the recruitment, </w:t>
      </w:r>
      <w:r w:rsidR="00682587">
        <w:rPr>
          <w:rFonts w:ascii="Arial" w:hAnsi="Arial" w:cs="Arial"/>
        </w:rPr>
        <w:t xml:space="preserve">selection, </w:t>
      </w:r>
      <w:r>
        <w:rPr>
          <w:rFonts w:ascii="Arial" w:hAnsi="Arial" w:cs="Arial"/>
        </w:rPr>
        <w:t>induction and p</w:t>
      </w:r>
      <w:r w:rsidR="0080058E">
        <w:rPr>
          <w:rFonts w:ascii="Arial" w:hAnsi="Arial" w:cs="Arial"/>
        </w:rPr>
        <w:t>rogress</w:t>
      </w:r>
      <w:r>
        <w:rPr>
          <w:rFonts w:ascii="Arial" w:hAnsi="Arial" w:cs="Arial"/>
        </w:rPr>
        <w:t xml:space="preserve"> support of trainee and experienced </w:t>
      </w:r>
      <w:r w:rsidR="0050355C">
        <w:rPr>
          <w:rFonts w:ascii="Arial" w:hAnsi="Arial" w:cs="Arial"/>
        </w:rPr>
        <w:t xml:space="preserve">employed </w:t>
      </w:r>
      <w:r w:rsidR="002778DD">
        <w:rPr>
          <w:rFonts w:ascii="Arial" w:hAnsi="Arial" w:cs="Arial"/>
        </w:rPr>
        <w:t>counsellors.</w:t>
      </w:r>
    </w:p>
    <w:p w14:paraId="40B59B59" w14:textId="2C2C47AE" w:rsidR="002F4BCD" w:rsidRDefault="0080058E" w:rsidP="00052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Set expectations and p</w:t>
      </w:r>
      <w:r w:rsidR="002F4BCD">
        <w:rPr>
          <w:rFonts w:ascii="Arial" w:hAnsi="Arial" w:cs="Arial"/>
        </w:rPr>
        <w:t>rovide service agreements to all</w:t>
      </w:r>
      <w:r w:rsidR="0050355C">
        <w:rPr>
          <w:rFonts w:ascii="Arial" w:hAnsi="Arial" w:cs="Arial"/>
        </w:rPr>
        <w:t xml:space="preserve"> self-employed</w:t>
      </w:r>
      <w:r w:rsidR="002F4BCD">
        <w:rPr>
          <w:rFonts w:ascii="Arial" w:hAnsi="Arial" w:cs="Arial"/>
        </w:rPr>
        <w:t xml:space="preserve"> counsellors</w:t>
      </w:r>
      <w:r w:rsidR="002778DD">
        <w:rPr>
          <w:rFonts w:ascii="Arial" w:hAnsi="Arial" w:cs="Arial"/>
        </w:rPr>
        <w:t>.</w:t>
      </w:r>
    </w:p>
    <w:p w14:paraId="12157CC7" w14:textId="124E4C47" w:rsidR="00991892" w:rsidRDefault="00991892" w:rsidP="00052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Coordinat</w:t>
      </w:r>
      <w:r w:rsidR="000520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and support the activities of the counsellors, ensuring effective </w:t>
      </w:r>
      <w:r w:rsidR="00052008">
        <w:rPr>
          <w:rFonts w:ascii="Arial" w:hAnsi="Arial" w:cs="Arial"/>
        </w:rPr>
        <w:t>diary</w:t>
      </w:r>
      <w:r w:rsidR="000D09C8">
        <w:rPr>
          <w:rFonts w:ascii="Arial" w:hAnsi="Arial" w:cs="Arial"/>
        </w:rPr>
        <w:t xml:space="preserve">, absence and holiday </w:t>
      </w:r>
      <w:r w:rsidR="00052008">
        <w:rPr>
          <w:rFonts w:ascii="Arial" w:hAnsi="Arial" w:cs="Arial"/>
        </w:rPr>
        <w:t>management</w:t>
      </w:r>
      <w:r w:rsidR="000D09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consistent delivery of all one</w:t>
      </w:r>
      <w:r w:rsidR="0050355C">
        <w:rPr>
          <w:rFonts w:ascii="Arial" w:hAnsi="Arial" w:cs="Arial"/>
        </w:rPr>
        <w:t>-</w:t>
      </w:r>
      <w:r>
        <w:rPr>
          <w:rFonts w:ascii="Arial" w:hAnsi="Arial" w:cs="Arial"/>
        </w:rPr>
        <w:t>to</w:t>
      </w:r>
      <w:r w:rsidR="0050355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one counselling </w:t>
      </w:r>
      <w:r w:rsidR="002778DD">
        <w:rPr>
          <w:rFonts w:ascii="Arial" w:hAnsi="Arial" w:cs="Arial"/>
        </w:rPr>
        <w:t>sessions.</w:t>
      </w:r>
    </w:p>
    <w:p w14:paraId="5D6090CB" w14:textId="71BD5750" w:rsidR="002F4BCD" w:rsidRDefault="002F4BCD" w:rsidP="00052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that all counsellors are undertaking </w:t>
      </w:r>
      <w:r w:rsidR="002778DD">
        <w:rPr>
          <w:rFonts w:ascii="Arial" w:hAnsi="Arial" w:cs="Arial"/>
        </w:rPr>
        <w:t>adequat</w:t>
      </w:r>
      <w:r>
        <w:rPr>
          <w:rFonts w:ascii="Arial" w:hAnsi="Arial" w:cs="Arial"/>
        </w:rPr>
        <w:t xml:space="preserve">e external supervision and </w:t>
      </w:r>
      <w:r w:rsidR="00D95FED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contracts are agreed </w:t>
      </w:r>
      <w:r w:rsidR="002778DD">
        <w:rPr>
          <w:rFonts w:ascii="Arial" w:hAnsi="Arial" w:cs="Arial"/>
        </w:rPr>
        <w:t xml:space="preserve">upon </w:t>
      </w:r>
      <w:r w:rsidR="00D95FED">
        <w:rPr>
          <w:rFonts w:ascii="Arial" w:hAnsi="Arial" w:cs="Arial"/>
        </w:rPr>
        <w:t xml:space="preserve">and in place </w:t>
      </w:r>
      <w:r>
        <w:rPr>
          <w:rFonts w:ascii="Arial" w:hAnsi="Arial" w:cs="Arial"/>
        </w:rPr>
        <w:t>with counsellors</w:t>
      </w:r>
      <w:r w:rsidR="00F34DF1">
        <w:rPr>
          <w:rFonts w:ascii="Arial" w:hAnsi="Arial" w:cs="Arial"/>
        </w:rPr>
        <w:t>'</w:t>
      </w:r>
      <w:r>
        <w:rPr>
          <w:rFonts w:ascii="Arial" w:hAnsi="Arial" w:cs="Arial"/>
        </w:rPr>
        <w:t xml:space="preserve"> supervisors</w:t>
      </w:r>
      <w:r w:rsidR="0050355C">
        <w:rPr>
          <w:rFonts w:ascii="Arial" w:hAnsi="Arial" w:cs="Arial"/>
        </w:rPr>
        <w:t>.</w:t>
      </w:r>
    </w:p>
    <w:p w14:paraId="5C9FA5EB" w14:textId="068885B3" w:rsidR="00052008" w:rsidRDefault="00052008" w:rsidP="009918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that all counsellors </w:t>
      </w:r>
      <w:r w:rsidR="00F34DF1">
        <w:rPr>
          <w:rFonts w:ascii="Arial" w:hAnsi="Arial" w:cs="Arial"/>
        </w:rPr>
        <w:t>regularly access</w:t>
      </w:r>
      <w:r>
        <w:rPr>
          <w:rFonts w:ascii="Arial" w:hAnsi="Arial" w:cs="Arial"/>
        </w:rPr>
        <w:t xml:space="preserve"> required CPD </w:t>
      </w:r>
      <w:r w:rsidR="002778D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maintain their fitness to practice in line with BACP guidelines</w:t>
      </w:r>
      <w:r w:rsidR="0050355C">
        <w:rPr>
          <w:rFonts w:ascii="Arial" w:hAnsi="Arial" w:cs="Arial"/>
        </w:rPr>
        <w:t>.</w:t>
      </w:r>
    </w:p>
    <w:p w14:paraId="73AD10F8" w14:textId="6BBC2110" w:rsidR="00052008" w:rsidRDefault="00052008" w:rsidP="009918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Monitor the performance</w:t>
      </w:r>
      <w:r w:rsidR="0080058E">
        <w:rPr>
          <w:rFonts w:ascii="Arial" w:hAnsi="Arial" w:cs="Arial"/>
        </w:rPr>
        <w:t xml:space="preserve"> and outcomes</w:t>
      </w:r>
      <w:r>
        <w:rPr>
          <w:rFonts w:ascii="Arial" w:hAnsi="Arial" w:cs="Arial"/>
        </w:rPr>
        <w:t xml:space="preserve"> of counsellors</w:t>
      </w:r>
      <w:r w:rsidR="002F4B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F4BCD">
        <w:rPr>
          <w:rFonts w:ascii="Arial" w:hAnsi="Arial" w:cs="Arial"/>
        </w:rPr>
        <w:t>auditing notes and correspondence</w:t>
      </w:r>
      <w:r w:rsidR="00F34D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provid</w:t>
      </w:r>
      <w:r w:rsidR="002F4BCD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coaching support </w:t>
      </w:r>
      <w:r w:rsidR="002F4BCD">
        <w:rPr>
          <w:rFonts w:ascii="Arial" w:hAnsi="Arial" w:cs="Arial"/>
        </w:rPr>
        <w:t xml:space="preserve">and </w:t>
      </w:r>
      <w:r w:rsidR="00682587">
        <w:rPr>
          <w:rFonts w:ascii="Arial" w:hAnsi="Arial" w:cs="Arial"/>
        </w:rPr>
        <w:t>ensuring continuous improvement</w:t>
      </w:r>
      <w:r w:rsidR="0050355C">
        <w:rPr>
          <w:rFonts w:ascii="Arial" w:hAnsi="Arial" w:cs="Arial"/>
        </w:rPr>
        <w:t>.</w:t>
      </w:r>
    </w:p>
    <w:p w14:paraId="5170E9D0" w14:textId="2B4D5B39" w:rsidR="00FF5172" w:rsidRPr="00FF5172" w:rsidRDefault="00052008" w:rsidP="00FF517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Establish effective and inclusive communication channels within the counselling team</w:t>
      </w:r>
      <w:r w:rsidR="00F854BD">
        <w:rPr>
          <w:rFonts w:ascii="Arial" w:hAnsi="Arial" w:cs="Arial"/>
        </w:rPr>
        <w:t>, including administrator(s)</w:t>
      </w:r>
      <w:r>
        <w:rPr>
          <w:rFonts w:ascii="Arial" w:hAnsi="Arial" w:cs="Arial"/>
        </w:rPr>
        <w:t xml:space="preserve"> </w:t>
      </w:r>
      <w:r w:rsidR="00682587">
        <w:rPr>
          <w:rFonts w:ascii="Arial" w:hAnsi="Arial" w:cs="Arial"/>
        </w:rPr>
        <w:t xml:space="preserve">and across the </w:t>
      </w:r>
      <w:r w:rsidR="002778DD">
        <w:rPr>
          <w:rFonts w:ascii="Arial" w:hAnsi="Arial" w:cs="Arial"/>
        </w:rPr>
        <w:t>broa</w:t>
      </w:r>
      <w:r w:rsidR="00682587">
        <w:rPr>
          <w:rFonts w:ascii="Arial" w:hAnsi="Arial" w:cs="Arial"/>
        </w:rPr>
        <w:t>der organisation</w:t>
      </w:r>
      <w:r w:rsidR="002778DD">
        <w:rPr>
          <w:rFonts w:ascii="Arial" w:hAnsi="Arial" w:cs="Arial"/>
        </w:rPr>
        <w:t>,</w:t>
      </w:r>
      <w:r w:rsidR="00682587">
        <w:rPr>
          <w:rFonts w:ascii="Arial" w:hAnsi="Arial" w:cs="Arial"/>
        </w:rPr>
        <w:t xml:space="preserve"> </w:t>
      </w:r>
      <w:r w:rsidR="002778DD">
        <w:rPr>
          <w:rFonts w:ascii="Arial" w:hAnsi="Arial" w:cs="Arial"/>
        </w:rPr>
        <w:t>enabling</w:t>
      </w:r>
      <w:r>
        <w:rPr>
          <w:rFonts w:ascii="Arial" w:hAnsi="Arial" w:cs="Arial"/>
        </w:rPr>
        <w:t xml:space="preserve"> </w:t>
      </w:r>
      <w:r w:rsidR="002778DD">
        <w:rPr>
          <w:rFonts w:ascii="Arial" w:hAnsi="Arial" w:cs="Arial"/>
        </w:rPr>
        <w:t>sharing</w:t>
      </w:r>
      <w:r>
        <w:rPr>
          <w:rFonts w:ascii="Arial" w:hAnsi="Arial" w:cs="Arial"/>
        </w:rPr>
        <w:t xml:space="preserve"> </w:t>
      </w:r>
      <w:r w:rsidR="00F34DF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new ideas and good practice.</w:t>
      </w:r>
    </w:p>
    <w:p w14:paraId="0DDEFB14" w14:textId="77777777" w:rsidR="00FF5172" w:rsidRDefault="00FF5172" w:rsidP="00FF5172">
      <w:pPr>
        <w:spacing w:after="0"/>
        <w:rPr>
          <w:rFonts w:ascii="Arial" w:hAnsi="Arial" w:cs="Arial"/>
        </w:rPr>
      </w:pPr>
    </w:p>
    <w:p w14:paraId="3E52DD52" w14:textId="588EE8FD" w:rsidR="00FF5172" w:rsidRPr="00FF5172" w:rsidRDefault="00FF5172" w:rsidP="00FF5172">
      <w:pPr>
        <w:spacing w:after="0"/>
        <w:rPr>
          <w:rFonts w:ascii="Arial" w:hAnsi="Arial" w:cs="Arial"/>
          <w:b/>
        </w:rPr>
      </w:pPr>
      <w:r w:rsidRPr="00FF5172">
        <w:rPr>
          <w:rFonts w:ascii="Arial" w:hAnsi="Arial" w:cs="Arial"/>
          <w:b/>
        </w:rPr>
        <w:t xml:space="preserve">SUPPORT THE STRATEGIC DEVELOPMENT OF THE </w:t>
      </w:r>
      <w:r w:rsidR="0080058E">
        <w:rPr>
          <w:rFonts w:ascii="Arial" w:hAnsi="Arial" w:cs="Arial"/>
          <w:b/>
        </w:rPr>
        <w:t xml:space="preserve">ADULT </w:t>
      </w:r>
      <w:r w:rsidRPr="00FF5172">
        <w:rPr>
          <w:rFonts w:ascii="Arial" w:hAnsi="Arial" w:cs="Arial"/>
          <w:b/>
        </w:rPr>
        <w:t>COUNSELLING SERVICE</w:t>
      </w:r>
      <w:r w:rsidR="002F4BCD">
        <w:rPr>
          <w:rFonts w:ascii="Arial" w:hAnsi="Arial" w:cs="Arial"/>
          <w:b/>
        </w:rPr>
        <w:t>:</w:t>
      </w:r>
    </w:p>
    <w:p w14:paraId="0C016F54" w14:textId="20DF5588" w:rsidR="00FF5172" w:rsidRDefault="00FF5172" w:rsidP="00FF51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Produce reports and development plans to the Board of Trustees</w:t>
      </w:r>
      <w:r w:rsidR="002F4BCD">
        <w:rPr>
          <w:rFonts w:ascii="Arial" w:hAnsi="Arial" w:cs="Arial"/>
        </w:rPr>
        <w:t xml:space="preserve"> and external funders as required</w:t>
      </w:r>
      <w:r w:rsidR="002778DD">
        <w:rPr>
          <w:rFonts w:ascii="Arial" w:hAnsi="Arial" w:cs="Arial"/>
        </w:rPr>
        <w:t>.</w:t>
      </w:r>
    </w:p>
    <w:p w14:paraId="2E18A981" w14:textId="547F819B" w:rsidR="00FF5172" w:rsidRDefault="002778DD" w:rsidP="00FF51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Advocate </w:t>
      </w:r>
      <w:r w:rsidR="0080058E">
        <w:rPr>
          <w:rFonts w:ascii="Arial" w:hAnsi="Arial" w:cs="Arial"/>
        </w:rPr>
        <w:t>for and</w:t>
      </w:r>
      <w:r>
        <w:rPr>
          <w:rFonts w:ascii="Arial" w:hAnsi="Arial" w:cs="Arial"/>
        </w:rPr>
        <w:t xml:space="preserve"> o</w:t>
      </w:r>
      <w:r w:rsidR="00FF5172">
        <w:rPr>
          <w:rFonts w:ascii="Arial" w:hAnsi="Arial" w:cs="Arial"/>
        </w:rPr>
        <w:t xml:space="preserve">versee the promotion and publicity of the service in collaboration with the </w:t>
      </w:r>
      <w:r w:rsidR="0080058E">
        <w:rPr>
          <w:rFonts w:ascii="Arial" w:hAnsi="Arial" w:cs="Arial"/>
        </w:rPr>
        <w:t>Marketing and Fundraising Officer.</w:t>
      </w:r>
    </w:p>
    <w:p w14:paraId="032B985A" w14:textId="1F151A42" w:rsidR="00FF5172" w:rsidRDefault="00FF5172" w:rsidP="00FF517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Support the Marketing &amp; Fundraising Officer with funding applications </w:t>
      </w:r>
      <w:r w:rsidR="00BF1591">
        <w:rPr>
          <w:rFonts w:ascii="Arial" w:hAnsi="Arial" w:cs="Arial"/>
        </w:rPr>
        <w:t xml:space="preserve">information </w:t>
      </w:r>
      <w:r w:rsidR="002778DD">
        <w:rPr>
          <w:rFonts w:ascii="Arial" w:hAnsi="Arial" w:cs="Arial"/>
        </w:rPr>
        <w:t>t</w:t>
      </w:r>
      <w:r w:rsidR="00F34DF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enhance, develop</w:t>
      </w:r>
      <w:r w:rsidR="002778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maintain the counselling service</w:t>
      </w:r>
      <w:r w:rsidR="002F4BCD">
        <w:rPr>
          <w:rFonts w:ascii="Arial" w:hAnsi="Arial" w:cs="Arial"/>
        </w:rPr>
        <w:t>.</w:t>
      </w:r>
    </w:p>
    <w:p w14:paraId="3A806A0C" w14:textId="77777777" w:rsidR="00FF5172" w:rsidRPr="00FF5172" w:rsidRDefault="00FF5172" w:rsidP="00FF5172">
      <w:pPr>
        <w:spacing w:after="0"/>
        <w:rPr>
          <w:rFonts w:ascii="Arial" w:hAnsi="Arial" w:cs="Arial"/>
          <w:b/>
        </w:rPr>
      </w:pPr>
    </w:p>
    <w:p w14:paraId="475BF32C" w14:textId="2FE1267B" w:rsidR="002778DD" w:rsidRDefault="00F854BD" w:rsidP="009918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responsibilities outlined above </w:t>
      </w:r>
      <w:r w:rsidR="00F34DF1">
        <w:rPr>
          <w:rFonts w:ascii="Arial" w:hAnsi="Arial" w:cs="Arial"/>
        </w:rPr>
        <w:t>guide</w:t>
      </w:r>
      <w:r w:rsidR="0080058E">
        <w:rPr>
          <w:rFonts w:ascii="Arial" w:hAnsi="Arial" w:cs="Arial"/>
        </w:rPr>
        <w:t xml:space="preserve"> the range of tasks involved in the Senior Counsellor role</w:t>
      </w:r>
      <w:r w:rsidR="002778D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They reflect the </w:t>
      </w:r>
      <w:r w:rsidR="00F34DF1">
        <w:rPr>
          <w:rFonts w:ascii="Arial" w:hAnsi="Arial" w:cs="Arial"/>
        </w:rPr>
        <w:t>organisation's current needs</w:t>
      </w:r>
      <w:r>
        <w:rPr>
          <w:rFonts w:ascii="Arial" w:hAnsi="Arial" w:cs="Arial"/>
        </w:rPr>
        <w:t>; however, they may be varied from time to time to reflect or anticipate changes to the developing nature of the service.</w:t>
      </w:r>
      <w:r w:rsidR="000D09C8">
        <w:rPr>
          <w:rFonts w:ascii="Arial" w:hAnsi="Arial" w:cs="Arial"/>
        </w:rPr>
        <w:t xml:space="preserve"> </w:t>
      </w:r>
    </w:p>
    <w:p w14:paraId="0BF9F88D" w14:textId="77777777" w:rsidR="002778DD" w:rsidRDefault="002778DD" w:rsidP="00991892">
      <w:pPr>
        <w:spacing w:after="0"/>
        <w:rPr>
          <w:rFonts w:ascii="Arial" w:hAnsi="Arial" w:cs="Arial"/>
        </w:rPr>
      </w:pPr>
    </w:p>
    <w:p w14:paraId="6B710E6C" w14:textId="305FB98C" w:rsidR="00991892" w:rsidRPr="00991892" w:rsidRDefault="000D09C8" w:rsidP="009918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2778DD">
        <w:rPr>
          <w:rFonts w:ascii="Arial" w:hAnsi="Arial" w:cs="Arial"/>
        </w:rPr>
        <w:t xml:space="preserve">e Senior Counsellor – </w:t>
      </w:r>
      <w:r w:rsidR="0080058E">
        <w:rPr>
          <w:rFonts w:ascii="Arial" w:hAnsi="Arial" w:cs="Arial"/>
        </w:rPr>
        <w:t>(Adult Counselling Service)</w:t>
      </w:r>
      <w:r>
        <w:rPr>
          <w:rFonts w:ascii="Arial" w:hAnsi="Arial" w:cs="Arial"/>
        </w:rPr>
        <w:t xml:space="preserve"> job description was last reviewed in </w:t>
      </w:r>
      <w:r w:rsidR="0080058E">
        <w:rPr>
          <w:rFonts w:ascii="Arial" w:hAnsi="Arial" w:cs="Arial"/>
        </w:rPr>
        <w:t>April 2022.</w:t>
      </w:r>
    </w:p>
    <w:p w14:paraId="6B4341B0" w14:textId="77777777" w:rsidR="00C23BF9" w:rsidRDefault="00C23BF9" w:rsidP="0067697B">
      <w:pPr>
        <w:spacing w:after="0"/>
        <w:rPr>
          <w:rFonts w:ascii="Arial" w:hAnsi="Arial" w:cs="Arial"/>
        </w:rPr>
      </w:pPr>
    </w:p>
    <w:p w14:paraId="0E3BF1E7" w14:textId="77777777" w:rsidR="002F4BCD" w:rsidRDefault="002F4BCD" w:rsidP="0067697B">
      <w:pPr>
        <w:spacing w:after="0"/>
        <w:rPr>
          <w:rFonts w:ascii="Arial" w:hAnsi="Arial" w:cs="Arial"/>
        </w:rPr>
      </w:pPr>
    </w:p>
    <w:p w14:paraId="2CBBF33A" w14:textId="77777777" w:rsidR="002F4BCD" w:rsidRDefault="002F4BCD" w:rsidP="0067697B">
      <w:pPr>
        <w:spacing w:after="0"/>
        <w:rPr>
          <w:rFonts w:ascii="Arial" w:hAnsi="Arial" w:cs="Arial"/>
        </w:rPr>
      </w:pPr>
    </w:p>
    <w:p w14:paraId="416EB669" w14:textId="77777777" w:rsidR="002F4BCD" w:rsidRDefault="002F4BCD" w:rsidP="0067697B">
      <w:pPr>
        <w:spacing w:after="0"/>
        <w:rPr>
          <w:rFonts w:ascii="Arial" w:hAnsi="Arial" w:cs="Arial"/>
        </w:rPr>
      </w:pPr>
    </w:p>
    <w:p w14:paraId="4F58B8C7" w14:textId="2EFAAFF9" w:rsidR="002F4BCD" w:rsidRDefault="002F4BCD" w:rsidP="0067697B">
      <w:pPr>
        <w:spacing w:after="0"/>
        <w:rPr>
          <w:rFonts w:ascii="Arial" w:hAnsi="Arial" w:cs="Arial"/>
        </w:rPr>
      </w:pPr>
    </w:p>
    <w:p w14:paraId="623DC277" w14:textId="765A355B" w:rsidR="002778DD" w:rsidRDefault="002778DD" w:rsidP="0067697B">
      <w:pPr>
        <w:spacing w:after="0"/>
        <w:rPr>
          <w:rFonts w:ascii="Arial" w:hAnsi="Arial" w:cs="Arial"/>
        </w:rPr>
      </w:pPr>
    </w:p>
    <w:p w14:paraId="7DBDD3FF" w14:textId="1AC0E571" w:rsidR="002778DD" w:rsidRDefault="002778DD" w:rsidP="0067697B">
      <w:pPr>
        <w:spacing w:after="0"/>
        <w:rPr>
          <w:rFonts w:ascii="Arial" w:hAnsi="Arial" w:cs="Arial"/>
        </w:rPr>
      </w:pPr>
    </w:p>
    <w:p w14:paraId="752EDA44" w14:textId="21786814" w:rsidR="00F34DF1" w:rsidRDefault="00F34DF1" w:rsidP="0067697B">
      <w:pPr>
        <w:spacing w:after="0"/>
        <w:rPr>
          <w:rFonts w:ascii="Arial" w:hAnsi="Arial" w:cs="Arial"/>
        </w:rPr>
      </w:pPr>
    </w:p>
    <w:p w14:paraId="233D8708" w14:textId="77777777" w:rsidR="00F34DF1" w:rsidRDefault="00F34DF1" w:rsidP="0067697B">
      <w:pPr>
        <w:spacing w:after="0"/>
        <w:rPr>
          <w:rFonts w:ascii="Arial" w:hAnsi="Arial" w:cs="Arial"/>
        </w:rPr>
      </w:pPr>
    </w:p>
    <w:p w14:paraId="64C53A05" w14:textId="7D4FC0A2" w:rsidR="002778DD" w:rsidRDefault="002778DD" w:rsidP="0067697B">
      <w:pPr>
        <w:spacing w:after="0"/>
        <w:rPr>
          <w:rFonts w:ascii="Arial" w:hAnsi="Arial" w:cs="Arial"/>
        </w:rPr>
      </w:pPr>
    </w:p>
    <w:p w14:paraId="779DF97D" w14:textId="02792D52" w:rsidR="002778DD" w:rsidRDefault="002778DD" w:rsidP="0067697B">
      <w:pPr>
        <w:spacing w:after="0"/>
        <w:rPr>
          <w:rFonts w:ascii="Arial" w:hAnsi="Arial" w:cs="Arial"/>
        </w:rPr>
      </w:pPr>
    </w:p>
    <w:p w14:paraId="7DCC4E78" w14:textId="21EB4DD4" w:rsidR="002778DD" w:rsidRDefault="002778DD" w:rsidP="0067697B">
      <w:pPr>
        <w:spacing w:after="0"/>
        <w:rPr>
          <w:rFonts w:ascii="Arial" w:hAnsi="Arial" w:cs="Arial"/>
        </w:rPr>
      </w:pPr>
    </w:p>
    <w:p w14:paraId="19B593F2" w14:textId="635DF35E" w:rsidR="00F854BD" w:rsidRDefault="00F854BD">
      <w:pPr>
        <w:rPr>
          <w:rFonts w:ascii="Arial" w:hAnsi="Arial" w:cs="Arial"/>
        </w:rPr>
      </w:pPr>
    </w:p>
    <w:p w14:paraId="264E503D" w14:textId="77777777" w:rsidR="0080058E" w:rsidRDefault="0080058E" w:rsidP="0080058E">
      <w:pPr>
        <w:spacing w:after="0"/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3827"/>
        <w:gridCol w:w="3118"/>
      </w:tblGrid>
      <w:tr w:rsidR="00D95FED" w:rsidRPr="002F4BCD" w14:paraId="61805F50" w14:textId="77777777" w:rsidTr="007E7B4D"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F962BC" w14:textId="77777777" w:rsidR="00D95FED" w:rsidRPr="002F4BCD" w:rsidRDefault="00D95FED" w:rsidP="007E7B4D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4DAC80" w14:textId="77777777" w:rsidR="00D95FED" w:rsidRPr="002F4BCD" w:rsidRDefault="00D95FE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Essential Requirements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F7B0C" w14:textId="77777777" w:rsidR="00D95FED" w:rsidRPr="002F4BCD" w:rsidRDefault="00D95FE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Desirable Requirements</w:t>
            </w:r>
          </w:p>
        </w:tc>
      </w:tr>
      <w:tr w:rsidR="00D95FED" w:rsidRPr="002F4BCD" w14:paraId="2C5B9035" w14:textId="77777777" w:rsidTr="007E7B4D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14D565BE" w14:textId="77777777" w:rsidR="00D95FED" w:rsidRPr="002F4BCD" w:rsidRDefault="00D95FE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Professional / Educational Qualifications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9ACF028" w14:textId="77777777" w:rsidR="00D95FED" w:rsidRPr="002F4BCD" w:rsidRDefault="00D95FED" w:rsidP="007E7B4D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Must be registered with BACP/UKCP/BABCP</w:t>
            </w:r>
          </w:p>
          <w:p w14:paraId="69539196" w14:textId="0B5FCE67" w:rsidR="00D95FED" w:rsidRPr="0046369B" w:rsidRDefault="00D95FED" w:rsidP="0046369B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Recognised professional </w:t>
            </w:r>
            <w:r w:rsidR="0046369B">
              <w:rPr>
                <w:rFonts w:ascii="Arial" w:hAnsi="Arial" w:cs="Arial"/>
              </w:rPr>
              <w:t xml:space="preserve">counselling </w:t>
            </w:r>
            <w:r w:rsidRPr="002F4BCD">
              <w:rPr>
                <w:rFonts w:ascii="Arial" w:hAnsi="Arial" w:cs="Arial"/>
              </w:rPr>
              <w:t xml:space="preserve">qualification to diploma level or equivalent; for example, BACP recognised course or </w:t>
            </w:r>
            <w:r w:rsidR="0046369B">
              <w:rPr>
                <w:rFonts w:ascii="Arial" w:hAnsi="Arial" w:cs="Arial"/>
              </w:rPr>
              <w:t>evidence that you meet BACP competencies</w:t>
            </w:r>
            <w:r w:rsidR="002778DD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99630" w14:textId="77777777" w:rsidR="0046369B" w:rsidRDefault="00D95FED" w:rsidP="007E7B4D">
            <w:pPr>
              <w:pStyle w:val="ListParagraph"/>
              <w:numPr>
                <w:ilvl w:val="0"/>
                <w:numId w:val="3"/>
              </w:numPr>
              <w:suppressLineNumbers/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Accreditation or equivalent with a national professional body (</w:t>
            </w:r>
            <w:r w:rsidR="002778DD" w:rsidRPr="002F4BCD">
              <w:rPr>
                <w:rFonts w:ascii="Arial" w:hAnsi="Arial" w:cs="Arial"/>
              </w:rPr>
              <w:t>e.g.,</w:t>
            </w:r>
            <w:r w:rsidRPr="002F4BCD">
              <w:rPr>
                <w:rFonts w:ascii="Arial" w:hAnsi="Arial" w:cs="Arial"/>
              </w:rPr>
              <w:t xml:space="preserve"> BACP, COSCA)</w:t>
            </w:r>
            <w:r w:rsidR="0046369B" w:rsidRPr="002F4BCD">
              <w:rPr>
                <w:rFonts w:ascii="Arial" w:hAnsi="Arial" w:cs="Arial"/>
              </w:rPr>
              <w:t xml:space="preserve"> </w:t>
            </w:r>
          </w:p>
          <w:p w14:paraId="4D861835" w14:textId="3CACB6E7" w:rsidR="00D95FED" w:rsidRPr="0046369B" w:rsidRDefault="0046369B" w:rsidP="0046369B">
            <w:pPr>
              <w:pStyle w:val="ListParagraph"/>
              <w:numPr>
                <w:ilvl w:val="0"/>
                <w:numId w:val="3"/>
              </w:numPr>
              <w:suppressLineNumbers/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qualification in clinical supervision and training.</w:t>
            </w:r>
          </w:p>
        </w:tc>
      </w:tr>
      <w:tr w:rsidR="00D95FED" w:rsidRPr="002F4BCD" w14:paraId="14F3EA5B" w14:textId="77777777" w:rsidTr="007E7B4D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4FB80AC2" w14:textId="77777777" w:rsidR="00D95FED" w:rsidRPr="002F4BCD" w:rsidRDefault="00D95FE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Relevant Work / Other Experience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2819595" w14:textId="4AAFB04F" w:rsidR="00D95FED" w:rsidRDefault="00D95FED" w:rsidP="007E7B4D">
            <w:pPr>
              <w:pStyle w:val="ListParagraph"/>
              <w:widowControl w:val="0"/>
              <w:numPr>
                <w:ilvl w:val="0"/>
                <w:numId w:val="9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Previous experience </w:t>
            </w:r>
            <w:r w:rsidR="00F34DF1">
              <w:rPr>
                <w:rFonts w:ascii="Arial" w:hAnsi="Arial" w:cs="Arial"/>
              </w:rPr>
              <w:t xml:space="preserve">in </w:t>
            </w:r>
            <w:r w:rsidR="0046369B">
              <w:rPr>
                <w:rFonts w:ascii="Arial" w:hAnsi="Arial" w:cs="Arial"/>
              </w:rPr>
              <w:t xml:space="preserve">Adult Counselling </w:t>
            </w:r>
            <w:r w:rsidRPr="002F4BCD">
              <w:rPr>
                <w:rFonts w:ascii="Arial" w:hAnsi="Arial" w:cs="Arial"/>
              </w:rPr>
              <w:t>settings</w:t>
            </w:r>
            <w:r w:rsidR="002778DD">
              <w:rPr>
                <w:rFonts w:ascii="Arial" w:hAnsi="Arial" w:cs="Arial"/>
              </w:rPr>
              <w:t>.</w:t>
            </w:r>
          </w:p>
          <w:p w14:paraId="4D07DC86" w14:textId="458DC624" w:rsidR="00BF1591" w:rsidRPr="002F4BCD" w:rsidRDefault="00BF1591" w:rsidP="007E7B4D">
            <w:pPr>
              <w:pStyle w:val="ListParagraph"/>
              <w:widowControl w:val="0"/>
              <w:numPr>
                <w:ilvl w:val="0"/>
                <w:numId w:val="9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F34DF1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working across multi-disciplinary teams.</w:t>
            </w:r>
          </w:p>
          <w:p w14:paraId="20545E8E" w14:textId="16CD31A1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9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Experienced in carrying out initial assessments</w:t>
            </w:r>
            <w:r w:rsidR="002778DD">
              <w:rPr>
                <w:rFonts w:ascii="Arial" w:hAnsi="Arial" w:cs="Arial"/>
              </w:rPr>
              <w:t>.</w:t>
            </w:r>
          </w:p>
          <w:p w14:paraId="5FBC36DD" w14:textId="63B9A38E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9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Evidenced ability to work under pressure and support others successfully through stressful situations</w:t>
            </w:r>
            <w:r w:rsidR="002778DD">
              <w:rPr>
                <w:rFonts w:ascii="Arial" w:hAnsi="Arial" w:cs="Arial"/>
              </w:rPr>
              <w:t>.</w:t>
            </w:r>
          </w:p>
          <w:p w14:paraId="5291AEDA" w14:textId="50B7E43F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Experience </w:t>
            </w:r>
            <w:r w:rsidR="002778DD">
              <w:rPr>
                <w:rFonts w:ascii="Arial" w:hAnsi="Arial" w:cs="Arial"/>
              </w:rPr>
              <w:t>in</w:t>
            </w:r>
            <w:r w:rsidRPr="002F4BCD">
              <w:rPr>
                <w:rFonts w:ascii="Arial" w:hAnsi="Arial" w:cs="Arial"/>
              </w:rPr>
              <w:t xml:space="preserve"> coordinating multiple tasks and delivering services according to contracts</w:t>
            </w:r>
            <w:r w:rsidR="002778DD">
              <w:rPr>
                <w:rFonts w:ascii="Arial" w:hAnsi="Arial" w:cs="Arial"/>
              </w:rPr>
              <w:t>.</w:t>
            </w:r>
          </w:p>
          <w:p w14:paraId="39EDB09F" w14:textId="739AA641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Knowledge of appropriate referral mechanisms</w:t>
            </w:r>
            <w:r w:rsidR="002778DD">
              <w:rPr>
                <w:rFonts w:ascii="Arial" w:hAnsi="Arial" w:cs="Arial"/>
              </w:rPr>
              <w:t>.</w:t>
            </w:r>
          </w:p>
          <w:p w14:paraId="6E9D8BEA" w14:textId="1C2111FD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Knowledge and understanding of monitoring and evaluation systems</w:t>
            </w:r>
            <w:r w:rsidR="002778DD">
              <w:rPr>
                <w:rFonts w:ascii="Arial" w:hAnsi="Arial" w:cs="Arial"/>
              </w:rPr>
              <w:t>.</w:t>
            </w:r>
          </w:p>
          <w:p w14:paraId="2D0D8D24" w14:textId="77777777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Ability to work effectively with colleagues from other disciplines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B6F7F" w14:textId="1EEE9A0A" w:rsidR="00D95FED" w:rsidRPr="00BF1591" w:rsidRDefault="00D95FED" w:rsidP="00BF1591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Experience </w:t>
            </w:r>
            <w:r w:rsidR="002778DD">
              <w:rPr>
                <w:rFonts w:ascii="Arial" w:hAnsi="Arial" w:cs="Arial"/>
              </w:rPr>
              <w:t>in</w:t>
            </w:r>
            <w:r w:rsidRPr="002F4BCD">
              <w:rPr>
                <w:rFonts w:ascii="Arial" w:hAnsi="Arial" w:cs="Arial"/>
              </w:rPr>
              <w:t xml:space="preserve"> meeting the requirements associated with counselling training placements</w:t>
            </w:r>
            <w:r w:rsidR="002778DD">
              <w:rPr>
                <w:rFonts w:ascii="Arial" w:hAnsi="Arial" w:cs="Arial"/>
              </w:rPr>
              <w:t>.</w:t>
            </w:r>
          </w:p>
          <w:p w14:paraId="09F13847" w14:textId="246BF472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3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Experience </w:t>
            </w:r>
            <w:r w:rsidR="002778DD">
              <w:rPr>
                <w:rFonts w:ascii="Arial" w:hAnsi="Arial" w:cs="Arial"/>
              </w:rPr>
              <w:t>in</w:t>
            </w:r>
            <w:r w:rsidRPr="002F4BCD">
              <w:rPr>
                <w:rFonts w:ascii="Arial" w:hAnsi="Arial" w:cs="Arial"/>
              </w:rPr>
              <w:t xml:space="preserve"> managing people</w:t>
            </w:r>
            <w:r>
              <w:rPr>
                <w:rFonts w:ascii="Arial" w:hAnsi="Arial" w:cs="Arial"/>
              </w:rPr>
              <w:t>.</w:t>
            </w:r>
          </w:p>
          <w:p w14:paraId="0608A6CE" w14:textId="77777777" w:rsidR="00D95FED" w:rsidRPr="002F4BCD" w:rsidRDefault="00D95FED" w:rsidP="007E7B4D">
            <w:pPr>
              <w:pStyle w:val="ListParagraph"/>
              <w:spacing w:after="0" w:line="240" w:lineRule="auto"/>
              <w:ind w:left="714"/>
              <w:rPr>
                <w:rFonts w:ascii="Arial" w:hAnsi="Arial" w:cs="Arial"/>
              </w:rPr>
            </w:pPr>
          </w:p>
        </w:tc>
      </w:tr>
      <w:tr w:rsidR="00D95FED" w:rsidRPr="002F4BCD" w14:paraId="412E14F4" w14:textId="77777777" w:rsidTr="007E7B4D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</w:tcPr>
          <w:p w14:paraId="6C725D67" w14:textId="7E5AD875" w:rsidR="00D95FED" w:rsidRPr="002F4BCD" w:rsidRDefault="002778D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Skills</w:t>
            </w:r>
            <w:r w:rsidR="00D95FED" w:rsidRPr="002F4BC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</w:t>
            </w:r>
            <w:r w:rsidR="00D95FED" w:rsidRPr="002F4BCD">
              <w:rPr>
                <w:rFonts w:ascii="Arial" w:hAnsi="Arial" w:cs="Arial"/>
                <w:b/>
                <w:bCs/>
              </w:rPr>
              <w:t xml:space="preserve"> Abilities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49C10145" w14:textId="28F5D45D" w:rsidR="00BF1591" w:rsidRDefault="00BF1591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post</w:t>
            </w:r>
            <w:r w:rsidR="00F34DF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qualifying practice hours.</w:t>
            </w:r>
          </w:p>
          <w:p w14:paraId="7A762908" w14:textId="766CDF57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Ability to prepare accurate and informative reports</w:t>
            </w:r>
            <w:r w:rsidR="002778DD">
              <w:rPr>
                <w:rFonts w:ascii="Arial" w:hAnsi="Arial" w:cs="Arial"/>
              </w:rPr>
              <w:t>.</w:t>
            </w:r>
          </w:p>
          <w:p w14:paraId="22111869" w14:textId="414E47A0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Excellent interpersonal, verbal &amp; written communication skills</w:t>
            </w:r>
            <w:r w:rsidR="002778DD">
              <w:rPr>
                <w:rFonts w:ascii="Arial" w:hAnsi="Arial" w:cs="Arial"/>
              </w:rPr>
              <w:t>.</w:t>
            </w:r>
          </w:p>
          <w:p w14:paraId="04E23B68" w14:textId="5F421083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Excellent organisational, </w:t>
            </w:r>
            <w:r w:rsidR="002778DD" w:rsidRPr="002F4BCD">
              <w:rPr>
                <w:rFonts w:ascii="Arial" w:hAnsi="Arial" w:cs="Arial"/>
              </w:rPr>
              <w:t>administrative,</w:t>
            </w:r>
            <w:r w:rsidRPr="002F4BCD">
              <w:rPr>
                <w:rFonts w:ascii="Arial" w:hAnsi="Arial" w:cs="Arial"/>
              </w:rPr>
              <w:t xml:space="preserve"> and computing skills</w:t>
            </w:r>
            <w:r w:rsidR="002778DD">
              <w:rPr>
                <w:rFonts w:ascii="Arial" w:hAnsi="Arial" w:cs="Arial"/>
              </w:rPr>
              <w:t>.</w:t>
            </w:r>
            <w:r w:rsidR="00BF1591">
              <w:rPr>
                <w:rFonts w:ascii="Arial" w:hAnsi="Arial" w:cs="Arial"/>
              </w:rPr>
              <w:t xml:space="preserve"> Competent in Microsoft Office and Video Meeting Apps.</w:t>
            </w:r>
          </w:p>
          <w:p w14:paraId="760DAE4A" w14:textId="45DAB1ED" w:rsidR="00D95FED" w:rsidRPr="002F4BCD" w:rsidRDefault="00D95FED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Demonstrable awareness of and responsiveness to individual differences and needs, cultural diversity and equal opportunities</w:t>
            </w:r>
            <w:r w:rsidR="002778DD">
              <w:rPr>
                <w:rFonts w:ascii="Arial" w:hAnsi="Arial" w:cs="Arial"/>
              </w:rPr>
              <w:t>.</w:t>
            </w:r>
          </w:p>
          <w:p w14:paraId="204BEF50" w14:textId="796C3D32" w:rsidR="00D95FED" w:rsidRPr="002778DD" w:rsidRDefault="00D95FED" w:rsidP="007E7B4D">
            <w:pPr>
              <w:pStyle w:val="ListParagraph"/>
              <w:widowControl w:val="0"/>
              <w:numPr>
                <w:ilvl w:val="0"/>
                <w:numId w:val="5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A calm but practical approach to solving problems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899CB" w14:textId="28167C86" w:rsidR="00D95FED" w:rsidRPr="002F4BCD" w:rsidRDefault="00D95FED" w:rsidP="007E7B4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Knowledge of current challenges and opportunities facing the voluntary /third sector</w:t>
            </w:r>
            <w:r w:rsidR="002778DD">
              <w:rPr>
                <w:rFonts w:ascii="Arial" w:hAnsi="Arial" w:cs="Arial"/>
              </w:rPr>
              <w:t>.</w:t>
            </w:r>
          </w:p>
          <w:p w14:paraId="5CA0D065" w14:textId="79E0AC5A" w:rsidR="00D95FED" w:rsidRPr="002F4BCD" w:rsidRDefault="00D95FED" w:rsidP="007E7B4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Experience </w:t>
            </w:r>
            <w:r w:rsidR="002778DD">
              <w:rPr>
                <w:rFonts w:ascii="Arial" w:hAnsi="Arial" w:cs="Arial"/>
              </w:rPr>
              <w:t>in</w:t>
            </w:r>
            <w:r w:rsidRPr="002F4BCD">
              <w:rPr>
                <w:rFonts w:ascii="Arial" w:hAnsi="Arial" w:cs="Arial"/>
              </w:rPr>
              <w:t xml:space="preserve"> reporting to </w:t>
            </w:r>
            <w:r w:rsidR="002778DD" w:rsidRPr="002F4BCD">
              <w:rPr>
                <w:rFonts w:ascii="Arial" w:hAnsi="Arial" w:cs="Arial"/>
              </w:rPr>
              <w:t>Funders</w:t>
            </w:r>
            <w:r w:rsidRPr="002F4BCD">
              <w:rPr>
                <w:rFonts w:ascii="Arial" w:hAnsi="Arial" w:cs="Arial"/>
              </w:rPr>
              <w:t xml:space="preserve"> and Board</w:t>
            </w:r>
            <w:r w:rsidR="00BF1591">
              <w:rPr>
                <w:rFonts w:ascii="Arial" w:hAnsi="Arial" w:cs="Arial"/>
              </w:rPr>
              <w:t>s</w:t>
            </w:r>
            <w:r w:rsidR="002778DD">
              <w:rPr>
                <w:rFonts w:ascii="Arial" w:hAnsi="Arial" w:cs="Arial"/>
              </w:rPr>
              <w:t>.</w:t>
            </w:r>
          </w:p>
          <w:p w14:paraId="20678FC1" w14:textId="618B002A" w:rsidR="00D95FED" w:rsidRPr="002F4BCD" w:rsidRDefault="00D95FED" w:rsidP="007E7B4D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Experience </w:t>
            </w:r>
            <w:r w:rsidR="002778DD">
              <w:rPr>
                <w:rFonts w:ascii="Arial" w:hAnsi="Arial" w:cs="Arial"/>
              </w:rPr>
              <w:t>in</w:t>
            </w:r>
            <w:r w:rsidRPr="002F4BCD">
              <w:rPr>
                <w:rFonts w:ascii="Arial" w:hAnsi="Arial" w:cs="Arial"/>
              </w:rPr>
              <w:t xml:space="preserve"> implementing relevant health &amp; safety requirements.</w:t>
            </w:r>
          </w:p>
          <w:p w14:paraId="4002A984" w14:textId="77777777" w:rsidR="00D95FED" w:rsidRPr="002F4BCD" w:rsidRDefault="00D95FE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</w:tc>
      </w:tr>
    </w:tbl>
    <w:p w14:paraId="3FDDC088" w14:textId="3B40FE38" w:rsidR="002778DD" w:rsidRDefault="002778DD"/>
    <w:p w14:paraId="0AF07B44" w14:textId="77777777" w:rsidR="00BF1591" w:rsidRDefault="00BF1591"/>
    <w:tbl>
      <w:tblPr>
        <w:tblW w:w="90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3827"/>
        <w:gridCol w:w="3118"/>
      </w:tblGrid>
      <w:tr w:rsidR="002F4BCD" w:rsidRPr="002F4BCD" w14:paraId="06E5E928" w14:textId="77777777" w:rsidTr="002F4BCD">
        <w:tc>
          <w:tcPr>
            <w:tcW w:w="2071" w:type="dxa"/>
          </w:tcPr>
          <w:p w14:paraId="1E0A2BE4" w14:textId="77777777" w:rsidR="002F4BCD" w:rsidRPr="002F4BCD" w:rsidRDefault="002F4BC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742883F" w14:textId="77777777" w:rsidR="002F4BCD" w:rsidRPr="002F4BCD" w:rsidRDefault="002F4BCD" w:rsidP="007E7B4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 w:rsidRPr="002F4BCD">
              <w:rPr>
                <w:rFonts w:ascii="Arial" w:hAnsi="Arial" w:cs="Arial"/>
                <w:b/>
              </w:rPr>
              <w:t xml:space="preserve">Essential requirements </w:t>
            </w:r>
          </w:p>
        </w:tc>
        <w:tc>
          <w:tcPr>
            <w:tcW w:w="3118" w:type="dxa"/>
          </w:tcPr>
          <w:p w14:paraId="1E719821" w14:textId="77777777" w:rsidR="002F4BCD" w:rsidRPr="002F4BCD" w:rsidRDefault="002F4BCD" w:rsidP="007E7B4D">
            <w:pPr>
              <w:suppressLineNumbers/>
              <w:snapToGrid w:val="0"/>
              <w:jc w:val="both"/>
              <w:rPr>
                <w:rFonts w:ascii="Arial" w:hAnsi="Arial" w:cs="Arial"/>
                <w:b/>
              </w:rPr>
            </w:pPr>
            <w:r w:rsidRPr="002F4BCD">
              <w:rPr>
                <w:rFonts w:ascii="Arial" w:hAnsi="Arial" w:cs="Arial"/>
                <w:b/>
              </w:rPr>
              <w:t>Desirable Requirements</w:t>
            </w:r>
          </w:p>
        </w:tc>
      </w:tr>
      <w:tr w:rsidR="002F4BCD" w:rsidRPr="002F4BCD" w14:paraId="62BE1207" w14:textId="77777777" w:rsidTr="002F4BCD">
        <w:tc>
          <w:tcPr>
            <w:tcW w:w="2071" w:type="dxa"/>
          </w:tcPr>
          <w:p w14:paraId="3D2E5BBA" w14:textId="77777777" w:rsidR="002F4BCD" w:rsidRPr="002F4BCD" w:rsidRDefault="002F4BCD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 w:rsidRPr="002F4BCD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3827" w:type="dxa"/>
          </w:tcPr>
          <w:p w14:paraId="3681D140" w14:textId="69D2D27E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Excellent team working </w:t>
            </w:r>
            <w:r w:rsidR="002778DD" w:rsidRPr="002F4BCD">
              <w:rPr>
                <w:rFonts w:ascii="Arial" w:hAnsi="Arial" w:cs="Arial"/>
              </w:rPr>
              <w:t>skills</w:t>
            </w:r>
            <w:r w:rsidR="002778DD">
              <w:rPr>
                <w:rFonts w:ascii="Arial" w:hAnsi="Arial" w:cs="Arial"/>
              </w:rPr>
              <w:t>.</w:t>
            </w:r>
          </w:p>
          <w:p w14:paraId="2D45668F" w14:textId="12864B63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Commitment to providing a </w:t>
            </w:r>
            <w:r w:rsidR="002778DD" w:rsidRPr="002F4BCD">
              <w:rPr>
                <w:rFonts w:ascii="Arial" w:hAnsi="Arial" w:cs="Arial"/>
              </w:rPr>
              <w:t>high-quality</w:t>
            </w:r>
            <w:r w:rsidRPr="002F4BCD">
              <w:rPr>
                <w:rFonts w:ascii="Arial" w:hAnsi="Arial" w:cs="Arial"/>
              </w:rPr>
              <w:t xml:space="preserve"> </w:t>
            </w:r>
            <w:r w:rsidR="002778DD" w:rsidRPr="002F4BCD">
              <w:rPr>
                <w:rFonts w:ascii="Arial" w:hAnsi="Arial" w:cs="Arial"/>
              </w:rPr>
              <w:t>service</w:t>
            </w:r>
            <w:r w:rsidR="002778DD">
              <w:rPr>
                <w:rFonts w:ascii="Arial" w:hAnsi="Arial" w:cs="Arial"/>
              </w:rPr>
              <w:t>.</w:t>
            </w:r>
          </w:p>
          <w:p w14:paraId="5A7C3B6A" w14:textId="739C7AF6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Attention to </w:t>
            </w:r>
            <w:r w:rsidR="002778DD" w:rsidRPr="002F4BCD">
              <w:rPr>
                <w:rFonts w:ascii="Arial" w:hAnsi="Arial" w:cs="Arial"/>
              </w:rPr>
              <w:t>detail</w:t>
            </w:r>
            <w:r w:rsidR="002778DD">
              <w:rPr>
                <w:rFonts w:ascii="Arial" w:hAnsi="Arial" w:cs="Arial"/>
              </w:rPr>
              <w:t>.</w:t>
            </w:r>
          </w:p>
          <w:p w14:paraId="6B002593" w14:textId="5D90F6CF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Ability to prioritise between competing demands and work to strict </w:t>
            </w:r>
            <w:r w:rsidR="002778DD" w:rsidRPr="002F4BCD">
              <w:rPr>
                <w:rFonts w:ascii="Arial" w:hAnsi="Arial" w:cs="Arial"/>
              </w:rPr>
              <w:t>deadlines</w:t>
            </w:r>
            <w:r w:rsidR="002778DD">
              <w:rPr>
                <w:rFonts w:ascii="Arial" w:hAnsi="Arial" w:cs="Arial"/>
              </w:rPr>
              <w:t>.</w:t>
            </w:r>
          </w:p>
          <w:p w14:paraId="7FAE70F5" w14:textId="55C78EE3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Ability to work with minimal day to day </w:t>
            </w:r>
            <w:r w:rsidR="002778DD" w:rsidRPr="002F4BCD">
              <w:rPr>
                <w:rFonts w:ascii="Arial" w:hAnsi="Arial" w:cs="Arial"/>
              </w:rPr>
              <w:t>supervision</w:t>
            </w:r>
            <w:r w:rsidR="002778DD">
              <w:rPr>
                <w:rFonts w:ascii="Arial" w:hAnsi="Arial" w:cs="Arial"/>
              </w:rPr>
              <w:t>.</w:t>
            </w:r>
          </w:p>
          <w:p w14:paraId="6230713F" w14:textId="261D0EDB" w:rsidR="002F4BCD" w:rsidRPr="002F4BCD" w:rsidRDefault="002F4BCD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 xml:space="preserve">Professionalism and a collaborative approach to </w:t>
            </w:r>
            <w:r w:rsidR="002778DD" w:rsidRPr="002F4BCD">
              <w:rPr>
                <w:rFonts w:ascii="Arial" w:hAnsi="Arial" w:cs="Arial"/>
              </w:rPr>
              <w:t>working</w:t>
            </w:r>
            <w:r w:rsidR="002778DD">
              <w:rPr>
                <w:rFonts w:ascii="Arial" w:hAnsi="Arial" w:cs="Arial"/>
              </w:rPr>
              <w:t>.</w:t>
            </w:r>
          </w:p>
          <w:p w14:paraId="77755CAB" w14:textId="77777777" w:rsidR="002F4BCD" w:rsidRPr="00D95FED" w:rsidRDefault="002F4BCD" w:rsidP="00D95FE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F4BCD">
              <w:rPr>
                <w:rFonts w:ascii="Arial" w:hAnsi="Arial" w:cs="Arial"/>
              </w:rPr>
              <w:t>Ability to maintain confidentiality appropriate to the setting</w:t>
            </w:r>
            <w:r w:rsidR="00D95FED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46A80CB2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37FBEFB1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572729C6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147A6DEB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37D793CF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644E31F5" w14:textId="77777777" w:rsidR="002F4BCD" w:rsidRPr="002F4BCD" w:rsidRDefault="002F4BCD" w:rsidP="007E7B4D">
            <w:pPr>
              <w:suppressLineNumbers/>
              <w:snapToGrid w:val="0"/>
              <w:ind w:left="720"/>
              <w:rPr>
                <w:rFonts w:ascii="Arial" w:hAnsi="Arial" w:cs="Arial"/>
              </w:rPr>
            </w:pPr>
          </w:p>
          <w:p w14:paraId="26DF61F7" w14:textId="77777777" w:rsidR="002F4BCD" w:rsidRPr="002F4BCD" w:rsidRDefault="002F4BCD" w:rsidP="007E7B4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46369B" w:rsidRPr="002F4BCD" w14:paraId="5AE7254A" w14:textId="77777777" w:rsidTr="002F4BCD">
        <w:tc>
          <w:tcPr>
            <w:tcW w:w="2071" w:type="dxa"/>
          </w:tcPr>
          <w:p w14:paraId="6CDABFE3" w14:textId="52A74773" w:rsidR="0046369B" w:rsidRPr="002F4BCD" w:rsidRDefault="00BF1591" w:rsidP="007E7B4D">
            <w:pPr>
              <w:suppressLineNumbers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Disclosure Scotland</w:t>
            </w:r>
          </w:p>
        </w:tc>
        <w:tc>
          <w:tcPr>
            <w:tcW w:w="3827" w:type="dxa"/>
          </w:tcPr>
          <w:p w14:paraId="1F00584F" w14:textId="5FE343BC" w:rsidR="0046369B" w:rsidRPr="002F4BCD" w:rsidRDefault="0046369B" w:rsidP="002F4BCD">
            <w:pPr>
              <w:pStyle w:val="ListParagraph"/>
              <w:widowControl w:val="0"/>
              <w:numPr>
                <w:ilvl w:val="0"/>
                <w:numId w:val="6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position requires you to be a member of the Protecting Vulnerable Groups (PVG) Scheme and undertake the necessary vetting checks.</w:t>
            </w:r>
          </w:p>
        </w:tc>
        <w:tc>
          <w:tcPr>
            <w:tcW w:w="3118" w:type="dxa"/>
          </w:tcPr>
          <w:p w14:paraId="6B489774" w14:textId="77777777" w:rsidR="0046369B" w:rsidRPr="002F4BCD" w:rsidRDefault="0046369B" w:rsidP="0046369B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Arial" w:hAnsi="Arial" w:cs="Arial"/>
              </w:rPr>
            </w:pPr>
          </w:p>
        </w:tc>
      </w:tr>
    </w:tbl>
    <w:p w14:paraId="30C67375" w14:textId="77777777" w:rsidR="002F4BCD" w:rsidRPr="0067697B" w:rsidRDefault="002F4BCD" w:rsidP="0067697B">
      <w:pPr>
        <w:spacing w:after="0"/>
        <w:rPr>
          <w:rFonts w:ascii="Arial" w:hAnsi="Arial" w:cs="Arial"/>
        </w:rPr>
      </w:pPr>
    </w:p>
    <w:p w14:paraId="48480BF9" w14:textId="3677C8CD" w:rsidR="0067697B" w:rsidRPr="00F854BD" w:rsidRDefault="00F854BD" w:rsidP="00F854B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854BD">
        <w:rPr>
          <w:rFonts w:ascii="Arial" w:hAnsi="Arial" w:cs="Arial"/>
        </w:rPr>
        <w:t xml:space="preserve">Working hours – </w:t>
      </w:r>
      <w:r w:rsidR="00BF1591">
        <w:rPr>
          <w:rFonts w:ascii="Arial" w:hAnsi="Arial" w:cs="Arial"/>
        </w:rPr>
        <w:t>20 hours per week</w:t>
      </w:r>
    </w:p>
    <w:p w14:paraId="468FFAD6" w14:textId="77777777" w:rsidR="00881B4B" w:rsidRDefault="00881B4B">
      <w:pPr>
        <w:rPr>
          <w:rFonts w:ascii="Arial" w:hAnsi="Arial" w:cs="Arial"/>
        </w:rPr>
      </w:pPr>
    </w:p>
    <w:p w14:paraId="1C96AEE6" w14:textId="77777777" w:rsidR="00881B4B" w:rsidRPr="00881B4B" w:rsidRDefault="00881B4B">
      <w:pPr>
        <w:rPr>
          <w:rFonts w:ascii="Arial" w:hAnsi="Arial" w:cs="Arial"/>
        </w:rPr>
      </w:pPr>
    </w:p>
    <w:sectPr w:rsidR="00881B4B" w:rsidRPr="00881B4B" w:rsidSect="00881B4B">
      <w:headerReference w:type="default" r:id="rId10"/>
      <w:footerReference w:type="defaul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0FAE6" w14:textId="77777777" w:rsidR="005B4593" w:rsidRDefault="005B4593" w:rsidP="00881B4B">
      <w:pPr>
        <w:spacing w:after="0" w:line="240" w:lineRule="auto"/>
      </w:pPr>
      <w:r>
        <w:separator/>
      </w:r>
    </w:p>
  </w:endnote>
  <w:endnote w:type="continuationSeparator" w:id="0">
    <w:p w14:paraId="722729FF" w14:textId="77777777" w:rsidR="005B4593" w:rsidRDefault="005B4593" w:rsidP="0088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529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303A37" w14:textId="77777777" w:rsidR="00D95FED" w:rsidRDefault="00D95F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4</w:t>
        </w:r>
      </w:p>
    </w:sdtContent>
  </w:sdt>
  <w:p w14:paraId="1C364A44" w14:textId="77777777" w:rsidR="00D95FED" w:rsidRDefault="00D95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12D6" w14:textId="77777777" w:rsidR="005B4593" w:rsidRDefault="005B4593" w:rsidP="00881B4B">
      <w:pPr>
        <w:spacing w:after="0" w:line="240" w:lineRule="auto"/>
      </w:pPr>
      <w:r>
        <w:separator/>
      </w:r>
    </w:p>
  </w:footnote>
  <w:footnote w:type="continuationSeparator" w:id="0">
    <w:p w14:paraId="66E5CB1F" w14:textId="77777777" w:rsidR="005B4593" w:rsidRDefault="005B4593" w:rsidP="0088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3166" w14:textId="77777777" w:rsidR="00881B4B" w:rsidRDefault="00881B4B" w:rsidP="00881B4B">
    <w:pPr>
      <w:pStyle w:val="Header"/>
      <w:jc w:val="center"/>
    </w:pPr>
    <w:r>
      <w:rPr>
        <w:noProof/>
      </w:rPr>
      <w:drawing>
        <wp:inline distT="0" distB="0" distL="0" distR="0" wp14:anchorId="1811C481" wp14:editId="7CAC37EA">
          <wp:extent cx="762000" cy="76456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sp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51" cy="793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1D944" w14:textId="77777777" w:rsidR="00881B4B" w:rsidRDefault="00881B4B" w:rsidP="00881B4B">
    <w:pPr>
      <w:pStyle w:val="Header"/>
      <w:jc w:val="center"/>
    </w:pPr>
  </w:p>
  <w:p w14:paraId="12D8DCEC" w14:textId="54237FEB" w:rsidR="00881B4B" w:rsidRPr="004B59F4" w:rsidRDefault="00881B4B" w:rsidP="00881B4B">
    <w:pPr>
      <w:pStyle w:val="Header"/>
      <w:jc w:val="center"/>
      <w:rPr>
        <w:rFonts w:ascii="Arial" w:hAnsi="Arial" w:cs="Arial"/>
        <w:b/>
      </w:rPr>
    </w:pPr>
    <w:r w:rsidRPr="004B59F4">
      <w:rPr>
        <w:rFonts w:ascii="Arial" w:hAnsi="Arial" w:cs="Arial"/>
        <w:b/>
      </w:rPr>
      <w:t>SENIOR COUNSELLOR</w:t>
    </w:r>
    <w:r w:rsidR="0050355C">
      <w:rPr>
        <w:rFonts w:ascii="Arial" w:hAnsi="Arial" w:cs="Arial"/>
        <w:b/>
      </w:rPr>
      <w:t xml:space="preserve"> – </w:t>
    </w:r>
    <w:r w:rsidR="00CC3359">
      <w:rPr>
        <w:rFonts w:ascii="Arial" w:hAnsi="Arial" w:cs="Arial"/>
        <w:b/>
      </w:rPr>
      <w:t>(ADULT COUNSELLING SERVICE)</w:t>
    </w:r>
  </w:p>
  <w:p w14:paraId="24A00DB2" w14:textId="77777777" w:rsidR="00881B4B" w:rsidRPr="004B59F4" w:rsidRDefault="00881B4B" w:rsidP="00881B4B">
    <w:pPr>
      <w:pStyle w:val="Header"/>
      <w:jc w:val="center"/>
      <w:rPr>
        <w:rFonts w:ascii="Arial" w:hAnsi="Arial" w:cs="Arial"/>
        <w:b/>
      </w:rPr>
    </w:pPr>
    <w:r w:rsidRPr="004B59F4">
      <w:rPr>
        <w:rFonts w:ascii="Arial" w:hAnsi="Arial" w:cs="Arial"/>
        <w:b/>
      </w:rPr>
      <w:t>JOB DESCRIPTION AND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824"/>
    <w:multiLevelType w:val="hybridMultilevel"/>
    <w:tmpl w:val="F8766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27587"/>
    <w:multiLevelType w:val="hybridMultilevel"/>
    <w:tmpl w:val="3B70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87490"/>
    <w:multiLevelType w:val="hybridMultilevel"/>
    <w:tmpl w:val="362EDFB8"/>
    <w:lvl w:ilvl="0" w:tplc="CCB01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95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152C9"/>
    <w:multiLevelType w:val="hybridMultilevel"/>
    <w:tmpl w:val="D78A4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B54B2C"/>
    <w:multiLevelType w:val="hybridMultilevel"/>
    <w:tmpl w:val="30FEE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E1CB0"/>
    <w:multiLevelType w:val="hybridMultilevel"/>
    <w:tmpl w:val="15104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DB5504"/>
    <w:multiLevelType w:val="hybridMultilevel"/>
    <w:tmpl w:val="7F708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DA1F33"/>
    <w:multiLevelType w:val="hybridMultilevel"/>
    <w:tmpl w:val="182A4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931975"/>
    <w:multiLevelType w:val="hybridMultilevel"/>
    <w:tmpl w:val="C870EB3A"/>
    <w:lvl w:ilvl="0" w:tplc="CCB01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95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tAQiS2NDUyNzEyUdpeDU4uLM/DyQAqNaAAqnJQIsAAAA"/>
  </w:docVars>
  <w:rsids>
    <w:rsidRoot w:val="00881B4B"/>
    <w:rsid w:val="00052008"/>
    <w:rsid w:val="00074408"/>
    <w:rsid w:val="000D09C8"/>
    <w:rsid w:val="002778DD"/>
    <w:rsid w:val="002F4BCD"/>
    <w:rsid w:val="0046369B"/>
    <w:rsid w:val="004B59F4"/>
    <w:rsid w:val="0050355C"/>
    <w:rsid w:val="005B4593"/>
    <w:rsid w:val="00640F6F"/>
    <w:rsid w:val="0067697B"/>
    <w:rsid w:val="00682587"/>
    <w:rsid w:val="006D4C0D"/>
    <w:rsid w:val="0080058E"/>
    <w:rsid w:val="00881B4B"/>
    <w:rsid w:val="00991892"/>
    <w:rsid w:val="00B325F5"/>
    <w:rsid w:val="00BC619E"/>
    <w:rsid w:val="00BF1591"/>
    <w:rsid w:val="00C23BF9"/>
    <w:rsid w:val="00CC3359"/>
    <w:rsid w:val="00D35F6D"/>
    <w:rsid w:val="00D95FED"/>
    <w:rsid w:val="00F34DF1"/>
    <w:rsid w:val="00F854BD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AC0B6"/>
  <w15:chartTrackingRefBased/>
  <w15:docId w15:val="{F92366D3-FA46-442A-B816-827384BA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4B"/>
  </w:style>
  <w:style w:type="paragraph" w:styleId="Footer">
    <w:name w:val="footer"/>
    <w:basedOn w:val="Normal"/>
    <w:link w:val="FooterChar"/>
    <w:uiPriority w:val="99"/>
    <w:unhideWhenUsed/>
    <w:rsid w:val="0088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4B"/>
  </w:style>
  <w:style w:type="paragraph" w:styleId="NormalWeb">
    <w:name w:val="Normal (Web)"/>
    <w:basedOn w:val="Normal"/>
    <w:uiPriority w:val="99"/>
    <w:unhideWhenUsed/>
    <w:rsid w:val="00881B4B"/>
    <w:pPr>
      <w:spacing w:after="192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C8198D597394299DC749BBB089237" ma:contentTypeVersion="13" ma:contentTypeDescription="Create a new document." ma:contentTypeScope="" ma:versionID="6f8e7a35a8b01c949cd54dbf539aaaa3">
  <xsd:schema xmlns:xsd="http://www.w3.org/2001/XMLSchema" xmlns:xs="http://www.w3.org/2001/XMLSchema" xmlns:p="http://schemas.microsoft.com/office/2006/metadata/properties" xmlns:ns3="f14a6559-6477-4c01-a549-8567b9e1414e" xmlns:ns4="5124ffb1-09d9-4dfc-8dcc-544ef66b1fe4" targetNamespace="http://schemas.microsoft.com/office/2006/metadata/properties" ma:root="true" ma:fieldsID="691df14b23e85beec9e491e22ecf4186" ns3:_="" ns4:_="">
    <xsd:import namespace="f14a6559-6477-4c01-a549-8567b9e1414e"/>
    <xsd:import namespace="5124ffb1-09d9-4dfc-8dcc-544ef66b1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a6559-6477-4c01-a549-8567b9e1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ffb1-09d9-4dfc-8dcc-544ef66b1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D089D-D8B5-4B69-89AA-8B519F4F6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120E5-CD7D-454A-B7A2-0C25825594FC}">
  <ds:schemaRefs>
    <ds:schemaRef ds:uri="http://purl.org/dc/elements/1.1/"/>
    <ds:schemaRef ds:uri="http://schemas.microsoft.com/office/2006/metadata/properties"/>
    <ds:schemaRef ds:uri="5124ffb1-09d9-4dfc-8dcc-544ef66b1fe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4a6559-6477-4c01-a549-8567b9e141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AD2144-7417-416E-B544-503DC420A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a6559-6477-4c01-a549-8567b9e1414e"/>
    <ds:schemaRef ds:uri="5124ffb1-09d9-4dfc-8dcc-544ef66b1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Brown</dc:creator>
  <cp:keywords/>
  <dc:description/>
  <cp:lastModifiedBy>Jillian Milne</cp:lastModifiedBy>
  <cp:revision>2</cp:revision>
  <dcterms:created xsi:type="dcterms:W3CDTF">2022-04-26T08:23:00Z</dcterms:created>
  <dcterms:modified xsi:type="dcterms:W3CDTF">2022-04-26T08:23:00Z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0x010100F6FC8198D597394299DC749BBB089237</vt:lpwstr>
  </property>
</Properties>
</file>