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w:t>
      </w:r>
      <w:r w:rsidDel="00000000" w:rsidR="00000000" w:rsidRPr="00000000">
        <w:rPr>
          <w:rFonts w:ascii="Calibri" w:cs="Calibri" w:eastAsia="Calibri" w:hAnsi="Calibri"/>
          <w:sz w:val="24"/>
          <w:szCs w:val="24"/>
          <w:rtl w:val="0"/>
        </w:rPr>
        <w:t xml:space="preserve">Community Engagement </w:t>
      </w:r>
      <w:r w:rsidDel="00000000" w:rsidR="00000000" w:rsidRPr="00000000">
        <w:rPr>
          <w:rFonts w:ascii="Calibri" w:cs="Calibri" w:eastAsia="Calibri" w:hAnsi="Calibri"/>
          <w:sz w:val="24"/>
          <w:szCs w:val="24"/>
          <w:rtl w:val="0"/>
        </w:rPr>
        <w:t xml:space="preserve">Activator</w:t>
      </w:r>
    </w:p>
    <w:p w:rsidR="00000000" w:rsidDel="00000000" w:rsidP="00000000" w:rsidRDefault="00000000" w:rsidRPr="00000000" w14:paraId="00000002">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Hours: </w:t>
      </w:r>
      <w:r w:rsidDel="00000000" w:rsidR="00000000" w:rsidRPr="00000000">
        <w:rPr>
          <w:rFonts w:ascii="Calibri" w:cs="Calibri" w:eastAsia="Calibri" w:hAnsi="Calibri"/>
          <w:sz w:val="24"/>
          <w:szCs w:val="24"/>
          <w:rtl w:val="0"/>
        </w:rPr>
        <w:t xml:space="preserve">Flexible but </w:t>
      </w:r>
      <w:r w:rsidDel="00000000" w:rsidR="00000000" w:rsidRPr="00000000">
        <w:rPr>
          <w:rFonts w:ascii="Calibri" w:cs="Calibri" w:eastAsia="Calibri" w:hAnsi="Calibri"/>
          <w:sz w:val="24"/>
          <w:szCs w:val="24"/>
          <w:rtl w:val="0"/>
        </w:rPr>
        <w:t xml:space="preserve">typically </w:t>
      </w:r>
      <w:r w:rsidDel="00000000" w:rsidR="00000000" w:rsidRPr="00000000">
        <w:rPr>
          <w:rFonts w:ascii="Calibri" w:cs="Calibri" w:eastAsia="Calibri" w:hAnsi="Calibri"/>
          <w:sz w:val="24"/>
          <w:szCs w:val="24"/>
          <w:rtl w:val="0"/>
        </w:rPr>
        <w:t xml:space="preserve">equivalent to two days per week </w:t>
      </w:r>
    </w:p>
    <w:p w:rsidR="00000000" w:rsidDel="00000000" w:rsidP="00000000" w:rsidRDefault="00000000" w:rsidRPr="00000000" w14:paraId="0000000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w:t>
      </w:r>
      <w:r w:rsidDel="00000000" w:rsidR="00000000" w:rsidRPr="00000000">
        <w:rPr>
          <w:rFonts w:ascii="Calibri" w:cs="Calibri" w:eastAsia="Calibri" w:hAnsi="Calibri"/>
          <w:sz w:val="24"/>
          <w:szCs w:val="24"/>
          <w:rtl w:val="0"/>
        </w:rPr>
        <w:t xml:space="preserve">A mixture of home-working and on-site at Midsteeple Quarter, Dumfries, when appropriate</w:t>
      </w:r>
    </w:p>
    <w:p w:rsidR="00000000" w:rsidDel="00000000" w:rsidP="00000000" w:rsidRDefault="00000000" w:rsidRPr="00000000" w14:paraId="00000004">
      <w:pPr>
        <w:widowControl w:val="0"/>
        <w:spacing w:before="55.92041015625"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Pay:</w:t>
      </w:r>
      <w:r w:rsidDel="00000000" w:rsidR="00000000" w:rsidRPr="00000000">
        <w:rPr>
          <w:rFonts w:ascii="Calibri" w:cs="Calibri" w:eastAsia="Calibri" w:hAnsi="Calibri"/>
          <w:sz w:val="24"/>
          <w:szCs w:val="24"/>
          <w:rtl w:val="0"/>
        </w:rPr>
        <w:t xml:space="preserve"> £12,000pa </w:t>
      </w:r>
    </w:p>
    <w:p w:rsidR="00000000" w:rsidDel="00000000" w:rsidP="00000000" w:rsidRDefault="00000000" w:rsidRPr="00000000" w14:paraId="00000005">
      <w:pPr>
        <w:widowControl w:val="0"/>
        <w:spacing w:before="55.92041015625"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Basis: </w:t>
      </w:r>
      <w:r w:rsidDel="00000000" w:rsidR="00000000" w:rsidRPr="00000000">
        <w:rPr>
          <w:rFonts w:ascii="Calibri" w:cs="Calibri" w:eastAsia="Calibri" w:hAnsi="Calibri"/>
          <w:sz w:val="24"/>
          <w:szCs w:val="24"/>
          <w:rtl w:val="0"/>
        </w:rPr>
        <w:t xml:space="preserve">Freelance</w:t>
      </w:r>
    </w:p>
    <w:p w:rsidR="00000000" w:rsidDel="00000000" w:rsidP="00000000" w:rsidRDefault="00000000" w:rsidRPr="00000000" w14:paraId="00000006">
      <w:pPr>
        <w:widowControl w:val="0"/>
        <w:spacing w:before="60.718994140625"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 length: </w:t>
      </w:r>
      <w:r w:rsidDel="00000000" w:rsidR="00000000" w:rsidRPr="00000000">
        <w:rPr>
          <w:rFonts w:ascii="Calibri" w:cs="Calibri" w:eastAsia="Calibri" w:hAnsi="Calibri"/>
          <w:sz w:val="24"/>
          <w:szCs w:val="24"/>
          <w:rtl w:val="0"/>
        </w:rPr>
        <w:t xml:space="preserve">Two years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Help us to #reclaimthehighstreet</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Midsteeple Quarter exists thanks to the vision and determination of the people of Dumfries. Involving townsfolk in all that we do is a pivotal part of our mission.</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makes community engagement a really important part of what we do. And we are looking to work with a real “people” person or organisation who can help us unlock new relationships in our town and welcome people to our buildings while playing an important part in our team to devise and deliver a creative and engaging programme of activities.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seeking someone to become the face of our community engagement programme - someone who would become recognised in our town; someone who is comfortable dealing with people from all backgrounds and can encourage them to become involved in or work, taking the lead role in organising all kinds of events, whether with schools, other community groups, businesses arts organisations.</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Midsteeple Quarter</w:t>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Midsteeple Quarter (MSQ) is an ambitious community-led project which is attracting keen national interest as townsfolk in Dumfries take control of their own destiny to create a stronger, more sustainable and successful future. Residents are buying back their High Street, through a trailblazing programme of community ownership, which has already seen the community purchase a number of vacant buildings. There are exciting plans to redevelop and rejuvenate the sites as a contemporary living, working, socialising, learning and enterprising quarter in the heart of the town.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community is at the core of all we do. It’s their support which has brought us to where we are - and it’s their future which we will make fairer and better through our endeavours.</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Responsibilities and duties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in-person, via social media or other communications you will be expected to enthusiastically and proactively promote community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engagement and increase participation in MSQ opportunities by building long-lasting relationships with a variety of stakeholders. </w:t>
      </w:r>
    </w:p>
    <w:p w:rsidR="00000000" w:rsidDel="00000000" w:rsidP="00000000" w:rsidRDefault="00000000" w:rsidRPr="00000000" w14:paraId="00000018">
      <w:pPr>
        <w:widowControl w:val="0"/>
        <w:spacing w:before="367.27569580078125"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will be expected to:</w:t>
      </w:r>
    </w:p>
    <w:p w:rsidR="00000000" w:rsidDel="00000000" w:rsidP="00000000" w:rsidRDefault="00000000" w:rsidRPr="00000000" w14:paraId="00000019">
      <w:pPr>
        <w:widowControl w:val="0"/>
        <w:numPr>
          <w:ilvl w:val="0"/>
          <w:numId w:val="2"/>
        </w:numPr>
        <w:spacing w:after="0" w:afterAutospacing="0" w:before="367.2756958007812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organise and deliver our community engagement programme, working with our team to ensure this ties in with a holistic approach to strategic communications and engagement.</w:t>
      </w:r>
    </w:p>
    <w:p w:rsidR="00000000" w:rsidDel="00000000" w:rsidP="00000000" w:rsidRDefault="00000000" w:rsidRPr="00000000" w14:paraId="0000001A">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part of the community and work with the project team and Board members to develop creative ways to engage the people of Dumfries as we develop, refurbish and bring new users to our properties - maintaining and developing relationships.</w:t>
      </w:r>
    </w:p>
    <w:p w:rsidR="00000000" w:rsidDel="00000000" w:rsidP="00000000" w:rsidRDefault="00000000" w:rsidRPr="00000000" w14:paraId="0000001B">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an approachable and engaging front-person for MSQ’s community work.</w:t>
      </w:r>
      <w:r w:rsidDel="00000000" w:rsidR="00000000" w:rsidRPr="00000000">
        <w:rPr>
          <w:rtl w:val="0"/>
        </w:rPr>
      </w:r>
    </w:p>
    <w:p w:rsidR="00000000" w:rsidDel="00000000" w:rsidP="00000000" w:rsidRDefault="00000000" w:rsidRPr="00000000" w14:paraId="0000001C">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our key target groups -  including attracting participation from people experiencing disadvantage and/or inequality using targeted approaches to identify and remove barriers to participation, including “meanwhile” uses of MSQ buildings. </w:t>
      </w:r>
    </w:p>
    <w:p w:rsidR="00000000" w:rsidDel="00000000" w:rsidP="00000000" w:rsidRDefault="00000000" w:rsidRPr="00000000" w14:paraId="0000001D">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directly with community groups and partners including local businesses, schools, creative practitioners and third sector projects to identify and support potential  participants and opportunities. This includes speaking at - and taking part in - meetings and events.</w:t>
      </w:r>
    </w:p>
    <w:p w:rsidR="00000000" w:rsidDel="00000000" w:rsidP="00000000" w:rsidRDefault="00000000" w:rsidRPr="00000000" w14:paraId="0000001E">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the Executive Director to develop and enhance corporate and other stakeholder links, including organising meetings.</w:t>
      </w:r>
    </w:p>
    <w:p w:rsidR="00000000" w:rsidDel="00000000" w:rsidP="00000000" w:rsidRDefault="00000000" w:rsidRPr="00000000" w14:paraId="0000001F">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day-to-day responsibility for updates to MSQ’s social media and in standard updates to its website, with strategic support from our communications contractor.</w:t>
      </w:r>
    </w:p>
    <w:p w:rsidR="00000000" w:rsidDel="00000000" w:rsidP="00000000" w:rsidRDefault="00000000" w:rsidRPr="00000000" w14:paraId="00000020">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in tandem with our communications contractor to develop events, initiatives and communications which both engage MSQ’s members and directors and help promote interest.</w:t>
      </w:r>
    </w:p>
    <w:p w:rsidR="00000000" w:rsidDel="00000000" w:rsidP="00000000" w:rsidRDefault="00000000" w:rsidRPr="00000000" w14:paraId="00000021">
      <w:pPr>
        <w:widowControl w:val="0"/>
        <w:numPr>
          <w:ilvl w:val="0"/>
          <w:numId w:val="2"/>
        </w:numPr>
        <w:spacing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comprehensive documentation, monitoring and reporting of all activities.</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36.241607666015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&amp; Benefits </w:t>
      </w:r>
    </w:p>
    <w:p w:rsidR="00000000" w:rsidDel="00000000" w:rsidP="00000000" w:rsidRDefault="00000000" w:rsidRPr="00000000" w14:paraId="00000024">
      <w:pPr>
        <w:widowControl w:val="0"/>
        <w:numPr>
          <w:ilvl w:val="0"/>
          <w:numId w:val="1"/>
        </w:numPr>
        <w:spacing w:before="420.72021484375" w:line="312.91831970214844" w:lineRule="auto"/>
        <w:ind w:left="720" w:right="163.000488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programme has received support from the Esmée Fairbairn Foundation until April 2024. Pay will be </w:t>
      </w:r>
      <w:r w:rsidDel="00000000" w:rsidR="00000000" w:rsidRPr="00000000">
        <w:rPr>
          <w:rFonts w:ascii="Calibri" w:cs="Calibri" w:eastAsia="Calibri" w:hAnsi="Calibri"/>
          <w:sz w:val="24"/>
          <w:szCs w:val="24"/>
          <w:rtl w:val="0"/>
        </w:rPr>
        <w:t xml:space="preserve">£12,000</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per year for two days per week as a self-employed freelance contractor.</w:t>
      </w:r>
    </w:p>
    <w:p w:rsidR="00000000" w:rsidDel="00000000" w:rsidP="00000000" w:rsidRDefault="00000000" w:rsidRPr="00000000" w14:paraId="00000025">
      <w:pPr>
        <w:widowControl w:val="0"/>
        <w:spacing w:before="428.7261962890625" w:line="312.918004989624" w:lineRule="auto"/>
        <w:ind w:left="38.075103759765625" w:right="1085.2008056640625" w:hanging="4.857482910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post is open to both direct applications from individuals and tender applications from organisations. </w:t>
      </w:r>
    </w:p>
    <w:p w:rsidR="00000000" w:rsidDel="00000000" w:rsidP="00000000" w:rsidRDefault="00000000" w:rsidRPr="00000000" w14:paraId="00000026">
      <w:pPr>
        <w:widowControl w:val="0"/>
        <w:spacing w:before="284.84130859375" w:line="240" w:lineRule="auto"/>
        <w:ind w:left="45.36163330078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apply, we require: </w:t>
      </w:r>
    </w:p>
    <w:p w:rsidR="00000000" w:rsidDel="00000000" w:rsidP="00000000" w:rsidRDefault="00000000" w:rsidRPr="00000000" w14:paraId="00000027">
      <w:pPr>
        <w:widowControl w:val="0"/>
        <w:numPr>
          <w:ilvl w:val="0"/>
          <w:numId w:val="3"/>
        </w:numPr>
        <w:spacing w:after="0" w:afterAutospacing="0" w:before="380.725708007812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CV / company profile – maximum two pages. </w:t>
      </w:r>
    </w:p>
    <w:p w:rsidR="00000000" w:rsidDel="00000000" w:rsidP="00000000" w:rsidRDefault="00000000" w:rsidRPr="00000000" w14:paraId="00000028">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are you interested in this position? Maximum of 300 words.</w:t>
      </w:r>
    </w:p>
    <w:p w:rsidR="00000000" w:rsidDel="00000000" w:rsidP="00000000" w:rsidRDefault="00000000" w:rsidRPr="00000000" w14:paraId="00000029">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brief description of two recent projects / activities which demonstrate  how you meet the requirements of the post. </w:t>
      </w:r>
    </w:p>
    <w:p w:rsidR="00000000" w:rsidDel="00000000" w:rsidP="00000000" w:rsidRDefault="00000000" w:rsidRPr="00000000" w14:paraId="0000002A">
      <w:pPr>
        <w:widowControl w:val="0"/>
        <w:numPr>
          <w:ilvl w:val="0"/>
          <w:numId w:val="3"/>
        </w:numPr>
        <w:spacing w:before="0" w:beforeAutospacing="0" w:line="240" w:lineRule="auto"/>
        <w:ind w:left="720" w:hanging="360"/>
        <w:rPr>
          <w:sz w:val="24"/>
          <w:szCs w:val="24"/>
        </w:rPr>
      </w:pPr>
      <w:r w:rsidDel="00000000" w:rsidR="00000000" w:rsidRPr="00000000">
        <w:rPr>
          <w:rFonts w:ascii="Calibri" w:cs="Calibri" w:eastAsia="Calibri" w:hAnsi="Calibri"/>
          <w:sz w:val="24"/>
          <w:szCs w:val="24"/>
          <w:rtl w:val="0"/>
        </w:rPr>
        <w:t xml:space="preserve"> Two referees. </w:t>
      </w:r>
    </w:p>
    <w:p w:rsidR="00000000" w:rsidDel="00000000" w:rsidP="00000000" w:rsidRDefault="00000000" w:rsidRPr="00000000" w14:paraId="0000002B">
      <w:pPr>
        <w:widowControl w:val="0"/>
        <w:spacing w:before="385.526123046875" w:line="265.111083984375" w:lineRule="auto"/>
        <w:ind w:left="37.191925048828125" w:right="63.824462890625" w:firstLine="11.4816284179687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apply by email to </w:t>
      </w:r>
      <w:r w:rsidDel="00000000" w:rsidR="00000000" w:rsidRPr="00000000">
        <w:rPr>
          <w:rFonts w:ascii="Calibri" w:cs="Calibri" w:eastAsia="Calibri" w:hAnsi="Calibri"/>
          <w:b w:val="1"/>
          <w:color w:val="0000ff"/>
          <w:sz w:val="24"/>
          <w:szCs w:val="24"/>
          <w:u w:val="single"/>
          <w:rtl w:val="0"/>
        </w:rPr>
        <w:t xml:space="preserve">info@midsteeplequarter.org </w:t>
      </w:r>
      <w:r w:rsidDel="00000000" w:rsidR="00000000" w:rsidRPr="00000000">
        <w:rPr>
          <w:rFonts w:ascii="Calibri" w:cs="Calibri" w:eastAsia="Calibri" w:hAnsi="Calibri"/>
          <w:b w:val="1"/>
          <w:sz w:val="24"/>
          <w:szCs w:val="24"/>
          <w:rtl w:val="0"/>
        </w:rPr>
        <w:t xml:space="preserve">no later than 5pm on </w:t>
      </w:r>
      <w:r w:rsidDel="00000000" w:rsidR="00000000" w:rsidRPr="00000000">
        <w:rPr>
          <w:rFonts w:ascii="Calibri" w:cs="Calibri" w:eastAsia="Calibri" w:hAnsi="Calibri"/>
          <w:b w:val="1"/>
          <w:sz w:val="24"/>
          <w:szCs w:val="24"/>
          <w:rtl w:val="0"/>
        </w:rPr>
        <w:t xml:space="preserve">Friday 20th May</w:t>
      </w:r>
      <w:r w:rsidDel="00000000" w:rsidR="00000000" w:rsidRPr="00000000">
        <w:rPr>
          <w:rFonts w:ascii="Calibri" w:cs="Calibri" w:eastAsia="Calibri" w:hAnsi="Calibri"/>
          <w:b w:val="1"/>
          <w:sz w:val="24"/>
          <w:szCs w:val="24"/>
          <w:rtl w:val="0"/>
        </w:rPr>
        <w:t xml:space="preserve">. Please email the same address to arrange an informal chat about the role.</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40" w:lineRule="auto"/>
      <w:ind w:left="560" w:right="660" w:firstLine="0"/>
      <w:jc w:val="center"/>
      <w:rPr>
        <w:rFonts w:ascii="Calibri" w:cs="Calibri" w:eastAsia="Calibri" w:hAnsi="Calibri"/>
        <w:b w:val="1"/>
        <w:color w:val="073763"/>
        <w:sz w:val="20"/>
        <w:szCs w:val="20"/>
      </w:rPr>
    </w:pPr>
    <w:r w:rsidDel="00000000" w:rsidR="00000000" w:rsidRPr="00000000">
      <w:rPr>
        <w:rFonts w:ascii="Calibri" w:cs="Calibri" w:eastAsia="Calibri" w:hAnsi="Calibri"/>
        <w:b w:val="1"/>
        <w:color w:val="073763"/>
        <w:sz w:val="20"/>
        <w:szCs w:val="20"/>
        <w:rtl w:val="0"/>
      </w:rPr>
      <w:t xml:space="preserve">Midsteeple Quarter is the trading name of the Community Benefit Society:</w:t>
    </w:r>
  </w:p>
  <w:p w:rsidR="00000000" w:rsidDel="00000000" w:rsidP="00000000" w:rsidRDefault="00000000" w:rsidRPr="00000000" w14:paraId="0000002F">
    <w:pPr>
      <w:spacing w:line="240" w:lineRule="auto"/>
      <w:ind w:left="560" w:right="660" w:firstLine="0"/>
      <w:jc w:val="center"/>
      <w:rPr>
        <w:rFonts w:ascii="Calibri" w:cs="Calibri" w:eastAsia="Calibri" w:hAnsi="Calibri"/>
        <w:b w:val="1"/>
        <w:color w:val="073763"/>
        <w:sz w:val="20"/>
        <w:szCs w:val="20"/>
      </w:rPr>
    </w:pPr>
    <w:r w:rsidDel="00000000" w:rsidR="00000000" w:rsidRPr="00000000">
      <w:rPr>
        <w:rFonts w:ascii="Calibri" w:cs="Calibri" w:eastAsia="Calibri" w:hAnsi="Calibri"/>
        <w:b w:val="1"/>
        <w:color w:val="073763"/>
        <w:sz w:val="20"/>
        <w:szCs w:val="20"/>
        <w:rtl w:val="0"/>
      </w:rPr>
      <w:t xml:space="preserve">Dumfries High Street Limited c/o Armstrong Watson, 51 Rae Street, Dumfries, DG1 1JD</w:t>
    </w:r>
  </w:p>
  <w:p w:rsidR="00000000" w:rsidDel="00000000" w:rsidP="00000000" w:rsidRDefault="00000000" w:rsidRPr="00000000" w14:paraId="00000030">
    <w:pPr>
      <w:spacing w:line="240" w:lineRule="auto"/>
      <w:ind w:left="560" w:right="660" w:firstLine="0"/>
      <w:jc w:val="center"/>
      <w:rPr/>
    </w:pPr>
    <w:hyperlink r:id="rId1">
      <w:r w:rsidDel="00000000" w:rsidR="00000000" w:rsidRPr="00000000">
        <w:rPr>
          <w:rFonts w:ascii="Calibri" w:cs="Calibri" w:eastAsia="Calibri" w:hAnsi="Calibri"/>
          <w:b w:val="1"/>
          <w:color w:val="2f5496"/>
          <w:sz w:val="20"/>
          <w:szCs w:val="20"/>
          <w:u w:val="single"/>
          <w:rtl w:val="0"/>
        </w:rPr>
        <w:t xml:space="preserve">www.midsteeplequarter.org</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513"/>
        <w:tab w:val="right" w:pos="9026"/>
        <w:tab w:val="right" w:pos="9000"/>
      </w:tabs>
      <w:spacing w:line="276" w:lineRule="auto"/>
      <w:rPr>
        <w:rFonts w:ascii="Open Sans" w:cs="Open Sans" w:eastAsia="Open Sans" w:hAnsi="Open Sans"/>
      </w:rPr>
    </w:pPr>
    <w:r w:rsidDel="00000000" w:rsidR="00000000" w:rsidRPr="00000000">
      <w:rPr>
        <w:rFonts w:ascii="Open Sans" w:cs="Open Sans" w:eastAsia="Open Sans" w:hAnsi="Open Sans"/>
      </w:rPr>
      <w:drawing>
        <wp:inline distB="0" distT="0" distL="0" distR="0">
          <wp:extent cx="5727573" cy="1053135"/>
          <wp:effectExtent b="0" l="0" r="0" t="0"/>
          <wp:docPr descr="Picture 1" id="1" name="image1.jpg"/>
          <a:graphic>
            <a:graphicData uri="http://schemas.openxmlformats.org/drawingml/2006/picture">
              <pic:pic>
                <pic:nvPicPr>
                  <pic:cNvPr descr="Picture 1" id="0" name="image1.jpg"/>
                  <pic:cNvPicPr preferRelativeResize="0"/>
                </pic:nvPicPr>
                <pic:blipFill>
                  <a:blip r:embed="rId1"/>
                  <a:srcRect b="0" l="0" r="0" t="0"/>
                  <a:stretch>
                    <a:fillRect/>
                  </a:stretch>
                </pic:blipFill>
                <pic:spPr>
                  <a:xfrm>
                    <a:off x="0" y="0"/>
                    <a:ext cx="5727573" cy="105313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idsteeplequar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