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204E" w14:textId="77777777" w:rsidR="00847CDE" w:rsidRDefault="00847CDE" w:rsidP="00847CDE">
      <w:pPr>
        <w:autoSpaceDE w:val="0"/>
        <w:autoSpaceDN w:val="0"/>
        <w:adjustRightInd w:val="0"/>
        <w:jc w:val="center"/>
        <w:rPr>
          <w:rFonts w:ascii="Arial" w:hAnsi="Arial" w:cs="Arial"/>
          <w:b/>
          <w:bCs/>
          <w:lang w:val="en-GB"/>
        </w:rPr>
      </w:pPr>
    </w:p>
    <w:p w14:paraId="1DAE0FE2" w14:textId="77777777" w:rsidR="00563340" w:rsidRPr="00841B2C" w:rsidRDefault="00563340" w:rsidP="00563340">
      <w:pPr>
        <w:autoSpaceDE w:val="0"/>
        <w:autoSpaceDN w:val="0"/>
        <w:adjustRightInd w:val="0"/>
        <w:jc w:val="center"/>
        <w:rPr>
          <w:rFonts w:ascii="Arial" w:hAnsi="Arial" w:cs="Arial"/>
          <w:b/>
          <w:bCs/>
          <w:i/>
          <w:iCs/>
          <w:lang w:val="en-GB"/>
        </w:rPr>
      </w:pPr>
      <w:r>
        <w:rPr>
          <w:rFonts w:ascii="Arial" w:hAnsi="Arial" w:cs="Arial"/>
          <w:b/>
          <w:bCs/>
          <w:lang w:val="en-GB"/>
        </w:rPr>
        <w:t xml:space="preserve">Keep Scotland Beautiful – </w:t>
      </w:r>
      <w:r w:rsidRPr="00841B2C">
        <w:rPr>
          <w:rFonts w:ascii="Arial" w:hAnsi="Arial" w:cs="Arial"/>
          <w:b/>
          <w:bCs/>
          <w:i/>
          <w:iCs/>
          <w:lang w:val="en-GB"/>
        </w:rPr>
        <w:t>Your Charity for Scotland’s Environment</w:t>
      </w:r>
    </w:p>
    <w:p w14:paraId="39A41C8E" w14:textId="77777777" w:rsidR="00563340" w:rsidRDefault="00563340" w:rsidP="00563340">
      <w:pPr>
        <w:autoSpaceDE w:val="0"/>
        <w:autoSpaceDN w:val="0"/>
        <w:adjustRightInd w:val="0"/>
        <w:rPr>
          <w:rFonts w:ascii="Arial" w:hAnsi="Arial" w:cs="Arial"/>
          <w:b/>
          <w:bCs/>
          <w:i/>
          <w:iCs/>
          <w:lang w:val="en-GB"/>
        </w:rPr>
      </w:pPr>
    </w:p>
    <w:p w14:paraId="67E84A0D" w14:textId="77777777" w:rsidR="00563340" w:rsidRPr="00841B2C" w:rsidRDefault="00563340" w:rsidP="00563340">
      <w:pPr>
        <w:autoSpaceDE w:val="0"/>
        <w:autoSpaceDN w:val="0"/>
        <w:adjustRightInd w:val="0"/>
        <w:rPr>
          <w:rFonts w:ascii="Arial" w:hAnsi="Arial" w:cs="Arial"/>
          <w:b/>
          <w:bCs/>
          <w:i/>
          <w:i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8279"/>
      </w:tblGrid>
      <w:tr w:rsidR="00563340" w14:paraId="32A0CD9B" w14:textId="77777777" w:rsidTr="00A40240">
        <w:trPr>
          <w:trHeight w:val="280"/>
        </w:trPr>
        <w:tc>
          <w:tcPr>
            <w:tcW w:w="1928" w:type="dxa"/>
          </w:tcPr>
          <w:p w14:paraId="556DC617" w14:textId="77777777" w:rsidR="00563340" w:rsidRDefault="00563340" w:rsidP="00A40240">
            <w:pPr>
              <w:autoSpaceDE w:val="0"/>
              <w:autoSpaceDN w:val="0"/>
              <w:adjustRightInd w:val="0"/>
              <w:rPr>
                <w:rFonts w:ascii="Arial" w:hAnsi="Arial" w:cs="Arial"/>
                <w:b/>
                <w:bCs/>
                <w:lang w:val="en-GB"/>
              </w:rPr>
            </w:pPr>
            <w:r>
              <w:rPr>
                <w:rFonts w:ascii="Arial" w:hAnsi="Arial" w:cs="Arial"/>
                <w:b/>
                <w:bCs/>
                <w:lang w:val="en-GB"/>
              </w:rPr>
              <w:t>Our Vision</w:t>
            </w:r>
          </w:p>
        </w:tc>
        <w:tc>
          <w:tcPr>
            <w:tcW w:w="8279" w:type="dxa"/>
          </w:tcPr>
          <w:p w14:paraId="6F553360" w14:textId="77777777" w:rsidR="00563340" w:rsidRPr="00006A57" w:rsidRDefault="00563340" w:rsidP="00A40240">
            <w:pPr>
              <w:autoSpaceDE w:val="0"/>
              <w:autoSpaceDN w:val="0"/>
              <w:adjustRightInd w:val="0"/>
              <w:rPr>
                <w:rFonts w:ascii="Arial" w:hAnsi="Arial" w:cs="Arial"/>
                <w:lang w:val="en-GB"/>
              </w:rPr>
            </w:pPr>
            <w:r w:rsidRPr="00006A57">
              <w:rPr>
                <w:rFonts w:ascii="Arial" w:hAnsi="Arial" w:cs="Arial"/>
                <w:lang w:val="en-GB"/>
              </w:rPr>
              <w:t>Scotland is Clean, Green and Sustainable</w:t>
            </w:r>
          </w:p>
        </w:tc>
      </w:tr>
      <w:tr w:rsidR="00563340" w14:paraId="71ACCAD4" w14:textId="77777777" w:rsidTr="00A40240">
        <w:trPr>
          <w:trHeight w:val="280"/>
        </w:trPr>
        <w:tc>
          <w:tcPr>
            <w:tcW w:w="1928" w:type="dxa"/>
          </w:tcPr>
          <w:p w14:paraId="5DFC8428" w14:textId="77777777" w:rsidR="00563340" w:rsidRDefault="00563340" w:rsidP="00A40240">
            <w:pPr>
              <w:autoSpaceDE w:val="0"/>
              <w:autoSpaceDN w:val="0"/>
              <w:adjustRightInd w:val="0"/>
              <w:rPr>
                <w:rFonts w:ascii="Arial" w:hAnsi="Arial" w:cs="Arial"/>
                <w:b/>
                <w:bCs/>
                <w:lang w:val="en-GB"/>
              </w:rPr>
            </w:pPr>
          </w:p>
        </w:tc>
        <w:tc>
          <w:tcPr>
            <w:tcW w:w="8279" w:type="dxa"/>
          </w:tcPr>
          <w:p w14:paraId="3B66CBFF" w14:textId="77777777" w:rsidR="00563340" w:rsidRPr="00006A57" w:rsidRDefault="00563340" w:rsidP="00A40240">
            <w:pPr>
              <w:autoSpaceDE w:val="0"/>
              <w:autoSpaceDN w:val="0"/>
              <w:adjustRightInd w:val="0"/>
              <w:rPr>
                <w:rFonts w:ascii="Arial" w:hAnsi="Arial" w:cs="Arial"/>
                <w:lang w:val="en-GB"/>
              </w:rPr>
            </w:pPr>
          </w:p>
        </w:tc>
      </w:tr>
      <w:tr w:rsidR="00563340" w14:paraId="7DB72C68" w14:textId="77777777" w:rsidTr="00A40240">
        <w:trPr>
          <w:trHeight w:val="587"/>
        </w:trPr>
        <w:tc>
          <w:tcPr>
            <w:tcW w:w="1928" w:type="dxa"/>
          </w:tcPr>
          <w:p w14:paraId="0CEE1504" w14:textId="77777777" w:rsidR="00563340" w:rsidRDefault="00563340" w:rsidP="00A40240">
            <w:pPr>
              <w:autoSpaceDE w:val="0"/>
              <w:autoSpaceDN w:val="0"/>
              <w:adjustRightInd w:val="0"/>
              <w:rPr>
                <w:rFonts w:ascii="Arial" w:hAnsi="Arial" w:cs="Arial"/>
                <w:b/>
                <w:bCs/>
                <w:lang w:val="en-GB"/>
              </w:rPr>
            </w:pPr>
            <w:r>
              <w:rPr>
                <w:rFonts w:ascii="Arial" w:hAnsi="Arial" w:cs="Arial"/>
                <w:b/>
                <w:bCs/>
                <w:lang w:val="en-GB"/>
              </w:rPr>
              <w:t>Our Mission</w:t>
            </w:r>
          </w:p>
        </w:tc>
        <w:tc>
          <w:tcPr>
            <w:tcW w:w="8279" w:type="dxa"/>
          </w:tcPr>
          <w:p w14:paraId="24A8E072" w14:textId="77777777" w:rsidR="00563340" w:rsidRPr="00006A57" w:rsidRDefault="00563340" w:rsidP="00A40240">
            <w:pPr>
              <w:autoSpaceDE w:val="0"/>
              <w:autoSpaceDN w:val="0"/>
              <w:adjustRightInd w:val="0"/>
              <w:rPr>
                <w:rFonts w:ascii="Arial" w:hAnsi="Arial" w:cs="Arial"/>
                <w:lang w:val="en-GB"/>
              </w:rPr>
            </w:pPr>
            <w:r w:rsidRPr="00006A57">
              <w:rPr>
                <w:rFonts w:ascii="Arial" w:hAnsi="Arial" w:cs="Arial"/>
                <w:lang w:val="en-GB"/>
              </w:rPr>
              <w:t xml:space="preserve">Keep Scotland Beautiful is a </w:t>
            </w:r>
            <w:r>
              <w:rPr>
                <w:rFonts w:ascii="Arial" w:hAnsi="Arial" w:cs="Arial"/>
                <w:lang w:val="en-GB"/>
              </w:rPr>
              <w:t>c</w:t>
            </w:r>
            <w:r w:rsidRPr="00006A57">
              <w:rPr>
                <w:rFonts w:ascii="Arial" w:hAnsi="Arial" w:cs="Arial"/>
                <w:lang w:val="en-GB"/>
              </w:rPr>
              <w:t>harity that aims to change behaviour to improve the quality of people’s lives</w:t>
            </w:r>
            <w:r>
              <w:rPr>
                <w:rFonts w:ascii="Arial" w:hAnsi="Arial" w:cs="Arial"/>
                <w:lang w:val="en-GB"/>
              </w:rPr>
              <w:t>, their wellbeing</w:t>
            </w:r>
            <w:r w:rsidRPr="00006A57">
              <w:rPr>
                <w:rFonts w:ascii="Arial" w:hAnsi="Arial" w:cs="Arial"/>
                <w:lang w:val="en-GB"/>
              </w:rPr>
              <w:t xml:space="preserve"> and the places that they care for</w:t>
            </w:r>
            <w:r>
              <w:rPr>
                <w:rFonts w:ascii="Arial" w:hAnsi="Arial" w:cs="Arial"/>
                <w:lang w:val="en-GB"/>
              </w:rPr>
              <w:t>.</w:t>
            </w:r>
          </w:p>
        </w:tc>
      </w:tr>
      <w:tr w:rsidR="00563340" w14:paraId="61A4C187" w14:textId="77777777" w:rsidTr="00A40240">
        <w:trPr>
          <w:trHeight w:val="280"/>
        </w:trPr>
        <w:tc>
          <w:tcPr>
            <w:tcW w:w="1928" w:type="dxa"/>
          </w:tcPr>
          <w:p w14:paraId="772F9E6B" w14:textId="77777777" w:rsidR="00563340" w:rsidRDefault="00563340" w:rsidP="00A40240">
            <w:pPr>
              <w:autoSpaceDE w:val="0"/>
              <w:autoSpaceDN w:val="0"/>
              <w:adjustRightInd w:val="0"/>
              <w:rPr>
                <w:rFonts w:ascii="Arial" w:hAnsi="Arial" w:cs="Arial"/>
                <w:b/>
                <w:bCs/>
                <w:lang w:val="en-GB"/>
              </w:rPr>
            </w:pPr>
          </w:p>
        </w:tc>
        <w:tc>
          <w:tcPr>
            <w:tcW w:w="8279" w:type="dxa"/>
          </w:tcPr>
          <w:p w14:paraId="78DD6CD3" w14:textId="77777777" w:rsidR="00563340" w:rsidRPr="00006A57" w:rsidRDefault="00563340" w:rsidP="00A40240">
            <w:pPr>
              <w:autoSpaceDE w:val="0"/>
              <w:autoSpaceDN w:val="0"/>
              <w:adjustRightInd w:val="0"/>
              <w:rPr>
                <w:rFonts w:ascii="Arial" w:hAnsi="Arial" w:cs="Arial"/>
                <w:lang w:val="en-GB"/>
              </w:rPr>
            </w:pPr>
          </w:p>
        </w:tc>
      </w:tr>
      <w:tr w:rsidR="00563340" w14:paraId="03CE81C7" w14:textId="77777777" w:rsidTr="00A40240">
        <w:trPr>
          <w:trHeight w:val="5399"/>
        </w:trPr>
        <w:tc>
          <w:tcPr>
            <w:tcW w:w="1928" w:type="dxa"/>
          </w:tcPr>
          <w:p w14:paraId="08A14105" w14:textId="77777777" w:rsidR="00563340" w:rsidRDefault="00563340" w:rsidP="00A40240">
            <w:pPr>
              <w:autoSpaceDE w:val="0"/>
              <w:autoSpaceDN w:val="0"/>
              <w:adjustRightInd w:val="0"/>
              <w:rPr>
                <w:rFonts w:ascii="Arial" w:hAnsi="Arial" w:cs="Arial"/>
                <w:b/>
                <w:bCs/>
                <w:lang w:val="en-GB"/>
              </w:rPr>
            </w:pPr>
            <w:r>
              <w:rPr>
                <w:rFonts w:ascii="Arial" w:hAnsi="Arial" w:cs="Arial"/>
                <w:b/>
                <w:bCs/>
                <w:lang w:val="en-GB"/>
              </w:rPr>
              <w:t>Our Values</w:t>
            </w:r>
          </w:p>
        </w:tc>
        <w:tc>
          <w:tcPr>
            <w:tcW w:w="8279" w:type="dxa"/>
          </w:tcPr>
          <w:p w14:paraId="2D4822A7" w14:textId="77777777" w:rsidR="00563340" w:rsidRDefault="00563340" w:rsidP="00A40240">
            <w:pPr>
              <w:autoSpaceDE w:val="0"/>
              <w:autoSpaceDN w:val="0"/>
              <w:adjustRightInd w:val="0"/>
              <w:rPr>
                <w:rFonts w:ascii="Arial" w:hAnsi="Arial" w:cs="Arial"/>
                <w:lang w:val="en-GB"/>
              </w:rPr>
            </w:pPr>
            <w:r w:rsidRPr="003C6AF6">
              <w:rPr>
                <w:rFonts w:ascii="Arial" w:hAnsi="Arial" w:cs="Arial"/>
                <w:b/>
                <w:bCs/>
                <w:lang w:val="en-GB"/>
              </w:rPr>
              <w:t>We are Collaborative</w:t>
            </w:r>
            <w:r w:rsidRPr="00006A57">
              <w:rPr>
                <w:rFonts w:ascii="Arial" w:hAnsi="Arial" w:cs="Arial"/>
                <w:lang w:val="en-GB"/>
              </w:rPr>
              <w:t xml:space="preserve"> – we</w:t>
            </w:r>
            <w:r>
              <w:rPr>
                <w:rFonts w:ascii="Arial" w:hAnsi="Arial" w:cs="Arial"/>
                <w:lang w:val="en-GB"/>
              </w:rPr>
              <w:t xml:space="preserve"> believe progress in environmental improvements is only possible through working with a coalition of partners across communities, organisations and individuals.</w:t>
            </w:r>
          </w:p>
          <w:p w14:paraId="43661F3C" w14:textId="77777777" w:rsidR="00563340" w:rsidRDefault="00563340" w:rsidP="00A40240">
            <w:pPr>
              <w:autoSpaceDE w:val="0"/>
              <w:autoSpaceDN w:val="0"/>
              <w:adjustRightInd w:val="0"/>
              <w:rPr>
                <w:rFonts w:ascii="Arial" w:hAnsi="Arial" w:cs="Arial"/>
                <w:lang w:val="en-GB"/>
              </w:rPr>
            </w:pPr>
          </w:p>
          <w:p w14:paraId="3FC90DF9" w14:textId="77777777" w:rsidR="00563340" w:rsidRDefault="00563340" w:rsidP="00A40240">
            <w:pPr>
              <w:autoSpaceDE w:val="0"/>
              <w:autoSpaceDN w:val="0"/>
              <w:adjustRightInd w:val="0"/>
              <w:rPr>
                <w:rFonts w:ascii="Arial" w:hAnsi="Arial" w:cs="Arial"/>
                <w:lang w:val="en-GB"/>
              </w:rPr>
            </w:pPr>
            <w:r w:rsidRPr="003C6AF6">
              <w:rPr>
                <w:rFonts w:ascii="Arial" w:hAnsi="Arial" w:cs="Arial"/>
                <w:b/>
                <w:bCs/>
                <w:lang w:val="en-GB"/>
              </w:rPr>
              <w:t>We are Positive</w:t>
            </w:r>
            <w:r>
              <w:rPr>
                <w:rFonts w:ascii="Arial" w:hAnsi="Arial" w:cs="Arial"/>
                <w:lang w:val="en-GB"/>
              </w:rPr>
              <w:t xml:space="preserve"> – about the changes that individuals, organisations and communities can make and the impact that we can have on environmental issues</w:t>
            </w:r>
          </w:p>
          <w:p w14:paraId="1F29E6BF" w14:textId="77777777" w:rsidR="00563340" w:rsidRDefault="00563340" w:rsidP="00A40240">
            <w:pPr>
              <w:autoSpaceDE w:val="0"/>
              <w:autoSpaceDN w:val="0"/>
              <w:adjustRightInd w:val="0"/>
              <w:rPr>
                <w:rFonts w:ascii="Arial" w:hAnsi="Arial" w:cs="Arial"/>
                <w:lang w:val="en-GB"/>
              </w:rPr>
            </w:pPr>
          </w:p>
          <w:p w14:paraId="2585E656" w14:textId="77777777" w:rsidR="00563340" w:rsidRDefault="00563340" w:rsidP="00A40240">
            <w:pPr>
              <w:autoSpaceDE w:val="0"/>
              <w:autoSpaceDN w:val="0"/>
              <w:adjustRightInd w:val="0"/>
              <w:rPr>
                <w:rFonts w:ascii="Arial" w:hAnsi="Arial" w:cs="Arial"/>
                <w:lang w:val="en-GB"/>
              </w:rPr>
            </w:pPr>
            <w:r w:rsidRPr="003C6AF6">
              <w:rPr>
                <w:rFonts w:ascii="Arial" w:hAnsi="Arial" w:cs="Arial"/>
                <w:b/>
                <w:bCs/>
                <w:lang w:val="en-GB"/>
              </w:rPr>
              <w:t>We are Ambitious</w:t>
            </w:r>
            <w:r>
              <w:rPr>
                <w:rFonts w:ascii="Arial" w:hAnsi="Arial" w:cs="Arial"/>
                <w:lang w:val="en-GB"/>
              </w:rPr>
              <w:t xml:space="preserve"> – for the environment and communities, we want our partners to succeed in their commitment to behaviour change and journey to net zero, we want our work to be visible in every part of the country.</w:t>
            </w:r>
          </w:p>
          <w:p w14:paraId="1CE22685" w14:textId="77777777" w:rsidR="00563340" w:rsidRDefault="00563340" w:rsidP="00A40240">
            <w:pPr>
              <w:autoSpaceDE w:val="0"/>
              <w:autoSpaceDN w:val="0"/>
              <w:adjustRightInd w:val="0"/>
              <w:rPr>
                <w:rFonts w:ascii="Arial" w:hAnsi="Arial" w:cs="Arial"/>
                <w:lang w:val="en-GB"/>
              </w:rPr>
            </w:pPr>
          </w:p>
          <w:p w14:paraId="2AEC756A" w14:textId="77777777" w:rsidR="00563340" w:rsidRDefault="00563340" w:rsidP="00A40240">
            <w:pPr>
              <w:autoSpaceDE w:val="0"/>
              <w:autoSpaceDN w:val="0"/>
              <w:adjustRightInd w:val="0"/>
              <w:rPr>
                <w:rFonts w:ascii="Arial" w:hAnsi="Arial" w:cs="Arial"/>
                <w:lang w:val="en-GB"/>
              </w:rPr>
            </w:pPr>
            <w:r w:rsidRPr="003C6AF6">
              <w:rPr>
                <w:rFonts w:ascii="Arial" w:hAnsi="Arial" w:cs="Arial"/>
                <w:b/>
                <w:bCs/>
                <w:lang w:val="en-GB"/>
              </w:rPr>
              <w:t>We are Innovative</w:t>
            </w:r>
            <w:r>
              <w:rPr>
                <w:rFonts w:ascii="Arial" w:hAnsi="Arial" w:cs="Arial"/>
                <w:lang w:val="en-GB"/>
              </w:rPr>
              <w:t xml:space="preserve"> – we have creative responses to address the climate emergency and are able to develop new products, services and campaigns to match the needs of our partners and we aim to respond quickly to local, national and global issues.</w:t>
            </w:r>
          </w:p>
          <w:p w14:paraId="4C6126B8" w14:textId="77777777" w:rsidR="00563340" w:rsidRDefault="00563340" w:rsidP="00A40240">
            <w:pPr>
              <w:autoSpaceDE w:val="0"/>
              <w:autoSpaceDN w:val="0"/>
              <w:adjustRightInd w:val="0"/>
              <w:rPr>
                <w:rFonts w:ascii="Arial" w:hAnsi="Arial" w:cs="Arial"/>
                <w:lang w:val="en-GB"/>
              </w:rPr>
            </w:pPr>
          </w:p>
          <w:p w14:paraId="4617380F" w14:textId="77777777" w:rsidR="00563340" w:rsidRPr="00006A57" w:rsidRDefault="00563340" w:rsidP="00A40240">
            <w:pPr>
              <w:autoSpaceDE w:val="0"/>
              <w:autoSpaceDN w:val="0"/>
              <w:adjustRightInd w:val="0"/>
              <w:rPr>
                <w:rFonts w:ascii="Arial" w:hAnsi="Arial" w:cs="Arial"/>
                <w:lang w:val="en-GB"/>
              </w:rPr>
            </w:pPr>
            <w:r w:rsidRPr="003C6AF6">
              <w:rPr>
                <w:rFonts w:ascii="Arial" w:hAnsi="Arial" w:cs="Arial"/>
                <w:b/>
                <w:bCs/>
                <w:lang w:val="en-GB"/>
              </w:rPr>
              <w:t>We are Influential</w:t>
            </w:r>
            <w:r>
              <w:rPr>
                <w:rFonts w:ascii="Arial" w:hAnsi="Arial" w:cs="Arial"/>
                <w:lang w:val="en-GB"/>
              </w:rPr>
              <w:t xml:space="preserve"> – we have the expertise, evidence, credibility and knowledge to engage and lead in national debates on environmental issues.</w:t>
            </w:r>
          </w:p>
        </w:tc>
      </w:tr>
      <w:tr w:rsidR="00563340" w14:paraId="156EE65B" w14:textId="77777777" w:rsidTr="00A40240">
        <w:trPr>
          <w:trHeight w:val="4532"/>
        </w:trPr>
        <w:tc>
          <w:tcPr>
            <w:tcW w:w="1928" w:type="dxa"/>
          </w:tcPr>
          <w:p w14:paraId="2455591B" w14:textId="77777777" w:rsidR="00563340" w:rsidRDefault="00563340" w:rsidP="00A40240">
            <w:pPr>
              <w:autoSpaceDE w:val="0"/>
              <w:autoSpaceDN w:val="0"/>
              <w:adjustRightInd w:val="0"/>
              <w:rPr>
                <w:rFonts w:ascii="Arial" w:hAnsi="Arial" w:cs="Arial"/>
                <w:b/>
                <w:bCs/>
                <w:lang w:val="en-GB"/>
              </w:rPr>
            </w:pPr>
          </w:p>
          <w:p w14:paraId="794821EB" w14:textId="77777777" w:rsidR="00563340" w:rsidRDefault="00563340" w:rsidP="00A40240">
            <w:pPr>
              <w:autoSpaceDE w:val="0"/>
              <w:autoSpaceDN w:val="0"/>
              <w:adjustRightInd w:val="0"/>
              <w:rPr>
                <w:rFonts w:ascii="Arial" w:hAnsi="Arial" w:cs="Arial"/>
                <w:b/>
                <w:bCs/>
                <w:lang w:val="en-GB"/>
              </w:rPr>
            </w:pPr>
            <w:r>
              <w:rPr>
                <w:rFonts w:ascii="Arial" w:hAnsi="Arial" w:cs="Arial"/>
                <w:b/>
                <w:bCs/>
                <w:lang w:val="en-GB"/>
              </w:rPr>
              <w:t>The ‘KSB Way’</w:t>
            </w:r>
          </w:p>
        </w:tc>
        <w:tc>
          <w:tcPr>
            <w:tcW w:w="8279" w:type="dxa"/>
          </w:tcPr>
          <w:p w14:paraId="5F4A2EA7" w14:textId="77777777" w:rsidR="00563340" w:rsidRDefault="00563340" w:rsidP="00A40240">
            <w:pPr>
              <w:autoSpaceDE w:val="0"/>
              <w:autoSpaceDN w:val="0"/>
              <w:adjustRightInd w:val="0"/>
              <w:rPr>
                <w:rFonts w:ascii="Arial" w:hAnsi="Arial" w:cs="Arial"/>
                <w:b/>
                <w:bCs/>
                <w:lang w:val="en-GB"/>
              </w:rPr>
            </w:pPr>
          </w:p>
          <w:p w14:paraId="3BECA74B" w14:textId="77777777" w:rsidR="00563340" w:rsidRPr="003C6AF6" w:rsidRDefault="00563340" w:rsidP="00A40240">
            <w:pPr>
              <w:autoSpaceDE w:val="0"/>
              <w:autoSpaceDN w:val="0"/>
              <w:adjustRightInd w:val="0"/>
              <w:rPr>
                <w:rFonts w:ascii="Arial" w:hAnsi="Arial" w:cs="Arial"/>
                <w:lang w:val="en-GB"/>
              </w:rPr>
            </w:pPr>
            <w:r>
              <w:rPr>
                <w:rFonts w:ascii="Arial" w:hAnsi="Arial" w:cs="Arial"/>
                <w:b/>
                <w:bCs/>
                <w:lang w:val="en-GB"/>
              </w:rPr>
              <w:t xml:space="preserve">Education and Training – </w:t>
            </w:r>
            <w:r w:rsidRPr="003C6AF6">
              <w:rPr>
                <w:rFonts w:ascii="Arial" w:hAnsi="Arial" w:cs="Arial"/>
                <w:lang w:val="en-GB"/>
              </w:rPr>
              <w:t>we use creative and engaging programmes of learning about</w:t>
            </w:r>
            <w:r>
              <w:rPr>
                <w:rFonts w:ascii="Arial" w:hAnsi="Arial" w:cs="Arial"/>
                <w:b/>
                <w:bCs/>
                <w:lang w:val="en-GB"/>
              </w:rPr>
              <w:t xml:space="preserve"> </w:t>
            </w:r>
            <w:r w:rsidRPr="003C6AF6">
              <w:rPr>
                <w:rFonts w:ascii="Arial" w:hAnsi="Arial" w:cs="Arial"/>
                <w:lang w:val="en-GB"/>
              </w:rPr>
              <w:t>the environment, and associated issues, to equip individuals, organisations and communities with knowledge to make bette</w:t>
            </w:r>
            <w:r>
              <w:rPr>
                <w:rFonts w:ascii="Arial" w:hAnsi="Arial" w:cs="Arial"/>
                <w:lang w:val="en-GB"/>
              </w:rPr>
              <w:t>r</w:t>
            </w:r>
            <w:r w:rsidRPr="003C6AF6">
              <w:rPr>
                <w:rFonts w:ascii="Arial" w:hAnsi="Arial" w:cs="Arial"/>
                <w:lang w:val="en-GB"/>
              </w:rPr>
              <w:t xml:space="preserve"> choices</w:t>
            </w:r>
          </w:p>
          <w:p w14:paraId="00DAADEF" w14:textId="77777777" w:rsidR="00563340" w:rsidRDefault="00563340" w:rsidP="00A40240">
            <w:pPr>
              <w:autoSpaceDE w:val="0"/>
              <w:autoSpaceDN w:val="0"/>
              <w:adjustRightInd w:val="0"/>
              <w:rPr>
                <w:rFonts w:ascii="Arial" w:hAnsi="Arial" w:cs="Arial"/>
                <w:b/>
                <w:bCs/>
                <w:lang w:val="en-GB"/>
              </w:rPr>
            </w:pPr>
          </w:p>
          <w:p w14:paraId="604F5A73" w14:textId="77777777" w:rsidR="00563340" w:rsidRPr="003C6AF6" w:rsidRDefault="00563340" w:rsidP="00A40240">
            <w:pPr>
              <w:autoSpaceDE w:val="0"/>
              <w:autoSpaceDN w:val="0"/>
              <w:adjustRightInd w:val="0"/>
              <w:rPr>
                <w:rFonts w:ascii="Arial" w:hAnsi="Arial" w:cs="Arial"/>
                <w:b/>
                <w:bCs/>
                <w:lang w:val="en-GB"/>
              </w:rPr>
            </w:pPr>
            <w:r>
              <w:rPr>
                <w:rFonts w:ascii="Arial" w:hAnsi="Arial" w:cs="Arial"/>
                <w:b/>
                <w:bCs/>
                <w:lang w:val="en-GB"/>
              </w:rPr>
              <w:t xml:space="preserve">Campaigns and Research – </w:t>
            </w:r>
            <w:r w:rsidRPr="003C6AF6">
              <w:rPr>
                <w:rFonts w:ascii="Arial" w:hAnsi="Arial" w:cs="Arial"/>
                <w:lang w:val="en-GB"/>
              </w:rPr>
              <w:t>We raise awareness, through our Award winning national, local  and issue related campaigns.  We encourage the use of Citizen Science to</w:t>
            </w:r>
            <w:r>
              <w:rPr>
                <w:rFonts w:ascii="Arial" w:hAnsi="Arial" w:cs="Arial"/>
                <w:b/>
                <w:bCs/>
                <w:lang w:val="en-GB"/>
              </w:rPr>
              <w:t xml:space="preserve"> </w:t>
            </w:r>
            <w:r w:rsidRPr="003C6AF6">
              <w:rPr>
                <w:rFonts w:ascii="Arial" w:hAnsi="Arial" w:cs="Arial"/>
                <w:lang w:val="en-GB"/>
              </w:rPr>
              <w:t>engage key audiences</w:t>
            </w:r>
            <w:r w:rsidRPr="003C6AF6">
              <w:rPr>
                <w:rFonts w:ascii="Arial" w:hAnsi="Arial" w:cs="Arial"/>
                <w:b/>
                <w:bCs/>
                <w:lang w:val="en-GB"/>
              </w:rPr>
              <w:t xml:space="preserve"> </w:t>
            </w:r>
          </w:p>
          <w:p w14:paraId="5F4DE98F" w14:textId="77777777" w:rsidR="00563340" w:rsidRDefault="00563340" w:rsidP="00A40240">
            <w:pPr>
              <w:autoSpaceDE w:val="0"/>
              <w:autoSpaceDN w:val="0"/>
              <w:adjustRightInd w:val="0"/>
              <w:rPr>
                <w:rFonts w:ascii="Arial" w:hAnsi="Arial" w:cs="Arial"/>
                <w:b/>
                <w:bCs/>
                <w:lang w:val="en-GB"/>
              </w:rPr>
            </w:pPr>
          </w:p>
          <w:p w14:paraId="4B05FAF3" w14:textId="77777777" w:rsidR="00563340" w:rsidRDefault="00563340" w:rsidP="00A40240">
            <w:pPr>
              <w:autoSpaceDE w:val="0"/>
              <w:autoSpaceDN w:val="0"/>
              <w:adjustRightInd w:val="0"/>
              <w:rPr>
                <w:rFonts w:ascii="Arial" w:hAnsi="Arial" w:cs="Arial"/>
                <w:b/>
                <w:bCs/>
                <w:lang w:val="en-GB"/>
              </w:rPr>
            </w:pPr>
            <w:r>
              <w:rPr>
                <w:rFonts w:ascii="Arial" w:hAnsi="Arial" w:cs="Arial"/>
                <w:b/>
                <w:bCs/>
                <w:lang w:val="en-GB"/>
              </w:rPr>
              <w:t xml:space="preserve">Assessment, Audits and Awards – </w:t>
            </w:r>
            <w:r w:rsidRPr="002E5854">
              <w:rPr>
                <w:rFonts w:ascii="Arial" w:hAnsi="Arial" w:cs="Arial"/>
                <w:lang w:val="en-GB"/>
              </w:rPr>
              <w:t xml:space="preserve">we use our knowledge and expertise to motivate and celebrate the achievements of individuals, organisations and their communities </w:t>
            </w:r>
            <w:r>
              <w:rPr>
                <w:rFonts w:ascii="Arial" w:hAnsi="Arial" w:cs="Arial"/>
                <w:lang w:val="en-GB"/>
              </w:rPr>
              <w:t>in taking action around environmental issues</w:t>
            </w:r>
          </w:p>
          <w:p w14:paraId="3F791A9D" w14:textId="77777777" w:rsidR="00563340" w:rsidRDefault="00563340" w:rsidP="00A40240">
            <w:pPr>
              <w:autoSpaceDE w:val="0"/>
              <w:autoSpaceDN w:val="0"/>
              <w:adjustRightInd w:val="0"/>
              <w:rPr>
                <w:rFonts w:ascii="Arial" w:hAnsi="Arial" w:cs="Arial"/>
                <w:b/>
                <w:bCs/>
                <w:lang w:val="en-GB"/>
              </w:rPr>
            </w:pPr>
          </w:p>
          <w:p w14:paraId="23FEC6D0" w14:textId="77777777" w:rsidR="00563340" w:rsidRDefault="00563340" w:rsidP="00A40240">
            <w:pPr>
              <w:autoSpaceDE w:val="0"/>
              <w:autoSpaceDN w:val="0"/>
              <w:adjustRightInd w:val="0"/>
              <w:rPr>
                <w:rFonts w:ascii="Arial" w:hAnsi="Arial" w:cs="Arial"/>
                <w:lang w:val="en-GB"/>
              </w:rPr>
            </w:pPr>
            <w:r>
              <w:rPr>
                <w:rFonts w:ascii="Arial" w:hAnsi="Arial" w:cs="Arial"/>
                <w:b/>
                <w:bCs/>
                <w:lang w:val="en-GB"/>
              </w:rPr>
              <w:t xml:space="preserve">Community Engagement – </w:t>
            </w:r>
            <w:r w:rsidRPr="002E5854">
              <w:rPr>
                <w:rFonts w:ascii="Arial" w:hAnsi="Arial" w:cs="Arial"/>
                <w:lang w:val="en-GB"/>
              </w:rPr>
              <w:t>We build the capacity of communities to be able to respond to local needs and improve places and spaces</w:t>
            </w:r>
          </w:p>
          <w:p w14:paraId="001DE1DF" w14:textId="77777777" w:rsidR="00563340" w:rsidRPr="003C6AF6" w:rsidRDefault="00563340" w:rsidP="00A40240">
            <w:pPr>
              <w:autoSpaceDE w:val="0"/>
              <w:autoSpaceDN w:val="0"/>
              <w:adjustRightInd w:val="0"/>
              <w:rPr>
                <w:rFonts w:ascii="Arial" w:hAnsi="Arial" w:cs="Arial"/>
                <w:b/>
                <w:bCs/>
                <w:lang w:val="en-GB"/>
              </w:rPr>
            </w:pPr>
          </w:p>
        </w:tc>
      </w:tr>
    </w:tbl>
    <w:p w14:paraId="5A87E954" w14:textId="77777777" w:rsidR="00563340" w:rsidRDefault="00563340" w:rsidP="00563340">
      <w:pPr>
        <w:autoSpaceDE w:val="0"/>
        <w:autoSpaceDN w:val="0"/>
        <w:adjustRightInd w:val="0"/>
        <w:rPr>
          <w:rFonts w:ascii="Arial" w:hAnsi="Arial" w:cs="Arial"/>
          <w:b/>
          <w:bCs/>
          <w:lang w:val="en-GB"/>
        </w:rPr>
      </w:pPr>
    </w:p>
    <w:p w14:paraId="2B0F3389" w14:textId="77777777" w:rsidR="00563340" w:rsidRDefault="00563340" w:rsidP="00563340">
      <w:pPr>
        <w:rPr>
          <w:rFonts w:ascii="Arial" w:hAnsi="Arial" w:cs="Arial"/>
          <w:b/>
          <w:bCs/>
          <w:lang w:val="en-GB"/>
        </w:rPr>
      </w:pPr>
      <w:r>
        <w:rPr>
          <w:rFonts w:ascii="Arial" w:hAnsi="Arial" w:cs="Arial"/>
          <w:b/>
          <w:bCs/>
          <w:lang w:val="en-GB"/>
        </w:rPr>
        <w:br w:type="page"/>
      </w:r>
    </w:p>
    <w:p w14:paraId="407E7B54" w14:textId="77777777" w:rsidR="00847CDE" w:rsidRDefault="00847CDE" w:rsidP="005156EB">
      <w:pPr>
        <w:rPr>
          <w:rFonts w:ascii="Arial" w:hAnsi="Arial" w:cs="Arial"/>
          <w:b/>
          <w:lang w:val="en-GB"/>
        </w:rPr>
      </w:pPr>
    </w:p>
    <w:p w14:paraId="21CED885" w14:textId="1B37E328" w:rsidR="001D4481" w:rsidRPr="005156EB" w:rsidRDefault="001D4481" w:rsidP="005156EB">
      <w:pPr>
        <w:rPr>
          <w:rFonts w:ascii="Arial" w:hAnsi="Arial" w:cs="Arial"/>
          <w:lang w:val="en-GB"/>
        </w:rPr>
      </w:pPr>
      <w:r w:rsidRPr="005156EB">
        <w:rPr>
          <w:rFonts w:ascii="Arial" w:hAnsi="Arial" w:cs="Arial"/>
          <w:b/>
          <w:lang w:val="en-GB"/>
        </w:rPr>
        <w:t>Job Title</w:t>
      </w:r>
      <w:r w:rsidR="00FC65DF" w:rsidRPr="005156EB">
        <w:rPr>
          <w:rFonts w:ascii="Arial" w:hAnsi="Arial" w:cs="Arial"/>
          <w:b/>
          <w:lang w:val="en-GB"/>
        </w:rPr>
        <w:t>:</w:t>
      </w:r>
      <w:r w:rsidRPr="005156EB">
        <w:rPr>
          <w:rFonts w:ascii="Arial" w:hAnsi="Arial" w:cs="Arial"/>
          <w:b/>
          <w:lang w:val="en-GB"/>
        </w:rPr>
        <w:t xml:space="preserve"> </w:t>
      </w:r>
      <w:r w:rsidRPr="005156EB">
        <w:rPr>
          <w:rFonts w:ascii="Arial" w:hAnsi="Arial" w:cs="Arial"/>
          <w:b/>
          <w:lang w:val="en-GB"/>
        </w:rPr>
        <w:tab/>
      </w:r>
      <w:r w:rsidRPr="005156EB">
        <w:rPr>
          <w:rFonts w:ascii="Arial" w:hAnsi="Arial" w:cs="Arial"/>
          <w:b/>
          <w:lang w:val="en-GB"/>
        </w:rPr>
        <w:tab/>
      </w:r>
      <w:r w:rsidR="00655FFA">
        <w:rPr>
          <w:rFonts w:ascii="Arial" w:hAnsi="Arial" w:cs="Arial"/>
          <w:b/>
          <w:lang w:val="en-GB"/>
        </w:rPr>
        <w:t>Corporate Services Officer</w:t>
      </w:r>
    </w:p>
    <w:p w14:paraId="27D30B4C" w14:textId="77777777" w:rsidR="00846770" w:rsidRPr="00B62A26" w:rsidRDefault="00846770" w:rsidP="005156EB">
      <w:pPr>
        <w:rPr>
          <w:rFonts w:ascii="Arial" w:hAnsi="Arial" w:cs="Arial"/>
          <w:b/>
          <w:sz w:val="16"/>
          <w:szCs w:val="16"/>
          <w:lang w:val="en-GB"/>
        </w:rPr>
      </w:pPr>
    </w:p>
    <w:p w14:paraId="175519A5" w14:textId="73268541" w:rsidR="001D4481" w:rsidRPr="005156EB" w:rsidRDefault="001D4481" w:rsidP="005156EB">
      <w:pPr>
        <w:rPr>
          <w:rFonts w:ascii="Arial" w:hAnsi="Arial" w:cs="Arial"/>
          <w:b/>
          <w:lang w:val="en-GB"/>
        </w:rPr>
      </w:pPr>
      <w:r w:rsidRPr="005156EB">
        <w:rPr>
          <w:rFonts w:ascii="Arial" w:hAnsi="Arial" w:cs="Arial"/>
          <w:b/>
          <w:lang w:val="en-GB"/>
        </w:rPr>
        <w:t>Location</w:t>
      </w:r>
      <w:r w:rsidR="00FC65DF" w:rsidRPr="005156EB">
        <w:rPr>
          <w:rFonts w:ascii="Arial" w:hAnsi="Arial" w:cs="Arial"/>
          <w:b/>
          <w:lang w:val="en-GB"/>
        </w:rPr>
        <w:t>:</w:t>
      </w:r>
      <w:r w:rsidRPr="005156EB">
        <w:rPr>
          <w:rFonts w:ascii="Arial" w:hAnsi="Arial" w:cs="Arial"/>
          <w:b/>
          <w:lang w:val="en-GB"/>
        </w:rPr>
        <w:t xml:space="preserve"> </w:t>
      </w:r>
      <w:r w:rsidRPr="005156EB">
        <w:rPr>
          <w:rFonts w:ascii="Arial" w:hAnsi="Arial" w:cs="Arial"/>
          <w:b/>
          <w:lang w:val="en-GB"/>
        </w:rPr>
        <w:tab/>
      </w:r>
      <w:r w:rsidRPr="005156EB">
        <w:rPr>
          <w:rFonts w:ascii="Arial" w:hAnsi="Arial" w:cs="Arial"/>
          <w:b/>
          <w:lang w:val="en-GB"/>
        </w:rPr>
        <w:tab/>
      </w:r>
      <w:r w:rsidRPr="005156EB">
        <w:rPr>
          <w:rFonts w:ascii="Arial" w:hAnsi="Arial" w:cs="Arial"/>
          <w:lang w:val="en-GB"/>
        </w:rPr>
        <w:t>Stirling</w:t>
      </w:r>
    </w:p>
    <w:p w14:paraId="067A3108" w14:textId="77777777" w:rsidR="005156EB" w:rsidRPr="00B62A26" w:rsidRDefault="005156EB" w:rsidP="005156EB">
      <w:pPr>
        <w:rPr>
          <w:rFonts w:ascii="Arial" w:hAnsi="Arial" w:cs="Arial"/>
          <w:b/>
          <w:sz w:val="16"/>
          <w:szCs w:val="16"/>
          <w:lang w:val="en-GB"/>
        </w:rPr>
      </w:pPr>
    </w:p>
    <w:p w14:paraId="3FE2032A" w14:textId="1AB6819B" w:rsidR="00A03AD3" w:rsidRPr="005156EB" w:rsidRDefault="00A03AD3" w:rsidP="005156EB">
      <w:pPr>
        <w:rPr>
          <w:rFonts w:ascii="Arial" w:hAnsi="Arial" w:cs="Arial"/>
          <w:b/>
          <w:szCs w:val="23"/>
          <w:lang w:val="en-GB"/>
        </w:rPr>
      </w:pPr>
      <w:r w:rsidRPr="005156EB">
        <w:rPr>
          <w:rFonts w:ascii="Arial" w:hAnsi="Arial" w:cs="Arial"/>
          <w:b/>
          <w:szCs w:val="23"/>
          <w:lang w:val="en-GB"/>
        </w:rPr>
        <w:t xml:space="preserve">Reporting to: </w:t>
      </w:r>
      <w:r w:rsidRPr="005156EB">
        <w:rPr>
          <w:rFonts w:ascii="Arial" w:hAnsi="Arial" w:cs="Arial"/>
          <w:b/>
          <w:szCs w:val="23"/>
          <w:lang w:val="en-GB"/>
        </w:rPr>
        <w:tab/>
      </w:r>
      <w:r w:rsidR="00D71BB9">
        <w:rPr>
          <w:rFonts w:ascii="Arial" w:hAnsi="Arial" w:cs="Arial"/>
          <w:szCs w:val="23"/>
          <w:lang w:val="en-GB"/>
        </w:rPr>
        <w:t>Head of Corporate Services</w:t>
      </w:r>
    </w:p>
    <w:p w14:paraId="33110F38" w14:textId="23608905" w:rsidR="005735E8" w:rsidRPr="00F15BCB" w:rsidRDefault="005735E8" w:rsidP="005156EB">
      <w:pPr>
        <w:autoSpaceDE w:val="0"/>
        <w:autoSpaceDN w:val="0"/>
        <w:adjustRightInd w:val="0"/>
        <w:spacing w:line="276" w:lineRule="auto"/>
        <w:rPr>
          <w:rFonts w:ascii="Arial" w:hAnsi="Arial" w:cs="Arial"/>
          <w:b/>
          <w:bCs/>
          <w:sz w:val="16"/>
          <w:szCs w:val="16"/>
          <w:lang w:val="en-GB"/>
        </w:rPr>
      </w:pPr>
    </w:p>
    <w:p w14:paraId="50FD4D6E" w14:textId="77777777" w:rsidR="005156EB" w:rsidRPr="00F15BCB" w:rsidRDefault="005156EB" w:rsidP="005156EB">
      <w:pPr>
        <w:autoSpaceDE w:val="0"/>
        <w:autoSpaceDN w:val="0"/>
        <w:adjustRightInd w:val="0"/>
        <w:spacing w:line="276" w:lineRule="auto"/>
        <w:rPr>
          <w:rFonts w:ascii="Arial" w:hAnsi="Arial" w:cs="Arial"/>
          <w:b/>
          <w:bCs/>
          <w:sz w:val="16"/>
          <w:szCs w:val="16"/>
          <w:lang w:val="en-GB"/>
        </w:rPr>
      </w:pPr>
    </w:p>
    <w:p w14:paraId="06B5B42A" w14:textId="77777777" w:rsidR="001D4481" w:rsidRDefault="001D4481" w:rsidP="00A64BE1">
      <w:pPr>
        <w:autoSpaceDE w:val="0"/>
        <w:autoSpaceDN w:val="0"/>
        <w:adjustRightInd w:val="0"/>
        <w:spacing w:line="276" w:lineRule="auto"/>
        <w:rPr>
          <w:rFonts w:ascii="Arial" w:hAnsi="Arial" w:cs="Arial"/>
          <w:b/>
          <w:bCs/>
          <w:szCs w:val="22"/>
          <w:lang w:val="en-GB"/>
        </w:rPr>
      </w:pPr>
      <w:r w:rsidRPr="00CE3DC9">
        <w:rPr>
          <w:rFonts w:ascii="Arial" w:hAnsi="Arial" w:cs="Arial"/>
          <w:b/>
          <w:bCs/>
          <w:szCs w:val="22"/>
          <w:lang w:val="en-GB"/>
        </w:rPr>
        <w:t>JOB PURPOSE</w:t>
      </w:r>
    </w:p>
    <w:p w14:paraId="3E8EC08B" w14:textId="27FC9E7D" w:rsidR="00D97422" w:rsidRDefault="00D97422" w:rsidP="005156EB">
      <w:pPr>
        <w:autoSpaceDE w:val="0"/>
        <w:autoSpaceDN w:val="0"/>
        <w:adjustRightInd w:val="0"/>
        <w:spacing w:line="276" w:lineRule="auto"/>
        <w:rPr>
          <w:rFonts w:ascii="Arial" w:hAnsi="Arial" w:cs="Arial"/>
        </w:rPr>
      </w:pPr>
      <w:r w:rsidRPr="00D97422">
        <w:rPr>
          <w:rFonts w:ascii="Arial" w:hAnsi="Arial" w:cs="Arial"/>
          <w:szCs w:val="22"/>
          <w:lang w:val="en-GB"/>
        </w:rPr>
        <w:t xml:space="preserve">Reporting to the </w:t>
      </w:r>
      <w:r w:rsidR="00D71BB9">
        <w:rPr>
          <w:rFonts w:ascii="Arial" w:hAnsi="Arial" w:cs="Arial"/>
          <w:szCs w:val="22"/>
          <w:lang w:val="en-GB"/>
        </w:rPr>
        <w:t>Head of Corporate Services</w:t>
      </w:r>
      <w:r w:rsidR="00272FB9">
        <w:rPr>
          <w:rFonts w:ascii="Arial" w:hAnsi="Arial" w:cs="Arial"/>
          <w:szCs w:val="22"/>
          <w:lang w:val="en-GB"/>
        </w:rPr>
        <w:t xml:space="preserve"> (HCS)</w:t>
      </w:r>
      <w:r w:rsidRPr="00D97422">
        <w:rPr>
          <w:rFonts w:ascii="Arial" w:hAnsi="Arial" w:cs="Arial"/>
          <w:szCs w:val="22"/>
          <w:lang w:val="en-GB"/>
        </w:rPr>
        <w:t xml:space="preserve">, the </w:t>
      </w:r>
      <w:r w:rsidR="00D71BB9" w:rsidRPr="00272FB9">
        <w:rPr>
          <w:rFonts w:ascii="Arial" w:hAnsi="Arial" w:cs="Arial"/>
          <w:b/>
          <w:bCs/>
          <w:szCs w:val="22"/>
          <w:lang w:val="en-GB"/>
        </w:rPr>
        <w:t>Corporate Services Officer</w:t>
      </w:r>
      <w:r w:rsidR="00272FB9" w:rsidRPr="00272FB9">
        <w:rPr>
          <w:rFonts w:ascii="Arial" w:hAnsi="Arial" w:cs="Arial"/>
          <w:b/>
          <w:bCs/>
          <w:szCs w:val="22"/>
          <w:lang w:val="en-GB"/>
        </w:rPr>
        <w:t xml:space="preserve"> (CSO)</w:t>
      </w:r>
      <w:r w:rsidRPr="00D97422">
        <w:rPr>
          <w:rFonts w:ascii="Arial" w:hAnsi="Arial" w:cs="Arial"/>
          <w:szCs w:val="22"/>
          <w:lang w:val="en-GB"/>
        </w:rPr>
        <w:t xml:space="preserve"> </w:t>
      </w:r>
      <w:r w:rsidR="0041688C" w:rsidRPr="00260D60">
        <w:rPr>
          <w:rFonts w:ascii="Arial" w:hAnsi="Arial" w:cs="Arial"/>
        </w:rPr>
        <w:t xml:space="preserve">will provide </w:t>
      </w:r>
      <w:r w:rsidR="0041688C">
        <w:rPr>
          <w:rFonts w:ascii="Arial" w:hAnsi="Arial" w:cs="Arial"/>
        </w:rPr>
        <w:t xml:space="preserve">support to ensure the effective development and provision of corporate and office administration services in the following areas; personnel, corporate administration and facilities support, </w:t>
      </w:r>
      <w:proofErr w:type="spellStart"/>
      <w:r w:rsidR="0041688C">
        <w:rPr>
          <w:rFonts w:ascii="Arial" w:hAnsi="Arial" w:cs="Arial"/>
        </w:rPr>
        <w:t>organisational</w:t>
      </w:r>
      <w:proofErr w:type="spellEnd"/>
      <w:r w:rsidR="0041688C">
        <w:rPr>
          <w:rFonts w:ascii="Arial" w:hAnsi="Arial" w:cs="Arial"/>
        </w:rPr>
        <w:t xml:space="preserve"> development and internal communications.</w:t>
      </w:r>
    </w:p>
    <w:p w14:paraId="2158DC88" w14:textId="69110CF1" w:rsidR="0041688C" w:rsidRDefault="0041688C" w:rsidP="005156EB">
      <w:pPr>
        <w:autoSpaceDE w:val="0"/>
        <w:autoSpaceDN w:val="0"/>
        <w:adjustRightInd w:val="0"/>
        <w:spacing w:line="276" w:lineRule="auto"/>
        <w:rPr>
          <w:rFonts w:ascii="Arial" w:hAnsi="Arial" w:cs="Arial"/>
        </w:rPr>
      </w:pPr>
    </w:p>
    <w:p w14:paraId="4E2A7AF4" w14:textId="77777777" w:rsidR="0041688C" w:rsidRDefault="0041688C" w:rsidP="005156EB">
      <w:pPr>
        <w:autoSpaceDE w:val="0"/>
        <w:autoSpaceDN w:val="0"/>
        <w:adjustRightInd w:val="0"/>
        <w:spacing w:line="276" w:lineRule="auto"/>
        <w:rPr>
          <w:rFonts w:ascii="Arial" w:hAnsi="Arial" w:cs="Arial"/>
          <w:b/>
          <w:bCs/>
          <w:sz w:val="22"/>
          <w:szCs w:val="22"/>
          <w:lang w:val="en-GB"/>
        </w:rPr>
      </w:pPr>
    </w:p>
    <w:p w14:paraId="678445BC" w14:textId="51863594" w:rsidR="001D4481" w:rsidRDefault="001D4481" w:rsidP="00A64BE1">
      <w:pPr>
        <w:autoSpaceDE w:val="0"/>
        <w:autoSpaceDN w:val="0"/>
        <w:adjustRightInd w:val="0"/>
        <w:spacing w:line="276" w:lineRule="auto"/>
        <w:rPr>
          <w:rFonts w:ascii="Arial" w:hAnsi="Arial" w:cs="Arial"/>
          <w:b/>
          <w:bCs/>
          <w:szCs w:val="22"/>
          <w:lang w:val="en-GB"/>
        </w:rPr>
      </w:pPr>
      <w:r w:rsidRPr="00847D40">
        <w:rPr>
          <w:rFonts w:ascii="Arial" w:hAnsi="Arial" w:cs="Arial"/>
          <w:b/>
          <w:bCs/>
          <w:szCs w:val="22"/>
          <w:lang w:val="en-GB"/>
        </w:rPr>
        <w:t>KEY RESPONSIBILITIES</w:t>
      </w:r>
    </w:p>
    <w:p w14:paraId="3CF9CCFA" w14:textId="77777777" w:rsidR="00720DE7" w:rsidRDefault="000C50EF" w:rsidP="00720DE7">
      <w:pPr>
        <w:pStyle w:val="ListParagraph"/>
        <w:numPr>
          <w:ilvl w:val="0"/>
          <w:numId w:val="10"/>
        </w:numPr>
        <w:spacing w:after="120"/>
        <w:contextualSpacing w:val="0"/>
        <w:jc w:val="both"/>
        <w:rPr>
          <w:rFonts w:ascii="Arial" w:hAnsi="Arial" w:cs="Arial"/>
        </w:rPr>
      </w:pPr>
      <w:r>
        <w:rPr>
          <w:rFonts w:ascii="Arial" w:hAnsi="Arial" w:cs="Arial"/>
        </w:rPr>
        <w:t>To ensure the effective provision of personnel administration to support the employee and volunteer lifecycle.</w:t>
      </w:r>
    </w:p>
    <w:p w14:paraId="08EBA8D2" w14:textId="77777777" w:rsidR="00720DE7" w:rsidRP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bCs/>
          <w:lang w:val="en-GB"/>
        </w:rPr>
        <w:t>To be responsible for all aspects of compliance with, and application to, the Protection of Vulnerable Groups scheme for KSB employees and volunteers.</w:t>
      </w:r>
    </w:p>
    <w:p w14:paraId="5C05B10E" w14:textId="77777777" w:rsid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rPr>
        <w:t xml:space="preserve">To support the recruitment and retention of the charity’s employees and volunteers, in particular through regularly reviewing the Employee and Volunteer Handbooks and associated recruitment processes. </w:t>
      </w:r>
    </w:p>
    <w:p w14:paraId="2822B11F" w14:textId="77777777" w:rsid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rPr>
        <w:t>To assist the Head of Corporate Services in the implementation of the employee handbook and associated policies, including reviewing and updating policies where necessary.</w:t>
      </w:r>
    </w:p>
    <w:p w14:paraId="41310ECD" w14:textId="77777777" w:rsid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rPr>
        <w:t>To implement and develop systems to improve internal communications, including staff surveys.</w:t>
      </w:r>
    </w:p>
    <w:p w14:paraId="62B58E8C" w14:textId="77777777" w:rsid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rPr>
        <w:t xml:space="preserve">To assist the Head of Corporate Services in the implementation of </w:t>
      </w:r>
      <w:proofErr w:type="spellStart"/>
      <w:r w:rsidRPr="00720DE7">
        <w:rPr>
          <w:rFonts w:ascii="Arial" w:hAnsi="Arial" w:cs="Arial"/>
        </w:rPr>
        <w:t>organisational</w:t>
      </w:r>
      <w:proofErr w:type="spellEnd"/>
      <w:r w:rsidRPr="00720DE7">
        <w:rPr>
          <w:rFonts w:ascii="Arial" w:hAnsi="Arial" w:cs="Arial"/>
        </w:rPr>
        <w:t xml:space="preserve"> development projects as and when required.</w:t>
      </w:r>
    </w:p>
    <w:p w14:paraId="1B4EE448" w14:textId="77777777" w:rsidR="00720DE7" w:rsidRP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bCs/>
          <w:lang w:val="en-GB"/>
        </w:rPr>
        <w:t>To ensure the effective provision of corporate administration services, including reviewing and developing processes and procedures.</w:t>
      </w:r>
    </w:p>
    <w:p w14:paraId="41FBD496" w14:textId="77777777" w:rsid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rPr>
        <w:t>To assist the Head of Corporate Services in the implementation of duties relating to facilities and office management.</w:t>
      </w:r>
    </w:p>
    <w:p w14:paraId="4CEC57D6" w14:textId="77777777" w:rsidR="00720DE7" w:rsidRPr="00720DE7" w:rsidRDefault="000C50EF" w:rsidP="00720DE7">
      <w:pPr>
        <w:pStyle w:val="ListParagraph"/>
        <w:numPr>
          <w:ilvl w:val="0"/>
          <w:numId w:val="10"/>
        </w:numPr>
        <w:spacing w:after="120"/>
        <w:contextualSpacing w:val="0"/>
        <w:jc w:val="both"/>
        <w:rPr>
          <w:rFonts w:ascii="Arial" w:hAnsi="Arial" w:cs="Arial"/>
        </w:rPr>
      </w:pPr>
      <w:r w:rsidRPr="00720DE7">
        <w:rPr>
          <w:rFonts w:ascii="Arial" w:hAnsi="Arial" w:cs="Arial"/>
          <w:bCs/>
          <w:color w:val="000000" w:themeColor="text1"/>
          <w:lang w:val="en-GB"/>
        </w:rPr>
        <w:t>Foster effective internal relationships to enable two-way information/intelligence sharing regarding potential areas for development, gaps in service provision and ways to improve quality</w:t>
      </w:r>
    </w:p>
    <w:p w14:paraId="26E23B16" w14:textId="77777777" w:rsidR="00720DE7" w:rsidRPr="00720DE7" w:rsidRDefault="000C608D" w:rsidP="00720DE7">
      <w:pPr>
        <w:pStyle w:val="ListParagraph"/>
        <w:numPr>
          <w:ilvl w:val="0"/>
          <w:numId w:val="10"/>
        </w:numPr>
        <w:spacing w:after="120"/>
        <w:contextualSpacing w:val="0"/>
        <w:jc w:val="both"/>
        <w:rPr>
          <w:rFonts w:ascii="Arial" w:hAnsi="Arial" w:cs="Arial"/>
        </w:rPr>
      </w:pPr>
      <w:r w:rsidRPr="00720DE7">
        <w:rPr>
          <w:rFonts w:ascii="Arial" w:hAnsi="Arial" w:cs="Arial"/>
          <w:bCs/>
          <w:szCs w:val="22"/>
          <w:lang w:val="en-GB"/>
        </w:rPr>
        <w:t xml:space="preserve">To </w:t>
      </w:r>
      <w:r w:rsidR="009653CF" w:rsidRPr="00720DE7">
        <w:rPr>
          <w:rFonts w:ascii="Arial" w:hAnsi="Arial" w:cs="Arial"/>
          <w:bCs/>
          <w:szCs w:val="22"/>
          <w:lang w:val="en-GB"/>
        </w:rPr>
        <w:t>develop and maintain close communications with fellow employees to ensure the maximum flow of information, understanding and ideas.</w:t>
      </w:r>
    </w:p>
    <w:p w14:paraId="3A0C4FAE" w14:textId="77777777" w:rsidR="00720DE7" w:rsidRPr="00720DE7" w:rsidRDefault="009653CF" w:rsidP="00720DE7">
      <w:pPr>
        <w:pStyle w:val="ListParagraph"/>
        <w:numPr>
          <w:ilvl w:val="0"/>
          <w:numId w:val="10"/>
        </w:numPr>
        <w:spacing w:after="120"/>
        <w:contextualSpacing w:val="0"/>
        <w:jc w:val="both"/>
        <w:rPr>
          <w:rFonts w:ascii="Arial" w:hAnsi="Arial" w:cs="Arial"/>
        </w:rPr>
      </w:pPr>
      <w:r w:rsidRPr="00720DE7">
        <w:rPr>
          <w:rFonts w:ascii="Arial" w:hAnsi="Arial" w:cs="Arial"/>
          <w:bCs/>
          <w:szCs w:val="22"/>
          <w:lang w:val="en-GB"/>
        </w:rPr>
        <w:t>To familiarise, develop and adhere to all internal policies and procedures.</w:t>
      </w:r>
    </w:p>
    <w:p w14:paraId="2C977CDD" w14:textId="77777777" w:rsidR="00720DE7" w:rsidRPr="00720DE7" w:rsidRDefault="009653CF" w:rsidP="00720DE7">
      <w:pPr>
        <w:pStyle w:val="ListParagraph"/>
        <w:numPr>
          <w:ilvl w:val="0"/>
          <w:numId w:val="10"/>
        </w:numPr>
        <w:spacing w:after="120"/>
        <w:contextualSpacing w:val="0"/>
        <w:jc w:val="both"/>
        <w:rPr>
          <w:rFonts w:ascii="Arial" w:hAnsi="Arial" w:cs="Arial"/>
        </w:rPr>
      </w:pPr>
      <w:r w:rsidRPr="00720DE7">
        <w:rPr>
          <w:rFonts w:ascii="Arial" w:hAnsi="Arial" w:cs="Arial"/>
          <w:bCs/>
          <w:szCs w:val="22"/>
          <w:lang w:val="en-GB"/>
        </w:rPr>
        <w:t>To ensure compliance with the company’s Health and Safety policy.</w:t>
      </w:r>
    </w:p>
    <w:p w14:paraId="52350943" w14:textId="77777777" w:rsidR="00720DE7" w:rsidRPr="00720DE7" w:rsidRDefault="009653CF" w:rsidP="00720DE7">
      <w:pPr>
        <w:pStyle w:val="ListParagraph"/>
        <w:numPr>
          <w:ilvl w:val="0"/>
          <w:numId w:val="10"/>
        </w:numPr>
        <w:spacing w:after="120"/>
        <w:contextualSpacing w:val="0"/>
        <w:jc w:val="both"/>
        <w:rPr>
          <w:rFonts w:ascii="Arial" w:hAnsi="Arial" w:cs="Arial"/>
        </w:rPr>
      </w:pPr>
      <w:r w:rsidRPr="00720DE7">
        <w:rPr>
          <w:rFonts w:ascii="Arial" w:hAnsi="Arial" w:cs="Arial"/>
          <w:bCs/>
          <w:szCs w:val="22"/>
          <w:lang w:val="en-GB"/>
        </w:rPr>
        <w:t>To observe the company’s Equal Opportunities Policy.</w:t>
      </w:r>
    </w:p>
    <w:p w14:paraId="79E8B2FA" w14:textId="225FD9D8" w:rsidR="009653CF" w:rsidRPr="00720DE7" w:rsidRDefault="009653CF" w:rsidP="00720DE7">
      <w:pPr>
        <w:pStyle w:val="ListParagraph"/>
        <w:numPr>
          <w:ilvl w:val="0"/>
          <w:numId w:val="10"/>
        </w:numPr>
        <w:spacing w:after="120"/>
        <w:contextualSpacing w:val="0"/>
        <w:jc w:val="both"/>
        <w:rPr>
          <w:rFonts w:ascii="Arial" w:hAnsi="Arial" w:cs="Arial"/>
        </w:rPr>
      </w:pPr>
      <w:r w:rsidRPr="00720DE7">
        <w:rPr>
          <w:rFonts w:ascii="Arial" w:hAnsi="Arial" w:cs="Arial"/>
          <w:bCs/>
          <w:szCs w:val="22"/>
          <w:lang w:val="en-GB"/>
        </w:rPr>
        <w:t>To undertake such work as may be determined from time to time up to or on a level commensurate with the main responsibilities of the post.</w:t>
      </w:r>
    </w:p>
    <w:p w14:paraId="44F31B9E" w14:textId="01D8C84B" w:rsidR="0074046A" w:rsidRPr="0074046A" w:rsidRDefault="000D0F6B" w:rsidP="000D0F6B">
      <w:pPr>
        <w:pStyle w:val="ListParagraph"/>
        <w:tabs>
          <w:tab w:val="left" w:pos="8310"/>
        </w:tabs>
        <w:ind w:left="426"/>
        <w:rPr>
          <w:rFonts w:ascii="Arial" w:hAnsi="Arial" w:cs="Arial"/>
          <w:bCs/>
          <w:szCs w:val="22"/>
          <w:lang w:val="en-GB"/>
        </w:rPr>
      </w:pPr>
      <w:r>
        <w:rPr>
          <w:rFonts w:ascii="Arial" w:hAnsi="Arial" w:cs="Arial"/>
          <w:bCs/>
          <w:szCs w:val="22"/>
          <w:lang w:val="en-GB"/>
        </w:rPr>
        <w:tab/>
      </w:r>
    </w:p>
    <w:p w14:paraId="255AA17E" w14:textId="43FBD104" w:rsidR="00BD00CF" w:rsidRDefault="009653CF" w:rsidP="001A5ED6">
      <w:pPr>
        <w:spacing w:line="276" w:lineRule="auto"/>
        <w:rPr>
          <w:rFonts w:ascii="Arial" w:hAnsi="Arial" w:cs="Arial"/>
          <w:bCs/>
          <w:sz w:val="18"/>
          <w:szCs w:val="22"/>
          <w:lang w:val="en-GB"/>
        </w:rPr>
      </w:pPr>
      <w:r w:rsidRPr="00CE3DC9">
        <w:rPr>
          <w:rFonts w:ascii="Arial" w:hAnsi="Arial" w:cs="Arial"/>
          <w:bCs/>
          <w:sz w:val="18"/>
          <w:lang w:val="en-GB"/>
        </w:rPr>
        <w:t xml:space="preserve">This list </w:t>
      </w:r>
      <w:r w:rsidR="00A64BE1" w:rsidRPr="00CE3DC9">
        <w:rPr>
          <w:rFonts w:ascii="Arial" w:hAnsi="Arial" w:cs="Arial"/>
          <w:bCs/>
          <w:sz w:val="18"/>
          <w:lang w:val="en-GB"/>
        </w:rPr>
        <w:t>should not</w:t>
      </w:r>
      <w:r w:rsidRPr="00CE3DC9">
        <w:rPr>
          <w:rFonts w:ascii="Arial" w:hAnsi="Arial" w:cs="Arial"/>
          <w:bCs/>
          <w:sz w:val="18"/>
          <w:lang w:val="en-GB"/>
        </w:rPr>
        <w:t xml:space="preserve"> be viewed</w:t>
      </w:r>
      <w:r w:rsidRPr="00CE3DC9">
        <w:rPr>
          <w:rFonts w:ascii="Arial" w:hAnsi="Arial" w:cs="Arial"/>
          <w:bCs/>
          <w:sz w:val="18"/>
          <w:szCs w:val="22"/>
          <w:lang w:val="en-GB"/>
        </w:rPr>
        <w:t xml:space="preserve"> as an exhaustive list of duties, rather, the key elements of the expected workload of the</w:t>
      </w:r>
      <w:r w:rsidR="00F15BCB">
        <w:rPr>
          <w:rFonts w:ascii="Arial" w:hAnsi="Arial" w:cs="Arial"/>
          <w:bCs/>
          <w:sz w:val="18"/>
          <w:szCs w:val="22"/>
          <w:lang w:val="en-GB"/>
        </w:rPr>
        <w:t xml:space="preserve"> </w:t>
      </w:r>
      <w:r w:rsidR="00AE7F8C">
        <w:rPr>
          <w:rFonts w:ascii="Arial" w:hAnsi="Arial" w:cs="Arial"/>
          <w:bCs/>
          <w:sz w:val="18"/>
          <w:szCs w:val="22"/>
          <w:lang w:val="en-GB"/>
        </w:rPr>
        <w:t>CSO</w:t>
      </w:r>
      <w:r w:rsidR="001A5ED6">
        <w:rPr>
          <w:rFonts w:ascii="Arial" w:hAnsi="Arial" w:cs="Arial"/>
          <w:bCs/>
          <w:sz w:val="18"/>
          <w:szCs w:val="22"/>
          <w:lang w:val="en-GB"/>
        </w:rPr>
        <w:t>.</w:t>
      </w:r>
    </w:p>
    <w:p w14:paraId="02E3A538" w14:textId="77777777" w:rsidR="00BD00CF" w:rsidRDefault="00BD00CF" w:rsidP="001A5ED6">
      <w:pPr>
        <w:spacing w:line="276" w:lineRule="auto"/>
        <w:rPr>
          <w:rFonts w:ascii="Arial" w:hAnsi="Arial" w:cs="Arial"/>
          <w:bCs/>
          <w:sz w:val="18"/>
          <w:szCs w:val="22"/>
          <w:lang w:val="en-GB"/>
        </w:rPr>
      </w:pPr>
    </w:p>
    <w:p w14:paraId="29B69115" w14:textId="20F21A32" w:rsidR="00BD00CF" w:rsidRPr="00BD00CF" w:rsidRDefault="00BD00CF" w:rsidP="001A5ED6">
      <w:pPr>
        <w:spacing w:line="276" w:lineRule="auto"/>
        <w:rPr>
          <w:rFonts w:ascii="Arial" w:hAnsi="Arial" w:cs="Arial"/>
          <w:bCs/>
          <w:sz w:val="18"/>
          <w:szCs w:val="22"/>
          <w:lang w:val="en-GB"/>
        </w:rPr>
        <w:sectPr w:rsidR="00BD00CF" w:rsidRPr="00BD00CF" w:rsidSect="00350718">
          <w:headerReference w:type="default" r:id="rId8"/>
          <w:footerReference w:type="default" r:id="rId9"/>
          <w:pgSz w:w="11900" w:h="16840"/>
          <w:pgMar w:top="1440" w:right="701" w:bottom="1440" w:left="709" w:header="567" w:footer="340" w:gutter="0"/>
          <w:cols w:space="708"/>
          <w:docGrid w:linePitch="360"/>
        </w:sectPr>
      </w:pPr>
    </w:p>
    <w:p w14:paraId="7389EAD6" w14:textId="551708A3" w:rsidR="00FC65DF" w:rsidRPr="00CE3DC9" w:rsidRDefault="00BD00CF" w:rsidP="00434CBC">
      <w:pPr>
        <w:rPr>
          <w:rFonts w:ascii="Arial" w:hAnsi="Arial" w:cs="Arial"/>
          <w:b/>
          <w:bCs/>
          <w:color w:val="000000" w:themeColor="text1"/>
          <w:sz w:val="28"/>
          <w:szCs w:val="48"/>
          <w:lang w:val="en-GB"/>
        </w:rPr>
      </w:pPr>
      <w:r>
        <w:rPr>
          <w:rFonts w:ascii="Arial" w:hAnsi="Arial" w:cs="Arial"/>
          <w:b/>
          <w:bCs/>
          <w:color w:val="000000" w:themeColor="text1"/>
          <w:sz w:val="28"/>
          <w:szCs w:val="48"/>
          <w:lang w:val="en-GB"/>
        </w:rPr>
        <w:t>JOB TITLE</w:t>
      </w:r>
    </w:p>
    <w:p w14:paraId="2F318BBA" w14:textId="77777777" w:rsidR="009653CF" w:rsidRDefault="009653CF" w:rsidP="00434CBC">
      <w:pPr>
        <w:rPr>
          <w:rFonts w:ascii="Arial" w:hAnsi="Arial" w:cs="Arial"/>
          <w:b/>
          <w:bCs/>
          <w:color w:val="000000" w:themeColor="text1"/>
          <w:sz w:val="22"/>
          <w:szCs w:val="48"/>
          <w:lang w:val="en-GB"/>
        </w:rPr>
      </w:pPr>
    </w:p>
    <w:tbl>
      <w:tblPr>
        <w:tblW w:w="1075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5245"/>
        <w:gridCol w:w="3809"/>
      </w:tblGrid>
      <w:tr w:rsidR="00244E2F" w:rsidRPr="009653CF" w14:paraId="1B02AD6A" w14:textId="77777777" w:rsidTr="00821F4B">
        <w:tc>
          <w:tcPr>
            <w:tcW w:w="1701" w:type="dxa"/>
            <w:tcBorders>
              <w:top w:val="single" w:sz="12" w:space="0" w:color="auto"/>
              <w:bottom w:val="single" w:sz="6" w:space="0" w:color="auto"/>
            </w:tcBorders>
            <w:shd w:val="clear" w:color="auto" w:fill="auto"/>
          </w:tcPr>
          <w:p w14:paraId="7F829D75" w14:textId="77777777" w:rsidR="00244E2F" w:rsidRPr="009653CF" w:rsidRDefault="00244E2F" w:rsidP="009653CF">
            <w:pPr>
              <w:numPr>
                <w:ilvl w:val="12"/>
                <w:numId w:val="0"/>
              </w:numPr>
              <w:rPr>
                <w:rFonts w:ascii="Arial" w:eastAsia="Times New Roman" w:hAnsi="Arial" w:cs="Times New Roman"/>
                <w:b/>
                <w:sz w:val="22"/>
                <w:szCs w:val="22"/>
                <w:lang w:val="en-GB" w:eastAsia="en-GB"/>
              </w:rPr>
            </w:pPr>
          </w:p>
        </w:tc>
        <w:tc>
          <w:tcPr>
            <w:tcW w:w="5245" w:type="dxa"/>
            <w:tcBorders>
              <w:top w:val="single" w:sz="12" w:space="0" w:color="auto"/>
              <w:bottom w:val="single" w:sz="6" w:space="0" w:color="auto"/>
            </w:tcBorders>
          </w:tcPr>
          <w:p w14:paraId="50DF9587" w14:textId="50C3767A" w:rsidR="00244E2F" w:rsidRPr="00244E2F" w:rsidRDefault="00244E2F" w:rsidP="00244E2F">
            <w:pPr>
              <w:overflowPunct w:val="0"/>
              <w:autoSpaceDE w:val="0"/>
              <w:autoSpaceDN w:val="0"/>
              <w:adjustRightInd w:val="0"/>
              <w:textAlignment w:val="baseline"/>
              <w:rPr>
                <w:rFonts w:ascii="Arial" w:eastAsia="Times New Roman" w:hAnsi="Arial" w:cs="Arial"/>
                <w:b/>
                <w:sz w:val="22"/>
                <w:szCs w:val="22"/>
                <w:lang w:val="en-GB" w:eastAsia="en-GB"/>
              </w:rPr>
            </w:pPr>
            <w:r w:rsidRPr="00244E2F">
              <w:rPr>
                <w:rFonts w:ascii="Arial" w:eastAsia="Times New Roman" w:hAnsi="Arial" w:cs="Arial"/>
                <w:b/>
                <w:sz w:val="22"/>
                <w:szCs w:val="22"/>
                <w:lang w:val="en-GB" w:eastAsia="en-GB"/>
              </w:rPr>
              <w:t>Essential</w:t>
            </w:r>
          </w:p>
        </w:tc>
        <w:tc>
          <w:tcPr>
            <w:tcW w:w="3809" w:type="dxa"/>
            <w:tcBorders>
              <w:top w:val="single" w:sz="12" w:space="0" w:color="auto"/>
              <w:bottom w:val="single" w:sz="6" w:space="0" w:color="auto"/>
            </w:tcBorders>
          </w:tcPr>
          <w:p w14:paraId="2C7837D5" w14:textId="75A4FE48" w:rsidR="00244E2F" w:rsidRPr="00244E2F" w:rsidRDefault="00244E2F" w:rsidP="00244E2F">
            <w:pPr>
              <w:rPr>
                <w:rFonts w:ascii="Arial" w:eastAsia="Times New Roman" w:hAnsi="Arial" w:cs="Arial"/>
                <w:b/>
                <w:sz w:val="22"/>
                <w:szCs w:val="22"/>
                <w:lang w:val="en-GB" w:eastAsia="en-GB"/>
              </w:rPr>
            </w:pPr>
            <w:r w:rsidRPr="00244E2F">
              <w:rPr>
                <w:rFonts w:ascii="Arial" w:eastAsia="Times New Roman" w:hAnsi="Arial" w:cs="Arial"/>
                <w:b/>
                <w:sz w:val="22"/>
                <w:szCs w:val="22"/>
                <w:lang w:val="en-GB" w:eastAsia="en-GB"/>
              </w:rPr>
              <w:t>Desirable</w:t>
            </w:r>
          </w:p>
        </w:tc>
      </w:tr>
      <w:tr w:rsidR="009653CF" w:rsidRPr="009653CF" w14:paraId="015903EA" w14:textId="77777777" w:rsidTr="00821F4B">
        <w:tc>
          <w:tcPr>
            <w:tcW w:w="1701" w:type="dxa"/>
            <w:tcBorders>
              <w:top w:val="single" w:sz="6" w:space="0" w:color="auto"/>
              <w:bottom w:val="single" w:sz="6" w:space="0" w:color="auto"/>
            </w:tcBorders>
            <w:shd w:val="clear" w:color="auto" w:fill="auto"/>
          </w:tcPr>
          <w:p w14:paraId="1900566D" w14:textId="77777777" w:rsidR="009653CF" w:rsidRPr="009653CF" w:rsidRDefault="009653CF" w:rsidP="009653CF">
            <w:pPr>
              <w:numPr>
                <w:ilvl w:val="12"/>
                <w:numId w:val="0"/>
              </w:numPr>
              <w:rPr>
                <w:rFonts w:ascii="Arial" w:eastAsia="Times New Roman" w:hAnsi="Arial" w:cs="Times New Roman"/>
                <w:b/>
                <w:sz w:val="22"/>
                <w:szCs w:val="22"/>
                <w:lang w:val="en-GB" w:eastAsia="en-GB"/>
              </w:rPr>
            </w:pPr>
            <w:r w:rsidRPr="009653CF">
              <w:rPr>
                <w:rFonts w:ascii="Arial" w:eastAsia="Times New Roman" w:hAnsi="Arial" w:cs="Times New Roman"/>
                <w:b/>
                <w:sz w:val="22"/>
                <w:szCs w:val="22"/>
                <w:lang w:val="en-GB" w:eastAsia="en-GB"/>
              </w:rPr>
              <w:t>Education / Training</w:t>
            </w:r>
          </w:p>
        </w:tc>
        <w:tc>
          <w:tcPr>
            <w:tcW w:w="5245" w:type="dxa"/>
            <w:tcBorders>
              <w:top w:val="single" w:sz="6" w:space="0" w:color="auto"/>
            </w:tcBorders>
          </w:tcPr>
          <w:p w14:paraId="5B9FF8C4" w14:textId="7EA4F052" w:rsidR="003A085A" w:rsidRPr="00DD170E" w:rsidRDefault="003A085A" w:rsidP="003A085A">
            <w:pPr>
              <w:numPr>
                <w:ilvl w:val="0"/>
                <w:numId w:val="9"/>
              </w:numPr>
              <w:overflowPunct w:val="0"/>
              <w:autoSpaceDE w:val="0"/>
              <w:autoSpaceDN w:val="0"/>
              <w:adjustRightInd w:val="0"/>
              <w:textAlignment w:val="baseline"/>
              <w:rPr>
                <w:rFonts w:ascii="Arial" w:hAnsi="Arial" w:cs="Arial"/>
                <w:sz w:val="20"/>
              </w:rPr>
            </w:pPr>
            <w:r>
              <w:rPr>
                <w:rFonts w:ascii="Arial" w:hAnsi="Arial" w:cs="Arial"/>
                <w:sz w:val="20"/>
              </w:rPr>
              <w:t xml:space="preserve">HND </w:t>
            </w:r>
            <w:r w:rsidR="00251C95">
              <w:rPr>
                <w:rFonts w:ascii="Arial" w:hAnsi="Arial" w:cs="Arial"/>
                <w:sz w:val="20"/>
              </w:rPr>
              <w:t xml:space="preserve">(SCQF Level 8) </w:t>
            </w:r>
            <w:r>
              <w:rPr>
                <w:rFonts w:ascii="Arial" w:hAnsi="Arial" w:cs="Arial"/>
                <w:sz w:val="20"/>
              </w:rPr>
              <w:t xml:space="preserve">and/or </w:t>
            </w:r>
            <w:r w:rsidRPr="00DD170E">
              <w:rPr>
                <w:rFonts w:ascii="Arial" w:hAnsi="Arial" w:cs="Arial"/>
                <w:sz w:val="20"/>
              </w:rPr>
              <w:t xml:space="preserve">degree </w:t>
            </w:r>
            <w:r>
              <w:rPr>
                <w:rFonts w:ascii="Arial" w:hAnsi="Arial" w:cs="Arial"/>
                <w:sz w:val="20"/>
              </w:rPr>
              <w:t>in business studies or equivalent experience</w:t>
            </w:r>
          </w:p>
          <w:p w14:paraId="24F49371" w14:textId="77777777" w:rsidR="003A085A" w:rsidRPr="005A650A" w:rsidRDefault="003A085A" w:rsidP="003A085A">
            <w:pPr>
              <w:pStyle w:val="ListParagraph"/>
              <w:numPr>
                <w:ilvl w:val="0"/>
                <w:numId w:val="9"/>
              </w:numPr>
              <w:rPr>
                <w:rFonts w:ascii="Arial" w:eastAsia="Times New Roman" w:hAnsi="Arial" w:cs="Times New Roman"/>
                <w:sz w:val="20"/>
                <w:szCs w:val="22"/>
                <w:lang w:val="en-GB" w:eastAsia="en-GB"/>
              </w:rPr>
            </w:pPr>
            <w:r w:rsidRPr="00DD170E">
              <w:rPr>
                <w:rFonts w:ascii="Arial" w:hAnsi="Arial" w:cs="Arial"/>
                <w:sz w:val="20"/>
              </w:rPr>
              <w:t>Evidence of career development</w:t>
            </w:r>
          </w:p>
          <w:p w14:paraId="3D004008" w14:textId="7CC176B9" w:rsidR="005A650A" w:rsidRPr="003A085A" w:rsidRDefault="005A650A" w:rsidP="005A650A">
            <w:pPr>
              <w:pStyle w:val="ListParagraph"/>
              <w:ind w:left="283"/>
              <w:rPr>
                <w:rFonts w:ascii="Arial" w:eastAsia="Times New Roman" w:hAnsi="Arial" w:cs="Times New Roman"/>
                <w:sz w:val="20"/>
                <w:szCs w:val="22"/>
                <w:lang w:val="en-GB" w:eastAsia="en-GB"/>
              </w:rPr>
            </w:pPr>
          </w:p>
        </w:tc>
        <w:tc>
          <w:tcPr>
            <w:tcW w:w="3809" w:type="dxa"/>
            <w:tcBorders>
              <w:top w:val="single" w:sz="6" w:space="0" w:color="auto"/>
            </w:tcBorders>
          </w:tcPr>
          <w:p w14:paraId="0311FB5E" w14:textId="77777777" w:rsidR="007141AA" w:rsidRDefault="007141AA" w:rsidP="007141AA">
            <w:pPr>
              <w:pStyle w:val="ListParagraph"/>
              <w:numPr>
                <w:ilvl w:val="0"/>
                <w:numId w:val="9"/>
              </w:numPr>
              <w:rPr>
                <w:rFonts w:ascii="Arial" w:hAnsi="Arial" w:cs="Arial"/>
                <w:color w:val="000000" w:themeColor="text1"/>
                <w:sz w:val="20"/>
                <w:szCs w:val="20"/>
              </w:rPr>
            </w:pPr>
            <w:r>
              <w:rPr>
                <w:rFonts w:ascii="Arial" w:hAnsi="Arial" w:cs="Arial"/>
                <w:color w:val="000000" w:themeColor="text1"/>
                <w:sz w:val="20"/>
                <w:szCs w:val="20"/>
              </w:rPr>
              <w:t>Working towards CIPD qualification</w:t>
            </w:r>
          </w:p>
          <w:p w14:paraId="57D78011" w14:textId="67A96C18" w:rsidR="00DB5DFA" w:rsidRPr="00C73235" w:rsidRDefault="00DB5DFA" w:rsidP="007141AA">
            <w:pPr>
              <w:pStyle w:val="ListParagraph"/>
              <w:ind w:left="283"/>
              <w:rPr>
                <w:rFonts w:ascii="Arial" w:eastAsia="Times New Roman" w:hAnsi="Arial" w:cs="Times New Roman"/>
                <w:sz w:val="20"/>
                <w:szCs w:val="22"/>
                <w:lang w:val="en-GB" w:eastAsia="en-GB"/>
              </w:rPr>
            </w:pPr>
          </w:p>
        </w:tc>
      </w:tr>
      <w:tr w:rsidR="009653CF" w:rsidRPr="009653CF" w14:paraId="2497A926" w14:textId="77777777" w:rsidTr="00821F4B">
        <w:trPr>
          <w:trHeight w:val="2664"/>
        </w:trPr>
        <w:tc>
          <w:tcPr>
            <w:tcW w:w="1701" w:type="dxa"/>
            <w:tcBorders>
              <w:top w:val="single" w:sz="6" w:space="0" w:color="auto"/>
              <w:bottom w:val="single" w:sz="6" w:space="0" w:color="auto"/>
            </w:tcBorders>
            <w:shd w:val="clear" w:color="auto" w:fill="auto"/>
          </w:tcPr>
          <w:p w14:paraId="4EF7E586" w14:textId="77777777" w:rsidR="009653CF" w:rsidRPr="009653CF" w:rsidRDefault="009653CF" w:rsidP="009653CF">
            <w:pPr>
              <w:numPr>
                <w:ilvl w:val="12"/>
                <w:numId w:val="0"/>
              </w:numPr>
              <w:rPr>
                <w:rFonts w:ascii="Arial" w:eastAsia="Times New Roman" w:hAnsi="Arial" w:cs="Times New Roman"/>
                <w:b/>
                <w:sz w:val="22"/>
                <w:szCs w:val="22"/>
                <w:lang w:val="en-GB" w:eastAsia="en-GB"/>
              </w:rPr>
            </w:pPr>
            <w:r w:rsidRPr="009653CF">
              <w:rPr>
                <w:rFonts w:ascii="Arial" w:eastAsia="Times New Roman" w:hAnsi="Arial" w:cs="Times New Roman"/>
                <w:b/>
                <w:sz w:val="22"/>
                <w:szCs w:val="22"/>
                <w:lang w:val="en-GB" w:eastAsia="en-GB"/>
              </w:rPr>
              <w:t>Experience/</w:t>
            </w:r>
          </w:p>
          <w:p w14:paraId="172D2465" w14:textId="77777777" w:rsidR="009653CF" w:rsidRPr="009653CF" w:rsidRDefault="009653CF" w:rsidP="009653CF">
            <w:pPr>
              <w:numPr>
                <w:ilvl w:val="12"/>
                <w:numId w:val="0"/>
              </w:numPr>
              <w:rPr>
                <w:rFonts w:ascii="Arial" w:eastAsia="Times New Roman" w:hAnsi="Arial" w:cs="Times New Roman"/>
                <w:b/>
                <w:sz w:val="22"/>
                <w:szCs w:val="22"/>
                <w:lang w:val="en-GB" w:eastAsia="en-GB"/>
              </w:rPr>
            </w:pPr>
            <w:r w:rsidRPr="009653CF">
              <w:rPr>
                <w:rFonts w:ascii="Arial" w:eastAsia="Times New Roman" w:hAnsi="Arial" w:cs="Times New Roman"/>
                <w:b/>
                <w:sz w:val="22"/>
                <w:szCs w:val="22"/>
                <w:lang w:val="en-GB" w:eastAsia="en-GB"/>
              </w:rPr>
              <w:t>Skills</w:t>
            </w:r>
          </w:p>
        </w:tc>
        <w:tc>
          <w:tcPr>
            <w:tcW w:w="5245" w:type="dxa"/>
          </w:tcPr>
          <w:p w14:paraId="04197F8E" w14:textId="77777777" w:rsidR="005A650A"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sidRPr="00005E14">
              <w:rPr>
                <w:rFonts w:ascii="Arial" w:eastAsia="SymbolMT" w:hAnsi="Arial" w:cs="Arial"/>
                <w:sz w:val="20"/>
                <w:szCs w:val="20"/>
                <w:lang w:val="en-GB"/>
              </w:rPr>
              <w:t>Experience in personnel administration</w:t>
            </w:r>
            <w:r>
              <w:rPr>
                <w:rFonts w:ascii="Arial" w:eastAsia="SymbolMT" w:hAnsi="Arial" w:cs="Arial"/>
                <w:sz w:val="20"/>
                <w:szCs w:val="20"/>
                <w:lang w:val="en-GB"/>
              </w:rPr>
              <w:t xml:space="preserve"> covering the full employee and volunteer lifecycle</w:t>
            </w:r>
          </w:p>
          <w:p w14:paraId="613F0CAD" w14:textId="77777777" w:rsidR="005A650A"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sidRPr="00005E14">
              <w:rPr>
                <w:rFonts w:ascii="Arial" w:eastAsia="SymbolMT" w:hAnsi="Arial" w:cs="Arial"/>
                <w:sz w:val="20"/>
                <w:szCs w:val="20"/>
                <w:lang w:val="en-GB"/>
              </w:rPr>
              <w:t>General awareness of employment law and legislation</w:t>
            </w:r>
          </w:p>
          <w:p w14:paraId="4AD63B7D" w14:textId="77777777" w:rsidR="005A650A"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Pr>
                <w:rFonts w:ascii="Arial" w:eastAsia="SymbolMT" w:hAnsi="Arial" w:cs="Arial"/>
                <w:sz w:val="20"/>
                <w:szCs w:val="20"/>
                <w:lang w:val="en-GB"/>
              </w:rPr>
              <w:t>Supporting the development of employee and volunteer handbooks, policies and procedures</w:t>
            </w:r>
          </w:p>
          <w:p w14:paraId="17B500CE" w14:textId="77777777" w:rsidR="005A650A"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Pr>
                <w:rFonts w:ascii="Arial" w:eastAsia="SymbolMT" w:hAnsi="Arial" w:cs="Arial"/>
                <w:sz w:val="20"/>
                <w:szCs w:val="20"/>
                <w:lang w:val="en-GB"/>
              </w:rPr>
              <w:t>Understanding of the PVG scheme, processes and requirements</w:t>
            </w:r>
          </w:p>
          <w:p w14:paraId="15ECA2E0" w14:textId="77777777" w:rsidR="005A650A" w:rsidRPr="00005E14"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Pr>
                <w:rFonts w:ascii="Arial" w:eastAsia="SymbolMT" w:hAnsi="Arial" w:cs="Arial"/>
                <w:sz w:val="20"/>
                <w:szCs w:val="20"/>
                <w:lang w:val="en-GB"/>
              </w:rPr>
              <w:t>Understanding and working knowledge of recruitment processes and procedures</w:t>
            </w:r>
          </w:p>
          <w:p w14:paraId="32311C28" w14:textId="77777777" w:rsidR="005A650A" w:rsidRPr="00005E14"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sidRPr="00005E14">
              <w:rPr>
                <w:rFonts w:ascii="Arial" w:eastAsia="SymbolMT" w:hAnsi="Arial" w:cs="Arial"/>
                <w:sz w:val="20"/>
                <w:szCs w:val="20"/>
                <w:lang w:val="en-GB"/>
              </w:rPr>
              <w:t>Extensive experience of Microsoft Office Suite, including Word, Excel,</w:t>
            </w:r>
            <w:r>
              <w:rPr>
                <w:rFonts w:ascii="Arial" w:eastAsia="SymbolMT" w:hAnsi="Arial" w:cs="Arial"/>
                <w:sz w:val="20"/>
                <w:szCs w:val="20"/>
                <w:lang w:val="en-GB"/>
              </w:rPr>
              <w:t xml:space="preserve"> Publisher</w:t>
            </w:r>
            <w:r w:rsidRPr="00005E14">
              <w:rPr>
                <w:rFonts w:ascii="Arial" w:eastAsia="SymbolMT" w:hAnsi="Arial" w:cs="Arial"/>
                <w:sz w:val="20"/>
                <w:szCs w:val="20"/>
                <w:lang w:val="en-GB"/>
              </w:rPr>
              <w:t xml:space="preserve"> and PowerPoint</w:t>
            </w:r>
          </w:p>
          <w:p w14:paraId="2111E786" w14:textId="77777777" w:rsidR="005A650A"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sidRPr="00005E14">
              <w:rPr>
                <w:rFonts w:ascii="Arial" w:eastAsia="SymbolMT" w:hAnsi="Arial" w:cs="Arial"/>
                <w:sz w:val="20"/>
                <w:szCs w:val="20"/>
                <w:lang w:val="en-GB"/>
              </w:rPr>
              <w:t>Proven experience of project management</w:t>
            </w:r>
            <w:r>
              <w:rPr>
                <w:rFonts w:ascii="Arial" w:eastAsia="SymbolMT" w:hAnsi="Arial" w:cs="Arial"/>
                <w:sz w:val="20"/>
                <w:szCs w:val="20"/>
                <w:lang w:val="en-GB"/>
              </w:rPr>
              <w:t xml:space="preserve"> and managing a busy and varied workload</w:t>
            </w:r>
          </w:p>
          <w:p w14:paraId="46EBD3F9" w14:textId="77777777" w:rsidR="005A650A" w:rsidRPr="00005E14" w:rsidRDefault="005A650A" w:rsidP="005A650A">
            <w:pPr>
              <w:pStyle w:val="ListParagraph"/>
              <w:numPr>
                <w:ilvl w:val="0"/>
                <w:numId w:val="9"/>
              </w:numPr>
              <w:autoSpaceDE w:val="0"/>
              <w:autoSpaceDN w:val="0"/>
              <w:adjustRightInd w:val="0"/>
              <w:rPr>
                <w:rFonts w:ascii="Arial" w:eastAsia="SymbolMT" w:hAnsi="Arial" w:cs="Arial"/>
                <w:sz w:val="20"/>
                <w:szCs w:val="20"/>
                <w:lang w:val="en-GB"/>
              </w:rPr>
            </w:pPr>
            <w:r>
              <w:rPr>
                <w:rFonts w:ascii="Arial" w:eastAsia="SymbolMT" w:hAnsi="Arial" w:cs="Arial"/>
                <w:sz w:val="20"/>
                <w:szCs w:val="20"/>
                <w:lang w:val="en-GB"/>
              </w:rPr>
              <w:t xml:space="preserve">General office administration and facilities support experience </w:t>
            </w:r>
          </w:p>
          <w:p w14:paraId="501E9865" w14:textId="66F803D9" w:rsidR="00DB5DFA" w:rsidRPr="005A650A" w:rsidRDefault="00DB5DFA" w:rsidP="005A650A">
            <w:pPr>
              <w:rPr>
                <w:rFonts w:ascii="Arial" w:eastAsia="Times New Roman" w:hAnsi="Arial" w:cs="Arial"/>
                <w:sz w:val="20"/>
                <w:szCs w:val="22"/>
                <w:lang w:val="en-GB" w:eastAsia="en-GB"/>
              </w:rPr>
            </w:pPr>
          </w:p>
        </w:tc>
        <w:tc>
          <w:tcPr>
            <w:tcW w:w="3809" w:type="dxa"/>
          </w:tcPr>
          <w:p w14:paraId="28856DAA" w14:textId="77777777" w:rsidR="00BB23D7" w:rsidRDefault="00BB23D7" w:rsidP="00BB23D7">
            <w:pPr>
              <w:numPr>
                <w:ilvl w:val="0"/>
                <w:numId w:val="9"/>
              </w:numPr>
              <w:autoSpaceDE w:val="0"/>
              <w:autoSpaceDN w:val="0"/>
              <w:adjustRightInd w:val="0"/>
              <w:rPr>
                <w:rFonts w:ascii="Arial" w:hAnsi="Arial" w:cs="Arial"/>
                <w:sz w:val="20"/>
              </w:rPr>
            </w:pPr>
            <w:r w:rsidRPr="00DD170E">
              <w:rPr>
                <w:rFonts w:ascii="Arial" w:hAnsi="Arial" w:cs="Arial"/>
                <w:sz w:val="20"/>
              </w:rPr>
              <w:t>A</w:t>
            </w:r>
            <w:r>
              <w:rPr>
                <w:rFonts w:ascii="Arial" w:hAnsi="Arial" w:cs="Arial"/>
                <w:sz w:val="20"/>
              </w:rPr>
              <w:t>n</w:t>
            </w:r>
            <w:r w:rsidRPr="00DD170E">
              <w:rPr>
                <w:rFonts w:ascii="Arial" w:hAnsi="Arial" w:cs="Arial"/>
                <w:sz w:val="20"/>
              </w:rPr>
              <w:t xml:space="preserve"> understanding of the operating environment that faces charities and/or not-for-profit </w:t>
            </w:r>
            <w:proofErr w:type="spellStart"/>
            <w:r w:rsidRPr="00DD170E">
              <w:rPr>
                <w:rFonts w:ascii="Arial" w:hAnsi="Arial" w:cs="Arial"/>
                <w:sz w:val="20"/>
              </w:rPr>
              <w:t>organisations</w:t>
            </w:r>
            <w:proofErr w:type="spellEnd"/>
          </w:p>
          <w:p w14:paraId="21CCD107" w14:textId="77777777" w:rsidR="00BB23D7" w:rsidRDefault="00BB23D7" w:rsidP="00BB23D7">
            <w:pPr>
              <w:pStyle w:val="ListParagraph"/>
              <w:numPr>
                <w:ilvl w:val="0"/>
                <w:numId w:val="9"/>
              </w:numPr>
              <w:autoSpaceDE w:val="0"/>
              <w:autoSpaceDN w:val="0"/>
              <w:adjustRightInd w:val="0"/>
              <w:rPr>
                <w:rFonts w:ascii="Arial" w:eastAsia="SymbolMT" w:hAnsi="Arial" w:cs="Arial"/>
                <w:sz w:val="20"/>
                <w:szCs w:val="20"/>
                <w:lang w:val="en-GB"/>
              </w:rPr>
            </w:pPr>
            <w:r w:rsidRPr="00005E14">
              <w:rPr>
                <w:rFonts w:ascii="Arial" w:eastAsia="SymbolMT" w:hAnsi="Arial" w:cs="Arial"/>
                <w:sz w:val="20"/>
                <w:szCs w:val="20"/>
                <w:lang w:val="en-GB"/>
              </w:rPr>
              <w:t xml:space="preserve">Understanding of current </w:t>
            </w:r>
            <w:r>
              <w:rPr>
                <w:rFonts w:ascii="Arial" w:eastAsia="SymbolMT" w:hAnsi="Arial" w:cs="Arial"/>
                <w:sz w:val="20"/>
                <w:szCs w:val="20"/>
                <w:lang w:val="en-GB"/>
              </w:rPr>
              <w:t xml:space="preserve">website and </w:t>
            </w:r>
            <w:r w:rsidRPr="00005E14">
              <w:rPr>
                <w:rFonts w:ascii="Arial" w:eastAsia="SymbolMT" w:hAnsi="Arial" w:cs="Arial"/>
                <w:sz w:val="20"/>
                <w:szCs w:val="20"/>
                <w:lang w:val="en-GB"/>
              </w:rPr>
              <w:t>social media technologies</w:t>
            </w:r>
          </w:p>
          <w:p w14:paraId="497BAAD8" w14:textId="77777777" w:rsidR="00BB23D7" w:rsidRPr="00005E14" w:rsidRDefault="00BB23D7" w:rsidP="00BB23D7">
            <w:pPr>
              <w:pStyle w:val="ListParagraph"/>
              <w:numPr>
                <w:ilvl w:val="0"/>
                <w:numId w:val="9"/>
              </w:numPr>
              <w:autoSpaceDE w:val="0"/>
              <w:autoSpaceDN w:val="0"/>
              <w:adjustRightInd w:val="0"/>
              <w:rPr>
                <w:rFonts w:ascii="Arial" w:eastAsia="SymbolMT" w:hAnsi="Arial" w:cs="Arial"/>
                <w:sz w:val="20"/>
                <w:szCs w:val="20"/>
                <w:lang w:val="en-GB"/>
              </w:rPr>
            </w:pPr>
            <w:r w:rsidRPr="00005E14">
              <w:rPr>
                <w:rFonts w:ascii="Arial" w:eastAsia="SymbolMT" w:hAnsi="Arial" w:cs="Arial"/>
                <w:sz w:val="20"/>
                <w:szCs w:val="20"/>
                <w:lang w:val="en-GB"/>
              </w:rPr>
              <w:t>Have an interest in environmental</w:t>
            </w:r>
          </w:p>
          <w:p w14:paraId="28560E3E" w14:textId="77777777" w:rsidR="00BB23D7" w:rsidRDefault="00BB23D7" w:rsidP="00BB23D7">
            <w:pPr>
              <w:pStyle w:val="ListParagraph"/>
              <w:autoSpaceDE w:val="0"/>
              <w:autoSpaceDN w:val="0"/>
              <w:adjustRightInd w:val="0"/>
              <w:ind w:left="360"/>
              <w:rPr>
                <w:rFonts w:ascii="Arial" w:eastAsia="SymbolMT" w:hAnsi="Arial" w:cs="Arial"/>
                <w:sz w:val="20"/>
                <w:szCs w:val="20"/>
                <w:lang w:val="en-GB"/>
              </w:rPr>
            </w:pPr>
            <w:r w:rsidRPr="00005E14">
              <w:rPr>
                <w:rFonts w:ascii="Arial" w:eastAsia="SymbolMT" w:hAnsi="Arial" w:cs="Arial"/>
                <w:sz w:val="20"/>
                <w:szCs w:val="20"/>
                <w:lang w:val="en-GB"/>
              </w:rPr>
              <w:t>/sustainable development issues</w:t>
            </w:r>
          </w:p>
          <w:p w14:paraId="086D17F9" w14:textId="77777777" w:rsidR="00BB23D7" w:rsidRPr="00A46E2F" w:rsidRDefault="00BB23D7" w:rsidP="00BB23D7">
            <w:pPr>
              <w:pStyle w:val="ListParagraph"/>
              <w:numPr>
                <w:ilvl w:val="0"/>
                <w:numId w:val="9"/>
              </w:numPr>
              <w:autoSpaceDE w:val="0"/>
              <w:autoSpaceDN w:val="0"/>
              <w:adjustRightInd w:val="0"/>
              <w:rPr>
                <w:rFonts w:ascii="Arial" w:eastAsia="SymbolMT" w:hAnsi="Arial" w:cs="Arial"/>
                <w:sz w:val="20"/>
                <w:szCs w:val="20"/>
                <w:lang w:val="en-GB"/>
              </w:rPr>
            </w:pPr>
            <w:r w:rsidRPr="00A46E2F">
              <w:rPr>
                <w:rFonts w:ascii="Arial" w:hAnsi="Arial" w:cs="Arial"/>
                <w:sz w:val="20"/>
              </w:rPr>
              <w:t xml:space="preserve">Understanding and experience in </w:t>
            </w:r>
            <w:r>
              <w:rPr>
                <w:rFonts w:ascii="Arial" w:hAnsi="Arial" w:cs="Arial"/>
                <w:sz w:val="20"/>
              </w:rPr>
              <w:t xml:space="preserve">supporting the </w:t>
            </w:r>
            <w:r w:rsidRPr="00A46E2F">
              <w:rPr>
                <w:rFonts w:ascii="Arial" w:hAnsi="Arial" w:cs="Arial"/>
                <w:sz w:val="20"/>
              </w:rPr>
              <w:t>implement</w:t>
            </w:r>
            <w:r>
              <w:rPr>
                <w:rFonts w:ascii="Arial" w:hAnsi="Arial" w:cs="Arial"/>
                <w:sz w:val="20"/>
              </w:rPr>
              <w:t>ation of</w:t>
            </w:r>
            <w:r w:rsidRPr="00A46E2F">
              <w:rPr>
                <w:rFonts w:ascii="Arial" w:hAnsi="Arial" w:cs="Arial"/>
                <w:sz w:val="20"/>
              </w:rPr>
              <w:t xml:space="preserve"> </w:t>
            </w:r>
            <w:proofErr w:type="spellStart"/>
            <w:r w:rsidRPr="00A46E2F">
              <w:rPr>
                <w:rFonts w:ascii="Arial" w:hAnsi="Arial" w:cs="Arial"/>
                <w:sz w:val="20"/>
              </w:rPr>
              <w:t>organisational</w:t>
            </w:r>
            <w:proofErr w:type="spellEnd"/>
            <w:r w:rsidRPr="00A46E2F">
              <w:rPr>
                <w:rFonts w:ascii="Arial" w:hAnsi="Arial" w:cs="Arial"/>
                <w:sz w:val="20"/>
              </w:rPr>
              <w:t xml:space="preserve"> development/improvement projects</w:t>
            </w:r>
          </w:p>
          <w:p w14:paraId="5C3D6ED1" w14:textId="77777777" w:rsidR="00BB23D7" w:rsidRPr="00DD170E" w:rsidRDefault="00BB23D7" w:rsidP="00BB23D7">
            <w:pPr>
              <w:numPr>
                <w:ilvl w:val="0"/>
                <w:numId w:val="9"/>
              </w:numPr>
              <w:autoSpaceDE w:val="0"/>
              <w:autoSpaceDN w:val="0"/>
              <w:adjustRightInd w:val="0"/>
              <w:rPr>
                <w:rFonts w:ascii="Arial" w:hAnsi="Arial" w:cs="Arial"/>
                <w:sz w:val="20"/>
              </w:rPr>
            </w:pPr>
            <w:r>
              <w:rPr>
                <w:rFonts w:ascii="Arial" w:hAnsi="Arial" w:cs="Arial"/>
                <w:sz w:val="20"/>
              </w:rPr>
              <w:t>Knowledge and experience of charity governance in Scotland</w:t>
            </w:r>
          </w:p>
          <w:p w14:paraId="3483C41A" w14:textId="77777777" w:rsidR="005E7B92" w:rsidRDefault="005E7B92" w:rsidP="00BB23D7">
            <w:pPr>
              <w:pStyle w:val="ListParagraph"/>
              <w:ind w:left="283"/>
              <w:rPr>
                <w:rFonts w:ascii="Arial" w:eastAsia="Times New Roman" w:hAnsi="Arial" w:cs="Arial"/>
                <w:sz w:val="20"/>
                <w:szCs w:val="22"/>
                <w:lang w:val="en-GB" w:eastAsia="en-GB"/>
              </w:rPr>
            </w:pPr>
          </w:p>
          <w:p w14:paraId="03A3238E" w14:textId="3E06DE28" w:rsidR="00BB23D7" w:rsidRPr="00BB23D7" w:rsidRDefault="00BB23D7" w:rsidP="00BB23D7">
            <w:pPr>
              <w:tabs>
                <w:tab w:val="left" w:pos="1290"/>
              </w:tabs>
              <w:rPr>
                <w:lang w:val="en-GB" w:eastAsia="en-GB"/>
              </w:rPr>
            </w:pPr>
            <w:r>
              <w:rPr>
                <w:lang w:val="en-GB" w:eastAsia="en-GB"/>
              </w:rPr>
              <w:tab/>
            </w:r>
          </w:p>
        </w:tc>
      </w:tr>
      <w:tr w:rsidR="0073659C" w:rsidRPr="009653CF" w14:paraId="2523B7C1" w14:textId="77777777" w:rsidTr="00B62A26">
        <w:trPr>
          <w:cantSplit/>
        </w:trPr>
        <w:tc>
          <w:tcPr>
            <w:tcW w:w="1701" w:type="dxa"/>
            <w:tcBorders>
              <w:top w:val="single" w:sz="6" w:space="0" w:color="auto"/>
              <w:bottom w:val="single" w:sz="6" w:space="0" w:color="auto"/>
            </w:tcBorders>
            <w:shd w:val="clear" w:color="auto" w:fill="auto"/>
          </w:tcPr>
          <w:p w14:paraId="6940D0DF" w14:textId="77777777" w:rsidR="0073659C" w:rsidRPr="009653CF" w:rsidRDefault="0073659C" w:rsidP="0073659C">
            <w:pPr>
              <w:numPr>
                <w:ilvl w:val="12"/>
                <w:numId w:val="0"/>
              </w:numPr>
              <w:rPr>
                <w:rFonts w:ascii="Arial" w:eastAsia="Times New Roman" w:hAnsi="Arial" w:cs="Times New Roman"/>
                <w:b/>
                <w:sz w:val="22"/>
                <w:szCs w:val="22"/>
                <w:lang w:val="en-GB" w:eastAsia="en-GB"/>
              </w:rPr>
            </w:pPr>
            <w:r w:rsidRPr="009653CF">
              <w:rPr>
                <w:rFonts w:ascii="Arial" w:eastAsia="Times New Roman" w:hAnsi="Arial" w:cs="Times New Roman"/>
                <w:b/>
                <w:sz w:val="22"/>
                <w:szCs w:val="22"/>
                <w:lang w:val="en-GB" w:eastAsia="en-GB"/>
              </w:rPr>
              <w:t>Competences</w:t>
            </w:r>
          </w:p>
        </w:tc>
        <w:tc>
          <w:tcPr>
            <w:tcW w:w="9054"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8621"/>
            </w:tblGrid>
            <w:tr w:rsidR="005000F2" w:rsidRPr="005156EB" w14:paraId="0FF1177A" w14:textId="77777777">
              <w:trPr>
                <w:trHeight w:val="1933"/>
              </w:trPr>
              <w:tc>
                <w:tcPr>
                  <w:tcW w:w="8621" w:type="dxa"/>
                </w:tcPr>
                <w:p w14:paraId="7F1E0F62"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Behaving ethically - </w:t>
                  </w:r>
                  <w:r w:rsidRPr="005156EB">
                    <w:rPr>
                      <w:rFonts w:ascii="Arial" w:hAnsi="Arial" w:cs="Arial"/>
                      <w:color w:val="000000"/>
                      <w:sz w:val="20"/>
                      <w:szCs w:val="20"/>
                      <w:lang w:val="en-GB"/>
                    </w:rPr>
                    <w:t xml:space="preserve">Identifying and resolving own concerns and those of others, in a fair and ethical manner, whilst also striving to comply fully with legal and organisational values, standards and codes of practice. </w:t>
                  </w:r>
                </w:p>
                <w:p w14:paraId="3F4120C8"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Teamwork - </w:t>
                  </w:r>
                  <w:r w:rsidRPr="005156EB">
                    <w:rPr>
                      <w:rFonts w:ascii="Arial" w:hAnsi="Arial" w:cs="Arial"/>
                      <w:color w:val="000000"/>
                      <w:sz w:val="20"/>
                      <w:szCs w:val="20"/>
                      <w:lang w:val="en-GB"/>
                    </w:rPr>
                    <w:t xml:space="preserve">Ability to work as part of a team, motivating, influencing and supporting others. </w:t>
                  </w:r>
                </w:p>
                <w:p w14:paraId="40936E00"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Customer focus - </w:t>
                  </w:r>
                  <w:r w:rsidRPr="005156EB">
                    <w:rPr>
                      <w:rFonts w:ascii="Arial" w:hAnsi="Arial" w:cs="Arial"/>
                      <w:color w:val="000000"/>
                      <w:sz w:val="20"/>
                      <w:szCs w:val="20"/>
                      <w:lang w:val="en-GB"/>
                    </w:rPr>
                    <w:t xml:space="preserve">Understanding of own role and its relationship to the customer, internal and external, continuously focusing on seeking to exceed customer expectations. </w:t>
                  </w:r>
                </w:p>
                <w:p w14:paraId="72EFCB91"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Acting confidently and taking decisions - </w:t>
                  </w:r>
                  <w:r w:rsidRPr="005156EB">
                    <w:rPr>
                      <w:rFonts w:ascii="Arial" w:hAnsi="Arial" w:cs="Arial"/>
                      <w:color w:val="000000"/>
                      <w:sz w:val="20"/>
                      <w:szCs w:val="20"/>
                      <w:lang w:val="en-GB"/>
                    </w:rPr>
                    <w:t xml:space="preserve">Being assertive and unhesitating in taking the lead and accepting accountability for ones responsibilities; taking decisions and stating views confidently and succinctly, eliminating ‘blame culture’. </w:t>
                  </w:r>
                </w:p>
                <w:p w14:paraId="74616425"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Effective communication - </w:t>
                  </w:r>
                  <w:r w:rsidRPr="005156EB">
                    <w:rPr>
                      <w:rFonts w:ascii="Arial" w:hAnsi="Arial" w:cs="Arial"/>
                      <w:color w:val="000000"/>
                      <w:sz w:val="20"/>
                      <w:szCs w:val="20"/>
                      <w:lang w:val="en-GB"/>
                    </w:rPr>
                    <w:t xml:space="preserve">Willingness to actively listen to others, actively share information and have the ability to express oneself clearly. </w:t>
                  </w:r>
                </w:p>
                <w:p w14:paraId="574BE3FD"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Making and meeting commitments – </w:t>
                  </w:r>
                  <w:r w:rsidRPr="005156EB">
                    <w:rPr>
                      <w:rFonts w:ascii="Arial" w:hAnsi="Arial" w:cs="Arial"/>
                      <w:color w:val="000000"/>
                      <w:sz w:val="20"/>
                      <w:szCs w:val="20"/>
                      <w:lang w:val="en-GB"/>
                    </w:rPr>
                    <w:t xml:space="preserve">Executing and achieving what is promised through planning and organising priorities. Monitoring progress to ensure consistently high standards. </w:t>
                  </w:r>
                </w:p>
                <w:p w14:paraId="15764731" w14:textId="77777777" w:rsidR="005000F2" w:rsidRPr="005156EB"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 xml:space="preserve">Innovative and creative thinking - </w:t>
                  </w:r>
                  <w:r w:rsidRPr="005156EB">
                    <w:rPr>
                      <w:rFonts w:ascii="Arial" w:hAnsi="Arial" w:cs="Arial"/>
                      <w:color w:val="000000"/>
                      <w:sz w:val="20"/>
                      <w:szCs w:val="20"/>
                      <w:lang w:val="en-GB"/>
                    </w:rPr>
                    <w:t xml:space="preserve">Ability to identify opportunities and take action to bring about improvements. </w:t>
                  </w:r>
                </w:p>
                <w:p w14:paraId="4AD0683F" w14:textId="77777777" w:rsidR="00846770" w:rsidRDefault="005000F2" w:rsidP="005000F2">
                  <w:pPr>
                    <w:autoSpaceDE w:val="0"/>
                    <w:autoSpaceDN w:val="0"/>
                    <w:adjustRightInd w:val="0"/>
                    <w:rPr>
                      <w:rFonts w:ascii="Arial" w:hAnsi="Arial" w:cs="Arial"/>
                      <w:color w:val="000000"/>
                      <w:sz w:val="20"/>
                      <w:szCs w:val="20"/>
                      <w:lang w:val="en-GB"/>
                    </w:rPr>
                  </w:pPr>
                  <w:r w:rsidRPr="005156EB">
                    <w:rPr>
                      <w:rFonts w:ascii="Arial" w:hAnsi="Arial" w:cs="Arial"/>
                      <w:b/>
                      <w:bCs/>
                      <w:color w:val="000000"/>
                      <w:sz w:val="20"/>
                      <w:szCs w:val="20"/>
                      <w:lang w:val="en-GB"/>
                    </w:rPr>
                    <w:t>Gaining information effectively -</w:t>
                  </w:r>
                  <w:r w:rsidRPr="005156EB">
                    <w:rPr>
                      <w:rFonts w:ascii="Arial" w:hAnsi="Arial" w:cs="Arial"/>
                      <w:color w:val="000000"/>
                      <w:sz w:val="20"/>
                      <w:szCs w:val="20"/>
                      <w:lang w:val="en-GB"/>
                    </w:rPr>
                    <w:t xml:space="preserve">Proactively using knowledge to facilitate progress and/or assist problem solving </w:t>
                  </w:r>
                </w:p>
                <w:p w14:paraId="7595D3F3" w14:textId="5046E51D" w:rsidR="00B62A26" w:rsidRPr="005156EB" w:rsidRDefault="00B62A26" w:rsidP="005000F2">
                  <w:pPr>
                    <w:autoSpaceDE w:val="0"/>
                    <w:autoSpaceDN w:val="0"/>
                    <w:adjustRightInd w:val="0"/>
                    <w:rPr>
                      <w:rFonts w:ascii="Arial" w:hAnsi="Arial" w:cs="Arial"/>
                      <w:color w:val="000000"/>
                      <w:sz w:val="20"/>
                      <w:szCs w:val="20"/>
                      <w:lang w:val="en-GB"/>
                    </w:rPr>
                  </w:pPr>
                </w:p>
              </w:tc>
            </w:tr>
          </w:tbl>
          <w:p w14:paraId="7DD9BC8F" w14:textId="572D4788" w:rsidR="0073659C" w:rsidRPr="005156EB" w:rsidRDefault="0073659C" w:rsidP="0073659C">
            <w:pPr>
              <w:pStyle w:val="Default"/>
              <w:rPr>
                <w:rFonts w:eastAsia="Times New Roman"/>
                <w:sz w:val="20"/>
                <w:szCs w:val="22"/>
                <w:lang w:eastAsia="en-GB"/>
              </w:rPr>
            </w:pPr>
          </w:p>
        </w:tc>
      </w:tr>
      <w:tr w:rsidR="009653CF" w:rsidRPr="009653CF" w14:paraId="1C1A845D" w14:textId="77777777" w:rsidTr="00B62A26">
        <w:trPr>
          <w:cantSplit/>
        </w:trPr>
        <w:tc>
          <w:tcPr>
            <w:tcW w:w="1701" w:type="dxa"/>
            <w:tcBorders>
              <w:top w:val="single" w:sz="6" w:space="0" w:color="auto"/>
              <w:bottom w:val="single" w:sz="6" w:space="0" w:color="auto"/>
            </w:tcBorders>
            <w:shd w:val="clear" w:color="auto" w:fill="auto"/>
          </w:tcPr>
          <w:p w14:paraId="664D400D" w14:textId="77777777" w:rsidR="009653CF" w:rsidRPr="009653CF" w:rsidRDefault="009653CF" w:rsidP="009653CF">
            <w:pPr>
              <w:numPr>
                <w:ilvl w:val="12"/>
                <w:numId w:val="0"/>
              </w:numPr>
              <w:rPr>
                <w:rFonts w:ascii="Arial" w:eastAsia="Times New Roman" w:hAnsi="Arial" w:cs="Times New Roman"/>
                <w:b/>
                <w:sz w:val="22"/>
                <w:szCs w:val="22"/>
                <w:lang w:val="en-GB" w:eastAsia="en-GB"/>
              </w:rPr>
            </w:pPr>
            <w:r w:rsidRPr="009653CF">
              <w:rPr>
                <w:rFonts w:ascii="Arial" w:eastAsia="Times New Roman" w:hAnsi="Arial" w:cs="Times New Roman"/>
                <w:b/>
                <w:sz w:val="22"/>
                <w:szCs w:val="22"/>
                <w:lang w:val="en-GB" w:eastAsia="en-GB"/>
              </w:rPr>
              <w:t>Values and Attitudes</w:t>
            </w:r>
          </w:p>
        </w:tc>
        <w:tc>
          <w:tcPr>
            <w:tcW w:w="9054" w:type="dxa"/>
            <w:gridSpan w:val="2"/>
            <w:tcBorders>
              <w:bottom w:val="nil"/>
            </w:tcBorders>
          </w:tcPr>
          <w:p w14:paraId="72C86CB9" w14:textId="77777777" w:rsidR="00980C57" w:rsidRDefault="00980C57" w:rsidP="00980C57">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Commitment to the aims and objectives of Keep Scotland Beautiful; combat climate change, tackle litter and waste and, protect and enhance the places we love</w:t>
            </w:r>
          </w:p>
          <w:p w14:paraId="0DFFDF75" w14:textId="77777777" w:rsidR="00980C57" w:rsidRDefault="00980C57" w:rsidP="00980C57">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Values: Collaboration, Positivity, Ambition, Innovation</w:t>
            </w:r>
          </w:p>
          <w:p w14:paraId="2C2C54DC" w14:textId="77777777" w:rsidR="00980C57" w:rsidRDefault="00980C57" w:rsidP="00980C57">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Commitment to fair, inclusive, equal opportunities and healthy and safe working practices</w:t>
            </w:r>
          </w:p>
          <w:p w14:paraId="3BC04F18" w14:textId="77777777" w:rsidR="00980C57" w:rsidRDefault="00980C57" w:rsidP="00980C57">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Able to exercise discretion in handling confidential and sensitive information</w:t>
            </w:r>
          </w:p>
          <w:p w14:paraId="2E58B4BD" w14:textId="383C0324" w:rsidR="00B62A26" w:rsidRPr="0085384E" w:rsidRDefault="00B62A26" w:rsidP="00B62A26">
            <w:pPr>
              <w:overflowPunct w:val="0"/>
              <w:autoSpaceDE w:val="0"/>
              <w:autoSpaceDN w:val="0"/>
              <w:adjustRightInd w:val="0"/>
              <w:ind w:left="283"/>
              <w:jc w:val="both"/>
              <w:textAlignment w:val="baseline"/>
              <w:rPr>
                <w:rFonts w:ascii="Arial" w:eastAsia="Times New Roman" w:hAnsi="Arial" w:cs="Times New Roman"/>
                <w:sz w:val="20"/>
                <w:szCs w:val="22"/>
                <w:lang w:val="en-GB" w:eastAsia="en-GB"/>
              </w:rPr>
            </w:pPr>
          </w:p>
        </w:tc>
      </w:tr>
      <w:tr w:rsidR="009653CF" w:rsidRPr="009653CF" w14:paraId="4A5B64A9" w14:textId="77777777" w:rsidTr="0063170F">
        <w:trPr>
          <w:trHeight w:val="842"/>
        </w:trPr>
        <w:tc>
          <w:tcPr>
            <w:tcW w:w="1701" w:type="dxa"/>
            <w:tcBorders>
              <w:top w:val="single" w:sz="6" w:space="0" w:color="auto"/>
              <w:bottom w:val="single" w:sz="6" w:space="0" w:color="auto"/>
            </w:tcBorders>
            <w:shd w:val="clear" w:color="auto" w:fill="auto"/>
          </w:tcPr>
          <w:p w14:paraId="4054A51F" w14:textId="77777777" w:rsidR="009653CF" w:rsidRPr="004A1686" w:rsidRDefault="009653CF" w:rsidP="009653CF">
            <w:pPr>
              <w:numPr>
                <w:ilvl w:val="12"/>
                <w:numId w:val="0"/>
              </w:numPr>
              <w:rPr>
                <w:rFonts w:ascii="Arial" w:eastAsia="Times New Roman" w:hAnsi="Arial" w:cs="Times New Roman"/>
                <w:b/>
                <w:sz w:val="22"/>
                <w:szCs w:val="22"/>
                <w:lang w:val="en-GB" w:eastAsia="en-GB"/>
              </w:rPr>
            </w:pPr>
            <w:r w:rsidRPr="004A1686">
              <w:rPr>
                <w:rFonts w:ascii="Arial" w:eastAsia="Times New Roman" w:hAnsi="Arial" w:cs="Times New Roman"/>
                <w:b/>
                <w:sz w:val="22"/>
                <w:szCs w:val="22"/>
                <w:lang w:val="en-GB" w:eastAsia="en-GB"/>
              </w:rPr>
              <w:t>Other</w:t>
            </w:r>
          </w:p>
        </w:tc>
        <w:tc>
          <w:tcPr>
            <w:tcW w:w="9054" w:type="dxa"/>
            <w:gridSpan w:val="2"/>
          </w:tcPr>
          <w:p w14:paraId="2B905D1A" w14:textId="194C732E" w:rsidR="00C8020E" w:rsidRPr="004A1686" w:rsidRDefault="00C8020E" w:rsidP="005000F2">
            <w:pPr>
              <w:numPr>
                <w:ilvl w:val="0"/>
                <w:numId w:val="9"/>
              </w:numPr>
              <w:overflowPunct w:val="0"/>
              <w:autoSpaceDE w:val="0"/>
              <w:autoSpaceDN w:val="0"/>
              <w:adjustRightInd w:val="0"/>
              <w:jc w:val="both"/>
              <w:textAlignment w:val="baseline"/>
              <w:rPr>
                <w:rFonts w:ascii="Arial" w:eastAsia="Times New Roman" w:hAnsi="Arial" w:cs="Arial"/>
                <w:sz w:val="20"/>
                <w:szCs w:val="22"/>
                <w:lang w:val="en-GB" w:eastAsia="en-GB"/>
              </w:rPr>
            </w:pPr>
            <w:r w:rsidRPr="004A1686">
              <w:rPr>
                <w:rFonts w:ascii="Arial" w:eastAsia="Times New Roman" w:hAnsi="Arial" w:cs="Arial"/>
                <w:sz w:val="20"/>
                <w:szCs w:val="22"/>
                <w:lang w:val="en-GB" w:eastAsia="en-GB"/>
              </w:rPr>
              <w:t>Ability to travel</w:t>
            </w:r>
          </w:p>
          <w:p w14:paraId="3EBBE211" w14:textId="7339A61B" w:rsidR="005000F2" w:rsidRPr="004A1686" w:rsidRDefault="005000F2" w:rsidP="005000F2">
            <w:pPr>
              <w:numPr>
                <w:ilvl w:val="0"/>
                <w:numId w:val="9"/>
              </w:numPr>
              <w:overflowPunct w:val="0"/>
              <w:autoSpaceDE w:val="0"/>
              <w:autoSpaceDN w:val="0"/>
              <w:adjustRightInd w:val="0"/>
              <w:jc w:val="both"/>
              <w:textAlignment w:val="baseline"/>
              <w:rPr>
                <w:rFonts w:ascii="Arial" w:eastAsia="Times New Roman" w:hAnsi="Arial" w:cs="Arial"/>
                <w:sz w:val="20"/>
                <w:szCs w:val="22"/>
                <w:lang w:val="en-GB" w:eastAsia="en-GB"/>
              </w:rPr>
            </w:pPr>
            <w:r w:rsidRPr="004A1686">
              <w:rPr>
                <w:rFonts w:ascii="Arial" w:eastAsia="Times New Roman" w:hAnsi="Arial" w:cs="Arial"/>
                <w:sz w:val="20"/>
                <w:szCs w:val="22"/>
                <w:lang w:val="en-GB" w:eastAsia="en-GB"/>
              </w:rPr>
              <w:t>Able to undertake some evening and weekend commitments</w:t>
            </w:r>
          </w:p>
          <w:p w14:paraId="5747BF22" w14:textId="3FEBCBA8" w:rsidR="00846770" w:rsidRDefault="005000F2" w:rsidP="00F15BCB">
            <w:pPr>
              <w:numPr>
                <w:ilvl w:val="0"/>
                <w:numId w:val="9"/>
              </w:numPr>
              <w:overflowPunct w:val="0"/>
              <w:autoSpaceDE w:val="0"/>
              <w:autoSpaceDN w:val="0"/>
              <w:adjustRightInd w:val="0"/>
              <w:jc w:val="both"/>
              <w:textAlignment w:val="baseline"/>
              <w:rPr>
                <w:rFonts w:ascii="Arial" w:eastAsia="Times New Roman" w:hAnsi="Arial" w:cs="Arial"/>
                <w:sz w:val="20"/>
                <w:szCs w:val="22"/>
                <w:lang w:val="en-GB" w:eastAsia="en-GB"/>
              </w:rPr>
            </w:pPr>
            <w:r w:rsidRPr="004A1686">
              <w:rPr>
                <w:rFonts w:ascii="Arial" w:eastAsia="Times New Roman" w:hAnsi="Arial" w:cs="Arial"/>
                <w:sz w:val="20"/>
                <w:szCs w:val="22"/>
                <w:lang w:val="en-GB" w:eastAsia="en-GB"/>
              </w:rPr>
              <w:t>Willingness to participate in training (where relevant)</w:t>
            </w:r>
          </w:p>
          <w:p w14:paraId="605F7D6B" w14:textId="586289A7" w:rsidR="00B62A26" w:rsidRPr="004A1686" w:rsidRDefault="00B62A26" w:rsidP="00B7237E">
            <w:pPr>
              <w:overflowPunct w:val="0"/>
              <w:autoSpaceDE w:val="0"/>
              <w:autoSpaceDN w:val="0"/>
              <w:adjustRightInd w:val="0"/>
              <w:jc w:val="both"/>
              <w:textAlignment w:val="baseline"/>
              <w:rPr>
                <w:rFonts w:ascii="Arial" w:eastAsia="Times New Roman" w:hAnsi="Arial" w:cs="Arial"/>
                <w:sz w:val="20"/>
                <w:szCs w:val="22"/>
                <w:lang w:val="en-GB" w:eastAsia="en-GB"/>
              </w:rPr>
            </w:pPr>
          </w:p>
        </w:tc>
      </w:tr>
    </w:tbl>
    <w:p w14:paraId="7D076182" w14:textId="77777777" w:rsidR="001D4481" w:rsidRPr="001D4481" w:rsidRDefault="001D4481" w:rsidP="001D4481">
      <w:pPr>
        <w:rPr>
          <w:color w:val="000000" w:themeColor="text1"/>
        </w:rPr>
      </w:pPr>
    </w:p>
    <w:sectPr w:rsidR="001D4481" w:rsidRPr="001D4481" w:rsidSect="00376F9B">
      <w:headerReference w:type="default" r:id="rId10"/>
      <w:type w:val="continuous"/>
      <w:pgSz w:w="11900" w:h="16840"/>
      <w:pgMar w:top="1440" w:right="703" w:bottom="1134" w:left="709"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9CCE" w14:textId="77777777" w:rsidR="00B437B2" w:rsidRDefault="00B437B2" w:rsidP="0019396E">
      <w:r>
        <w:separator/>
      </w:r>
    </w:p>
  </w:endnote>
  <w:endnote w:type="continuationSeparator" w:id="0">
    <w:p w14:paraId="696A115F" w14:textId="77777777" w:rsidR="00B437B2" w:rsidRDefault="00B437B2"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10773"/>
    </w:tblGrid>
    <w:tr w:rsidR="00D905EF" w14:paraId="15FC4D7F" w14:textId="77777777" w:rsidTr="00350718">
      <w:trPr>
        <w:trHeight w:val="567"/>
      </w:trPr>
      <w:tc>
        <w:tcPr>
          <w:tcW w:w="10773" w:type="dxa"/>
          <w:tcBorders>
            <w:top w:val="nil"/>
            <w:left w:val="nil"/>
            <w:bottom w:val="nil"/>
            <w:right w:val="nil"/>
          </w:tcBorders>
          <w:shd w:val="clear" w:color="auto" w:fill="95B6DF"/>
          <w:vAlign w:val="center"/>
        </w:tcPr>
        <w:p w14:paraId="40479A6E" w14:textId="2958A432" w:rsidR="00D905EF" w:rsidRPr="001D4481" w:rsidRDefault="00655FFA" w:rsidP="00C932AE">
          <w:pPr>
            <w:pStyle w:val="Footer"/>
            <w:ind w:left="284"/>
            <w:rPr>
              <w:rFonts w:ascii="Arial" w:hAnsi="Arial" w:cs="Arial"/>
              <w:color w:val="FFFFFF" w:themeColor="background1"/>
            </w:rPr>
          </w:pPr>
          <w:r>
            <w:rPr>
              <w:rFonts w:ascii="Arial" w:hAnsi="Arial" w:cs="Arial"/>
              <w:b/>
              <w:color w:val="FFFFFF" w:themeColor="background1"/>
              <w:sz w:val="16"/>
              <w:szCs w:val="16"/>
              <w:lang w:val="en-GB"/>
            </w:rPr>
            <w:t>Corporate Services Officer</w:t>
          </w:r>
          <w:r w:rsidR="000C608D">
            <w:rPr>
              <w:rFonts w:ascii="Arial" w:hAnsi="Arial" w:cs="Arial"/>
              <w:b/>
              <w:color w:val="FFFFFF" w:themeColor="background1"/>
              <w:sz w:val="16"/>
              <w:szCs w:val="16"/>
              <w:lang w:val="en-GB"/>
            </w:rPr>
            <w:t xml:space="preserve"> </w:t>
          </w:r>
          <w:r w:rsidR="00D905EF" w:rsidRPr="001D4481">
            <w:rPr>
              <w:rFonts w:ascii="Arial" w:hAnsi="Arial" w:cs="Arial"/>
              <w:bCs/>
              <w:color w:val="FFFFFF" w:themeColor="background1"/>
              <w:sz w:val="16"/>
              <w:szCs w:val="16"/>
              <w:lang w:val="en-GB"/>
            </w:rPr>
            <w:t>Job Description &amp; Person Specification</w:t>
          </w:r>
          <w:r w:rsidR="001B7009">
            <w:rPr>
              <w:rFonts w:ascii="Arial" w:hAnsi="Arial" w:cs="Arial"/>
              <w:bCs/>
              <w:color w:val="FFFFFF" w:themeColor="background1"/>
              <w:sz w:val="16"/>
              <w:szCs w:val="16"/>
              <w:lang w:val="en-GB"/>
            </w:rPr>
            <w:t xml:space="preserve"> </w:t>
          </w:r>
          <w:r w:rsidR="00954A85">
            <w:rPr>
              <w:rFonts w:ascii="Arial" w:hAnsi="Arial" w:cs="Arial"/>
              <w:bCs/>
              <w:color w:val="FFFFFF" w:themeColor="background1"/>
              <w:sz w:val="16"/>
              <w:szCs w:val="16"/>
              <w:lang w:val="en-GB"/>
            </w:rPr>
            <w:t>APRIL</w:t>
          </w:r>
          <w:r w:rsidR="005E7B92">
            <w:rPr>
              <w:rFonts w:ascii="Arial" w:hAnsi="Arial" w:cs="Arial"/>
              <w:bCs/>
              <w:color w:val="FFFFFF" w:themeColor="background1"/>
              <w:sz w:val="16"/>
              <w:szCs w:val="16"/>
              <w:lang w:val="en-GB"/>
            </w:rPr>
            <w:t xml:space="preserve"> </w:t>
          </w:r>
          <w:r w:rsidR="007A1AF2">
            <w:rPr>
              <w:rFonts w:ascii="Arial" w:hAnsi="Arial" w:cs="Arial"/>
              <w:bCs/>
              <w:color w:val="FFFFFF" w:themeColor="background1"/>
              <w:sz w:val="16"/>
              <w:szCs w:val="16"/>
              <w:lang w:val="en-GB"/>
            </w:rPr>
            <w:t>202</w:t>
          </w:r>
          <w:r w:rsidR="004245CD">
            <w:rPr>
              <w:rFonts w:ascii="Arial" w:hAnsi="Arial" w:cs="Arial"/>
              <w:bCs/>
              <w:color w:val="FFFFFF" w:themeColor="background1"/>
              <w:sz w:val="16"/>
              <w:szCs w:val="16"/>
              <w:lang w:val="en-GB"/>
            </w:rPr>
            <w:t>2</w:t>
          </w:r>
        </w:p>
      </w:tc>
    </w:tr>
  </w:tbl>
  <w:p w14:paraId="0B35CB52" w14:textId="77777777" w:rsidR="00D905EF" w:rsidRPr="00350718" w:rsidRDefault="00D905EF" w:rsidP="00350718">
    <w:pPr>
      <w:pStyle w:val="Footer"/>
      <w:tabs>
        <w:tab w:val="clear" w:pos="4320"/>
        <w:tab w:val="clear" w:pos="8640"/>
        <w:tab w:val="left" w:pos="46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0AEF" w14:textId="77777777" w:rsidR="00B437B2" w:rsidRDefault="00B437B2" w:rsidP="0019396E">
      <w:r>
        <w:separator/>
      </w:r>
    </w:p>
  </w:footnote>
  <w:footnote w:type="continuationSeparator" w:id="0">
    <w:p w14:paraId="1ED7079E" w14:textId="77777777" w:rsidR="00B437B2" w:rsidRDefault="00B437B2" w:rsidP="0019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60D8" w14:textId="77777777" w:rsidR="00D905EF" w:rsidRDefault="00D905EF" w:rsidP="00F11110">
    <w:pPr>
      <w:pStyle w:val="Header"/>
      <w:rPr>
        <w:noProof/>
      </w:rPr>
    </w:pPr>
    <w:r>
      <w:rPr>
        <w:noProof/>
        <w:lang w:val="en-GB" w:eastAsia="en-GB"/>
      </w:rPr>
      <mc:AlternateContent>
        <mc:Choice Requires="wps">
          <w:drawing>
            <wp:anchor distT="0" distB="0" distL="114300" distR="114300" simplePos="0" relativeHeight="251659264" behindDoc="0" locked="0" layoutInCell="1" allowOverlap="1" wp14:anchorId="23221CFD" wp14:editId="566E2931">
              <wp:simplePos x="0" y="0"/>
              <wp:positionH relativeFrom="column">
                <wp:posOffset>111760</wp:posOffset>
              </wp:positionH>
              <wp:positionV relativeFrom="paragraph">
                <wp:posOffset>97154</wp:posOffset>
              </wp:positionV>
              <wp:extent cx="4457700" cy="4476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457700" cy="447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69BFBC" w14:textId="3D9BF473" w:rsidR="00D905EF" w:rsidRPr="000C608D" w:rsidRDefault="00655FFA">
                          <w:pPr>
                            <w:rPr>
                              <w:rFonts w:ascii="Arial" w:hAnsi="Arial" w:cs="Arial"/>
                              <w:b/>
                              <w:color w:val="FFFFFF" w:themeColor="background1"/>
                              <w:sz w:val="36"/>
                              <w:szCs w:val="22"/>
                              <w:lang w:val="en-GB"/>
                            </w:rPr>
                          </w:pPr>
                          <w:r>
                            <w:rPr>
                              <w:rFonts w:ascii="Arial" w:hAnsi="Arial" w:cs="Arial"/>
                              <w:b/>
                              <w:color w:val="FFFFFF" w:themeColor="background1"/>
                              <w:sz w:val="32"/>
                              <w:lang w:val="en-GB"/>
                            </w:rPr>
                            <w:t>Corporate Services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21CFD" id="_x0000_t202" coordsize="21600,21600" o:spt="202" path="m,l,21600r21600,l21600,xe">
              <v:stroke joinstyle="miter"/>
              <v:path gradientshapeok="t" o:connecttype="rect"/>
            </v:shapetype>
            <v:shape id="Text Box 13" o:spid="_x0000_s1026" type="#_x0000_t202" style="position:absolute;margin-left:8.8pt;margin-top:7.65pt;width:35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" filled="f" stroked="f">
              <v:textbox>
                <w:txbxContent>
                  <w:p w14:paraId="6569BFBC" w14:textId="3D9BF473" w:rsidR="00D905EF" w:rsidRPr="000C608D" w:rsidRDefault="00655FFA">
                    <w:pPr>
                      <w:rPr>
                        <w:rFonts w:ascii="Arial" w:hAnsi="Arial" w:cs="Arial"/>
                        <w:b/>
                        <w:color w:val="FFFFFF" w:themeColor="background1"/>
                        <w:sz w:val="36"/>
                        <w:szCs w:val="22"/>
                        <w:lang w:val="en-GB"/>
                      </w:rPr>
                    </w:pPr>
                    <w:r>
                      <w:rPr>
                        <w:rFonts w:ascii="Arial" w:hAnsi="Arial" w:cs="Arial"/>
                        <w:b/>
                        <w:color w:val="FFFFFF" w:themeColor="background1"/>
                        <w:sz w:val="32"/>
                        <w:lang w:val="en-GB"/>
                      </w:rPr>
                      <w:t>Corporate Services Officer</w:t>
                    </w:r>
                  </w:p>
                </w:txbxContent>
              </v:textbox>
            </v:shape>
          </w:pict>
        </mc:Fallback>
      </mc:AlternateContent>
    </w:r>
    <w:r>
      <w:rPr>
        <w:noProof/>
        <w:lang w:val="en-GB" w:eastAsia="en-GB"/>
      </w:rPr>
      <w:drawing>
        <wp:inline distT="0" distB="0" distL="0" distR="0" wp14:anchorId="293AC163" wp14:editId="22CE67CA">
          <wp:extent cx="4576330"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header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4602480" cy="555607"/>
                  </a:xfrm>
                  <a:prstGeom prst="rect">
                    <a:avLst/>
                  </a:prstGeom>
                </pic:spPr>
              </pic:pic>
            </a:graphicData>
          </a:graphic>
        </wp:inline>
      </w:drawing>
    </w:r>
    <w:r>
      <w:rPr>
        <w:noProof/>
      </w:rPr>
      <w:t xml:space="preserve">  </w:t>
    </w:r>
    <w:r>
      <w:rPr>
        <w:noProof/>
        <w:lang w:val="en-GB" w:eastAsia="en-GB"/>
      </w:rPr>
      <w:drawing>
        <wp:inline distT="0" distB="0" distL="0" distR="0" wp14:anchorId="4CC7A40B" wp14:editId="21ED2884">
          <wp:extent cx="1948815" cy="472253"/>
          <wp:effectExtent l="0" t="0" r="6985"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B logo.jpg"/>
                  <pic:cNvPicPr/>
                </pic:nvPicPr>
                <pic:blipFill>
                  <a:blip r:embed="rId2">
                    <a:extLst>
                      <a:ext uri="{28A0092B-C50C-407E-A947-70E740481C1C}">
                        <a14:useLocalDpi xmlns:a14="http://schemas.microsoft.com/office/drawing/2010/main" val="0"/>
                      </a:ext>
                    </a:extLst>
                  </a:blip>
                  <a:stretch>
                    <a:fillRect/>
                  </a:stretch>
                </pic:blipFill>
                <pic:spPr>
                  <a:xfrm>
                    <a:off x="0" y="0"/>
                    <a:ext cx="1950359" cy="472627"/>
                  </a:xfrm>
                  <a:prstGeom prst="rect">
                    <a:avLst/>
                  </a:prstGeom>
                </pic:spPr>
              </pic:pic>
            </a:graphicData>
          </a:graphic>
        </wp:inline>
      </w:drawing>
    </w:r>
  </w:p>
  <w:p w14:paraId="55BCDAAE" w14:textId="77777777" w:rsidR="00D905EF" w:rsidRDefault="00D905EF" w:rsidP="00F1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14DB" w14:textId="77777777" w:rsidR="00D905EF" w:rsidRDefault="00D905EF" w:rsidP="00F11110">
    <w:pPr>
      <w:pStyle w:val="Header"/>
      <w:rPr>
        <w:noProof/>
      </w:rPr>
    </w:pPr>
    <w:r>
      <w:rPr>
        <w:noProof/>
        <w:lang w:val="en-GB" w:eastAsia="en-GB"/>
      </w:rPr>
      <mc:AlternateContent>
        <mc:Choice Requires="wps">
          <w:drawing>
            <wp:anchor distT="0" distB="0" distL="114300" distR="114300" simplePos="0" relativeHeight="251661312" behindDoc="0" locked="0" layoutInCell="1" allowOverlap="1" wp14:anchorId="29E99487" wp14:editId="00F3BAC4">
              <wp:simplePos x="0" y="0"/>
              <wp:positionH relativeFrom="column">
                <wp:posOffset>111760</wp:posOffset>
              </wp:positionH>
              <wp:positionV relativeFrom="paragraph">
                <wp:posOffset>97154</wp:posOffset>
              </wp:positionV>
              <wp:extent cx="4457700" cy="447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457700" cy="447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3889AB" w14:textId="6BB3BDEE" w:rsidR="00D905EF" w:rsidRPr="00CE3DC9" w:rsidRDefault="00D905EF">
                          <w:pPr>
                            <w:rPr>
                              <w:rFonts w:ascii="Arial" w:hAnsi="Arial" w:cs="Arial"/>
                              <w:b/>
                              <w:color w:val="FFFFFF" w:themeColor="background1"/>
                              <w:sz w:val="44"/>
                              <w:szCs w:val="28"/>
                              <w:lang w:val="en-GB"/>
                            </w:rPr>
                          </w:pPr>
                          <w:r>
                            <w:rPr>
                              <w:rFonts w:ascii="Arial" w:hAnsi="Arial" w:cs="Arial"/>
                              <w:b/>
                              <w:color w:val="FFFFFF" w:themeColor="background1"/>
                              <w:sz w:val="40"/>
                              <w:szCs w:val="30"/>
                              <w:lang w:val="en-GB"/>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99487" id="_x0000_t202" coordsize="21600,21600" o:spt="202" path="m,l,21600r21600,l21600,xe">
              <v:stroke joinstyle="miter"/>
              <v:path gradientshapeok="t" o:connecttype="rect"/>
            </v:shapetype>
            <v:shape id="Text Box 1" o:spid="_x0000_s1027" type="#_x0000_t202" style="position:absolute;margin-left:8.8pt;margin-top:7.65pt;width:35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" filled="f" stroked="f">
              <v:textbox>
                <w:txbxContent>
                  <w:p w14:paraId="3D3889AB" w14:textId="6BB3BDEE" w:rsidR="00D905EF" w:rsidRPr="00CE3DC9" w:rsidRDefault="00D905EF">
                    <w:pPr>
                      <w:rPr>
                        <w:rFonts w:ascii="Arial" w:hAnsi="Arial" w:cs="Arial"/>
                        <w:b/>
                        <w:color w:val="FFFFFF" w:themeColor="background1"/>
                        <w:sz w:val="44"/>
                        <w:szCs w:val="28"/>
                        <w:lang w:val="en-GB"/>
                      </w:rPr>
                    </w:pPr>
                    <w:r>
                      <w:rPr>
                        <w:rFonts w:ascii="Arial" w:hAnsi="Arial" w:cs="Arial"/>
                        <w:b/>
                        <w:color w:val="FFFFFF" w:themeColor="background1"/>
                        <w:sz w:val="40"/>
                        <w:szCs w:val="30"/>
                        <w:lang w:val="en-GB"/>
                      </w:rPr>
                      <w:t>Person Specification</w:t>
                    </w:r>
                  </w:p>
                </w:txbxContent>
              </v:textbox>
            </v:shape>
          </w:pict>
        </mc:Fallback>
      </mc:AlternateContent>
    </w:r>
    <w:r>
      <w:rPr>
        <w:noProof/>
        <w:lang w:val="en-GB" w:eastAsia="en-GB"/>
      </w:rPr>
      <w:drawing>
        <wp:inline distT="0" distB="0" distL="0" distR="0" wp14:anchorId="21509BC4" wp14:editId="2C746846">
          <wp:extent cx="457633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header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4602480" cy="555607"/>
                  </a:xfrm>
                  <a:prstGeom prst="rect">
                    <a:avLst/>
                  </a:prstGeom>
                </pic:spPr>
              </pic:pic>
            </a:graphicData>
          </a:graphic>
        </wp:inline>
      </w:drawing>
    </w:r>
    <w:r>
      <w:rPr>
        <w:noProof/>
      </w:rPr>
      <w:t xml:space="preserve">  </w:t>
    </w:r>
    <w:r>
      <w:rPr>
        <w:noProof/>
        <w:lang w:val="en-GB" w:eastAsia="en-GB"/>
      </w:rPr>
      <w:drawing>
        <wp:inline distT="0" distB="0" distL="0" distR="0" wp14:anchorId="08D12202" wp14:editId="5A125704">
          <wp:extent cx="1948815" cy="472253"/>
          <wp:effectExtent l="0" t="0" r="698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B logo.jpg"/>
                  <pic:cNvPicPr/>
                </pic:nvPicPr>
                <pic:blipFill>
                  <a:blip r:embed="rId2">
                    <a:extLst>
                      <a:ext uri="{28A0092B-C50C-407E-A947-70E740481C1C}">
                        <a14:useLocalDpi xmlns:a14="http://schemas.microsoft.com/office/drawing/2010/main" val="0"/>
                      </a:ext>
                    </a:extLst>
                  </a:blip>
                  <a:stretch>
                    <a:fillRect/>
                  </a:stretch>
                </pic:blipFill>
                <pic:spPr>
                  <a:xfrm>
                    <a:off x="0" y="0"/>
                    <a:ext cx="1950359" cy="472627"/>
                  </a:xfrm>
                  <a:prstGeom prst="rect">
                    <a:avLst/>
                  </a:prstGeom>
                </pic:spPr>
              </pic:pic>
            </a:graphicData>
          </a:graphic>
        </wp:inline>
      </w:drawing>
    </w:r>
  </w:p>
  <w:p w14:paraId="2C17D8EC" w14:textId="77777777" w:rsidR="00D905EF" w:rsidRDefault="00D905EF" w:rsidP="00F1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CAD3B8"/>
    <w:lvl w:ilvl="0">
      <w:numFmt w:val="decimal"/>
      <w:lvlText w:val="*"/>
      <w:lvlJc w:val="left"/>
    </w:lvl>
  </w:abstractNum>
  <w:abstractNum w:abstractNumId="1" w15:restartNumberingAfterBreak="0">
    <w:nsid w:val="073C3F75"/>
    <w:multiLevelType w:val="hybridMultilevel"/>
    <w:tmpl w:val="EF868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1572F"/>
    <w:multiLevelType w:val="hybridMultilevel"/>
    <w:tmpl w:val="5260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80390"/>
    <w:multiLevelType w:val="hybridMultilevel"/>
    <w:tmpl w:val="AA8A2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52F3E"/>
    <w:multiLevelType w:val="hybridMultilevel"/>
    <w:tmpl w:val="27707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50F43"/>
    <w:multiLevelType w:val="hybridMultilevel"/>
    <w:tmpl w:val="E35E33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7135D8"/>
    <w:multiLevelType w:val="hybridMultilevel"/>
    <w:tmpl w:val="B6485A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6E1666"/>
    <w:multiLevelType w:val="hybridMultilevel"/>
    <w:tmpl w:val="D946FDAE"/>
    <w:lvl w:ilvl="0" w:tplc="C2F0F898">
      <w:start w:val="1"/>
      <w:numFmt w:val="decimal"/>
      <w:lvlText w:val="%1."/>
      <w:lvlJc w:val="left"/>
      <w:pPr>
        <w:ind w:left="360" w:hanging="360"/>
      </w:pPr>
      <w:rPr>
        <w:rFonts w:ascii="Arial" w:eastAsiaTheme="minorEastAsia"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05010F"/>
    <w:multiLevelType w:val="hybridMultilevel"/>
    <w:tmpl w:val="7734A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DD4C12"/>
    <w:multiLevelType w:val="hybridMultilevel"/>
    <w:tmpl w:val="8F38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C0EAA"/>
    <w:multiLevelType w:val="hybridMultilevel"/>
    <w:tmpl w:val="CADE4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E80153"/>
    <w:multiLevelType w:val="hybridMultilevel"/>
    <w:tmpl w:val="D2244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D0251D"/>
    <w:multiLevelType w:val="hybridMultilevel"/>
    <w:tmpl w:val="3BE06650"/>
    <w:lvl w:ilvl="0" w:tplc="CDD8568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FE406C"/>
    <w:multiLevelType w:val="hybridMultilevel"/>
    <w:tmpl w:val="5A3E7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648370">
    <w:abstractNumId w:val="10"/>
  </w:num>
  <w:num w:numId="2" w16cid:durableId="642974354">
    <w:abstractNumId w:val="11"/>
  </w:num>
  <w:num w:numId="3" w16cid:durableId="2065059387">
    <w:abstractNumId w:val="1"/>
  </w:num>
  <w:num w:numId="4" w16cid:durableId="2131514967">
    <w:abstractNumId w:val="2"/>
  </w:num>
  <w:num w:numId="5" w16cid:durableId="162086645">
    <w:abstractNumId w:val="9"/>
  </w:num>
  <w:num w:numId="6" w16cid:durableId="370425561">
    <w:abstractNumId w:val="3"/>
  </w:num>
  <w:num w:numId="7" w16cid:durableId="1893153463">
    <w:abstractNumId w:val="13"/>
  </w:num>
  <w:num w:numId="8" w16cid:durableId="1351908426">
    <w:abstractNumId w:val="8"/>
  </w:num>
  <w:num w:numId="9" w16cid:durableId="18939270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615067444">
    <w:abstractNumId w:val="7"/>
  </w:num>
  <w:num w:numId="11" w16cid:durableId="474417369">
    <w:abstractNumId w:val="5"/>
  </w:num>
  <w:num w:numId="12" w16cid:durableId="1828934583">
    <w:abstractNumId w:val="4"/>
  </w:num>
  <w:num w:numId="13" w16cid:durableId="739715466">
    <w:abstractNumId w:val="6"/>
  </w:num>
  <w:num w:numId="14" w16cid:durableId="2010790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6E"/>
    <w:rsid w:val="0000552B"/>
    <w:rsid w:val="00014561"/>
    <w:rsid w:val="00025C9A"/>
    <w:rsid w:val="000341B4"/>
    <w:rsid w:val="00035CBC"/>
    <w:rsid w:val="0004014D"/>
    <w:rsid w:val="000624DB"/>
    <w:rsid w:val="0007603F"/>
    <w:rsid w:val="000765E2"/>
    <w:rsid w:val="000C50EF"/>
    <w:rsid w:val="000C608D"/>
    <w:rsid w:val="000D0F6B"/>
    <w:rsid w:val="00132303"/>
    <w:rsid w:val="00133AF2"/>
    <w:rsid w:val="001626CB"/>
    <w:rsid w:val="00190A80"/>
    <w:rsid w:val="001925E4"/>
    <w:rsid w:val="0019396E"/>
    <w:rsid w:val="001A5ED6"/>
    <w:rsid w:val="001B7009"/>
    <w:rsid w:val="001D4481"/>
    <w:rsid w:val="00205629"/>
    <w:rsid w:val="00223304"/>
    <w:rsid w:val="00244E2F"/>
    <w:rsid w:val="00250F12"/>
    <w:rsid w:val="00251C95"/>
    <w:rsid w:val="002710FE"/>
    <w:rsid w:val="00272FB9"/>
    <w:rsid w:val="002774A3"/>
    <w:rsid w:val="002A59C2"/>
    <w:rsid w:val="002B6053"/>
    <w:rsid w:val="002C176D"/>
    <w:rsid w:val="002C5282"/>
    <w:rsid w:val="002D33F5"/>
    <w:rsid w:val="002D3B8D"/>
    <w:rsid w:val="002F38BE"/>
    <w:rsid w:val="0034176E"/>
    <w:rsid w:val="00350718"/>
    <w:rsid w:val="00376F9B"/>
    <w:rsid w:val="003A085A"/>
    <w:rsid w:val="003D76CB"/>
    <w:rsid w:val="003F5727"/>
    <w:rsid w:val="00403415"/>
    <w:rsid w:val="0040392A"/>
    <w:rsid w:val="0041688C"/>
    <w:rsid w:val="004245CD"/>
    <w:rsid w:val="00434CBC"/>
    <w:rsid w:val="00435C9B"/>
    <w:rsid w:val="004763A2"/>
    <w:rsid w:val="004859CB"/>
    <w:rsid w:val="00485ED7"/>
    <w:rsid w:val="00497739"/>
    <w:rsid w:val="004A1686"/>
    <w:rsid w:val="004C06AE"/>
    <w:rsid w:val="004E23FD"/>
    <w:rsid w:val="004F317C"/>
    <w:rsid w:val="005000F2"/>
    <w:rsid w:val="005156EB"/>
    <w:rsid w:val="00522E6C"/>
    <w:rsid w:val="0053592A"/>
    <w:rsid w:val="00547524"/>
    <w:rsid w:val="00563340"/>
    <w:rsid w:val="00563471"/>
    <w:rsid w:val="005735E8"/>
    <w:rsid w:val="00593684"/>
    <w:rsid w:val="005A55C9"/>
    <w:rsid w:val="005A650A"/>
    <w:rsid w:val="005B5777"/>
    <w:rsid w:val="005E6FF3"/>
    <w:rsid w:val="005E7B92"/>
    <w:rsid w:val="00623EDC"/>
    <w:rsid w:val="0063170F"/>
    <w:rsid w:val="00646C72"/>
    <w:rsid w:val="00655FFA"/>
    <w:rsid w:val="006749EF"/>
    <w:rsid w:val="006A2B91"/>
    <w:rsid w:val="006A644E"/>
    <w:rsid w:val="006D0F28"/>
    <w:rsid w:val="00711F78"/>
    <w:rsid w:val="007141AA"/>
    <w:rsid w:val="00715BAC"/>
    <w:rsid w:val="007176D9"/>
    <w:rsid w:val="00720DE7"/>
    <w:rsid w:val="007326D2"/>
    <w:rsid w:val="0073659C"/>
    <w:rsid w:val="0073742E"/>
    <w:rsid w:val="0074046A"/>
    <w:rsid w:val="0075276C"/>
    <w:rsid w:val="00754657"/>
    <w:rsid w:val="007A1AF2"/>
    <w:rsid w:val="007A4814"/>
    <w:rsid w:val="007A57FA"/>
    <w:rsid w:val="007E0FA3"/>
    <w:rsid w:val="007E4A87"/>
    <w:rsid w:val="00814305"/>
    <w:rsid w:val="00821F4B"/>
    <w:rsid w:val="00846770"/>
    <w:rsid w:val="00847CDE"/>
    <w:rsid w:val="00847D40"/>
    <w:rsid w:val="0085384E"/>
    <w:rsid w:val="00873A3A"/>
    <w:rsid w:val="008902A9"/>
    <w:rsid w:val="00906A57"/>
    <w:rsid w:val="009417CF"/>
    <w:rsid w:val="00954A85"/>
    <w:rsid w:val="009653CF"/>
    <w:rsid w:val="00970D67"/>
    <w:rsid w:val="00980C57"/>
    <w:rsid w:val="009A134B"/>
    <w:rsid w:val="009B3E2A"/>
    <w:rsid w:val="009B6288"/>
    <w:rsid w:val="009D2BBA"/>
    <w:rsid w:val="00A00A7D"/>
    <w:rsid w:val="00A03AD3"/>
    <w:rsid w:val="00A64BE1"/>
    <w:rsid w:val="00AA1043"/>
    <w:rsid w:val="00AB76C8"/>
    <w:rsid w:val="00AE7F8C"/>
    <w:rsid w:val="00B25858"/>
    <w:rsid w:val="00B437B2"/>
    <w:rsid w:val="00B500A8"/>
    <w:rsid w:val="00B62A26"/>
    <w:rsid w:val="00B64F49"/>
    <w:rsid w:val="00B7237E"/>
    <w:rsid w:val="00B827C6"/>
    <w:rsid w:val="00BB23D7"/>
    <w:rsid w:val="00BD00CF"/>
    <w:rsid w:val="00BF1CCB"/>
    <w:rsid w:val="00C40D37"/>
    <w:rsid w:val="00C51FAF"/>
    <w:rsid w:val="00C73235"/>
    <w:rsid w:val="00C8020E"/>
    <w:rsid w:val="00C932AE"/>
    <w:rsid w:val="00CC2470"/>
    <w:rsid w:val="00CE3DC9"/>
    <w:rsid w:val="00D112CD"/>
    <w:rsid w:val="00D34169"/>
    <w:rsid w:val="00D34B94"/>
    <w:rsid w:val="00D71BB9"/>
    <w:rsid w:val="00D80371"/>
    <w:rsid w:val="00D905EF"/>
    <w:rsid w:val="00D97422"/>
    <w:rsid w:val="00DA2E12"/>
    <w:rsid w:val="00DB5DFA"/>
    <w:rsid w:val="00E347E5"/>
    <w:rsid w:val="00E35658"/>
    <w:rsid w:val="00E50720"/>
    <w:rsid w:val="00E545AC"/>
    <w:rsid w:val="00E66411"/>
    <w:rsid w:val="00EA1230"/>
    <w:rsid w:val="00EB27AC"/>
    <w:rsid w:val="00EB2B55"/>
    <w:rsid w:val="00EC5B51"/>
    <w:rsid w:val="00F11110"/>
    <w:rsid w:val="00F15BCB"/>
    <w:rsid w:val="00F26F80"/>
    <w:rsid w:val="00F3373E"/>
    <w:rsid w:val="00F5795A"/>
    <w:rsid w:val="00F67BF1"/>
    <w:rsid w:val="00F967BE"/>
    <w:rsid w:val="00FA1466"/>
    <w:rsid w:val="00FA5812"/>
    <w:rsid w:val="00FB3226"/>
    <w:rsid w:val="00FC263F"/>
    <w:rsid w:val="00FC65DF"/>
    <w:rsid w:val="00FC788A"/>
    <w:rsid w:val="00FC79FA"/>
    <w:rsid w:val="00FD0557"/>
    <w:rsid w:val="00FE7E59"/>
    <w:rsid w:val="00FF2357"/>
    <w:rsid w:val="00FF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C9C4D"/>
  <w14:defaultImageDpi w14:val="300"/>
  <w15:docId w15:val="{F64FA9D6-135B-4591-BD33-877E4B06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96E"/>
    <w:pPr>
      <w:tabs>
        <w:tab w:val="center" w:pos="4320"/>
        <w:tab w:val="right" w:pos="8640"/>
      </w:tabs>
    </w:pPr>
  </w:style>
  <w:style w:type="character" w:customStyle="1" w:styleId="HeaderChar">
    <w:name w:val="Header Char"/>
    <w:basedOn w:val="DefaultParagraphFont"/>
    <w:link w:val="Header"/>
    <w:uiPriority w:val="99"/>
    <w:rsid w:val="0019396E"/>
  </w:style>
  <w:style w:type="paragraph" w:styleId="Footer">
    <w:name w:val="footer"/>
    <w:basedOn w:val="Normal"/>
    <w:link w:val="FooterChar"/>
    <w:uiPriority w:val="99"/>
    <w:unhideWhenUsed/>
    <w:rsid w:val="0019396E"/>
    <w:pPr>
      <w:tabs>
        <w:tab w:val="center" w:pos="4320"/>
        <w:tab w:val="right" w:pos="8640"/>
      </w:tabs>
    </w:pPr>
  </w:style>
  <w:style w:type="character" w:customStyle="1" w:styleId="FooterChar">
    <w:name w:val="Footer Char"/>
    <w:basedOn w:val="DefaultParagraphFont"/>
    <w:link w:val="Footer"/>
    <w:uiPriority w:val="99"/>
    <w:rsid w:val="0019396E"/>
  </w:style>
  <w:style w:type="table" w:styleId="TableGrid">
    <w:name w:val="Table Grid"/>
    <w:basedOn w:val="TableNormal"/>
    <w:uiPriority w:val="59"/>
    <w:rsid w:val="0019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96E"/>
    <w:rPr>
      <w:rFonts w:ascii="Lucida Grande" w:hAnsi="Lucida Grande" w:cs="Lucida Grande"/>
      <w:sz w:val="18"/>
      <w:szCs w:val="18"/>
    </w:rPr>
  </w:style>
  <w:style w:type="paragraph" w:styleId="ListParagraph">
    <w:name w:val="List Paragraph"/>
    <w:basedOn w:val="Normal"/>
    <w:uiPriority w:val="34"/>
    <w:qFormat/>
    <w:rsid w:val="001D4481"/>
    <w:pPr>
      <w:ind w:left="720"/>
      <w:contextualSpacing/>
    </w:pPr>
  </w:style>
  <w:style w:type="paragraph" w:customStyle="1" w:styleId="Default">
    <w:name w:val="Default"/>
    <w:rsid w:val="0073659C"/>
    <w:pPr>
      <w:autoSpaceDE w:val="0"/>
      <w:autoSpaceDN w:val="0"/>
      <w:adjustRightInd w:val="0"/>
    </w:pPr>
    <w:rPr>
      <w:rFonts w:ascii="Arial" w:hAnsi="Arial" w:cs="Arial"/>
      <w:color w:val="000000"/>
      <w:lang w:val="en-GB"/>
    </w:rPr>
  </w:style>
  <w:style w:type="paragraph" w:customStyle="1" w:styleId="xmsonormal">
    <w:name w:val="x_msonormal"/>
    <w:basedOn w:val="Normal"/>
    <w:rsid w:val="00485ED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19525">
      <w:bodyDiv w:val="1"/>
      <w:marLeft w:val="0"/>
      <w:marRight w:val="0"/>
      <w:marTop w:val="0"/>
      <w:marBottom w:val="0"/>
      <w:divBdr>
        <w:top w:val="none" w:sz="0" w:space="0" w:color="auto"/>
        <w:left w:val="none" w:sz="0" w:space="0" w:color="auto"/>
        <w:bottom w:val="none" w:sz="0" w:space="0" w:color="auto"/>
        <w:right w:val="none" w:sz="0" w:space="0" w:color="auto"/>
      </w:divBdr>
    </w:div>
    <w:div w:id="1701859874">
      <w:bodyDiv w:val="1"/>
      <w:marLeft w:val="0"/>
      <w:marRight w:val="0"/>
      <w:marTop w:val="0"/>
      <w:marBottom w:val="0"/>
      <w:divBdr>
        <w:top w:val="none" w:sz="0" w:space="0" w:color="auto"/>
        <w:left w:val="none" w:sz="0" w:space="0" w:color="auto"/>
        <w:bottom w:val="none" w:sz="0" w:space="0" w:color="auto"/>
        <w:right w:val="none" w:sz="0" w:space="0" w:color="auto"/>
      </w:divBdr>
    </w:div>
    <w:div w:id="1766145668">
      <w:bodyDiv w:val="1"/>
      <w:marLeft w:val="0"/>
      <w:marRight w:val="0"/>
      <w:marTop w:val="0"/>
      <w:marBottom w:val="0"/>
      <w:divBdr>
        <w:top w:val="none" w:sz="0" w:space="0" w:color="auto"/>
        <w:left w:val="none" w:sz="0" w:space="0" w:color="auto"/>
        <w:bottom w:val="none" w:sz="0" w:space="0" w:color="auto"/>
        <w:right w:val="none" w:sz="0" w:space="0" w:color="auto"/>
      </w:divBdr>
    </w:div>
    <w:div w:id="2016571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F29E-4416-4CB7-8267-4BCA7692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Apple</dc:creator>
  <cp:lastModifiedBy>Paul Russell</cp:lastModifiedBy>
  <cp:revision>13</cp:revision>
  <cp:lastPrinted>2013-02-20T12:03:00Z</cp:lastPrinted>
  <dcterms:created xsi:type="dcterms:W3CDTF">2022-04-29T13:49:00Z</dcterms:created>
  <dcterms:modified xsi:type="dcterms:W3CDTF">2022-04-29T14:09:00Z</dcterms:modified>
</cp:coreProperties>
</file>