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56ED" w:rsidP="000732F1" w:rsidRDefault="008056ED" w14:paraId="78824B69" w14:textId="77777777">
      <w:pPr>
        <w:spacing w:after="0" w:line="240" w:lineRule="auto"/>
        <w:jc w:val="center"/>
      </w:pPr>
      <w:r>
        <w:rPr>
          <w:rFonts w:ascii="Helvetica" w:hAnsi="Helvetica" w:cs="Helvetica"/>
          <w:noProof/>
          <w:lang w:eastAsia="en-GB"/>
        </w:rPr>
        <w:drawing>
          <wp:inline distT="0" distB="0" distL="0" distR="0" wp14:anchorId="7E2BC076" wp14:editId="40828EBA">
            <wp:extent cx="2160000" cy="8334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33479"/>
                    </a:xfrm>
                    <a:prstGeom prst="rect">
                      <a:avLst/>
                    </a:prstGeom>
                    <a:noFill/>
                    <a:ln>
                      <a:noFill/>
                    </a:ln>
                  </pic:spPr>
                </pic:pic>
              </a:graphicData>
            </a:graphic>
          </wp:inline>
        </w:drawing>
      </w:r>
    </w:p>
    <w:p w:rsidRPr="0092404E" w:rsidR="00E67528" w:rsidP="0092404E" w:rsidRDefault="00E67528" w14:paraId="234E5B87" w14:textId="5A65F3E8">
      <w:pPr>
        <w:pStyle w:val="Title"/>
        <w:spacing w:before="240"/>
        <w:contextualSpacing w:val="0"/>
        <w:jc w:val="center"/>
        <w:rPr>
          <w:b/>
          <w:sz w:val="32"/>
        </w:rPr>
      </w:pPr>
      <w:r w:rsidRPr="0092404E">
        <w:rPr>
          <w:b/>
          <w:sz w:val="32"/>
        </w:rPr>
        <w:t>Job Description</w:t>
      </w:r>
      <w:r w:rsidRPr="0092404E" w:rsidR="0092404E">
        <w:rPr>
          <w:b/>
          <w:sz w:val="32"/>
        </w:rPr>
        <w:t xml:space="preserve"> &amp; Person Specification</w:t>
      </w:r>
    </w:p>
    <w:p w:rsidRPr="00DB1700" w:rsidR="00F60822" w:rsidP="2DB72EA9" w:rsidRDefault="00EF5800" w14:paraId="414E0903" w14:textId="1C05562A">
      <w:pPr>
        <w:pStyle w:val="Title"/>
        <w:rPr>
          <w:b w:val="1"/>
          <w:bCs w:val="1"/>
          <w:sz w:val="32"/>
          <w:szCs w:val="32"/>
        </w:rPr>
      </w:pPr>
      <w:r w:rsidRPr="51CE53C0" w:rsidR="00EF5800">
        <w:rPr>
          <w:b w:val="1"/>
          <w:bCs w:val="1"/>
          <w:sz w:val="32"/>
          <w:szCs w:val="32"/>
        </w:rPr>
        <w:t xml:space="preserve">Post: </w:t>
      </w:r>
      <w:r w:rsidRPr="51CE53C0" w:rsidR="3383EE03">
        <w:rPr>
          <w:b w:val="1"/>
          <w:bCs w:val="1"/>
          <w:sz w:val="32"/>
          <w:szCs w:val="32"/>
        </w:rPr>
        <w:t xml:space="preserve">Director of Fundraising and Development </w:t>
      </w:r>
      <w:r w:rsidRPr="51CE53C0" w:rsidR="63FD533C">
        <w:rPr>
          <w:b w:val="1"/>
          <w:bCs w:val="1"/>
          <w:sz w:val="32"/>
          <w:szCs w:val="32"/>
        </w:rPr>
        <w:t xml:space="preserve"> </w:t>
      </w:r>
    </w:p>
    <w:p w:rsidRPr="00DB1700" w:rsidR="00B56DE4" w:rsidP="51CE53C0" w:rsidRDefault="00BC34BA" w14:paraId="68F22F86" w14:textId="5BD9D3CB">
      <w:pPr>
        <w:pStyle w:val="Title"/>
        <w:rPr>
          <w:b w:val="1"/>
          <w:bCs w:val="1"/>
          <w:sz w:val="32"/>
          <w:szCs w:val="32"/>
        </w:rPr>
      </w:pPr>
      <w:r w:rsidRPr="51CE53C0" w:rsidR="00BC34BA">
        <w:rPr>
          <w:b w:val="1"/>
          <w:bCs w:val="1"/>
          <w:sz w:val="32"/>
          <w:szCs w:val="32"/>
        </w:rPr>
        <w:t>Salary B</w:t>
      </w:r>
      <w:r w:rsidRPr="51CE53C0" w:rsidR="008F5491">
        <w:rPr>
          <w:b w:val="1"/>
          <w:bCs w:val="1"/>
          <w:sz w:val="32"/>
          <w:szCs w:val="32"/>
        </w:rPr>
        <w:t>anding:</w:t>
      </w:r>
      <w:r w:rsidRPr="51CE53C0" w:rsidR="00C904DE">
        <w:rPr>
          <w:b w:val="1"/>
          <w:bCs w:val="1"/>
          <w:sz w:val="32"/>
          <w:szCs w:val="32"/>
        </w:rPr>
        <w:t xml:space="preserve"> </w:t>
      </w:r>
      <w:r w:rsidRPr="51CE53C0" w:rsidR="008F5491">
        <w:rPr>
          <w:b w:val="1"/>
          <w:bCs w:val="1"/>
          <w:sz w:val="32"/>
          <w:szCs w:val="32"/>
        </w:rPr>
        <w:t xml:space="preserve">Level </w:t>
      </w:r>
      <w:r w:rsidRPr="51CE53C0" w:rsidR="171BD31F">
        <w:rPr>
          <w:b w:val="1"/>
          <w:bCs w:val="1"/>
          <w:sz w:val="32"/>
          <w:szCs w:val="32"/>
        </w:rPr>
        <w:t>8</w:t>
      </w:r>
    </w:p>
    <w:p w:rsidR="00F925CD" w:rsidP="2DB72EA9" w:rsidRDefault="048D14F9" w14:paraId="06EDDD9A" w14:textId="342889FA">
      <w:r w:rsidR="048D14F9">
        <w:rPr/>
        <w:t>T</w:t>
      </w:r>
      <w:r w:rsidR="4F5A21EC">
        <w:rPr/>
        <w:t>he Director of Fundraising and Development believes that good fundraising and business development enhances all the work of the charity.</w:t>
      </w:r>
    </w:p>
    <w:p w:rsidR="00F925CD" w:rsidP="2DB72EA9" w:rsidRDefault="7D7C971E" w14:paraId="3F035C77" w14:textId="14A44D52">
      <w:r w:rsidR="7D7C971E">
        <w:rPr/>
        <w:t xml:space="preserve">The </w:t>
      </w:r>
      <w:r w:rsidR="415C258F">
        <w:rPr/>
        <w:t xml:space="preserve">Director of Fundraising and Development will lead </w:t>
      </w:r>
      <w:proofErr w:type="gramStart"/>
      <w:r w:rsidR="415C258F">
        <w:rPr/>
        <w:t>all of</w:t>
      </w:r>
      <w:proofErr w:type="gramEnd"/>
      <w:r w:rsidR="415C258F">
        <w:rPr/>
        <w:t xml:space="preserve"> our fundraising and income generation activity across the whole gamut of different </w:t>
      </w:r>
      <w:r w:rsidR="76E43EBF">
        <w:rPr/>
        <w:t>income</w:t>
      </w:r>
      <w:r w:rsidR="415C258F">
        <w:rPr/>
        <w:t xml:space="preserve"> streams. They will develop</w:t>
      </w:r>
      <w:r w:rsidR="383F598E">
        <w:rPr/>
        <w:t xml:space="preserve"> and implement</w:t>
      </w:r>
      <w:r w:rsidR="415C258F">
        <w:rPr/>
        <w:t xml:space="preserve"> a </w:t>
      </w:r>
      <w:r w:rsidR="1791CC27">
        <w:rPr/>
        <w:t>fundraising</w:t>
      </w:r>
      <w:r w:rsidR="415C258F">
        <w:rPr/>
        <w:t xml:space="preserve"> </w:t>
      </w:r>
      <w:r w:rsidR="259982D0">
        <w:rPr/>
        <w:t>strategy</w:t>
      </w:r>
      <w:r w:rsidR="00010AC1">
        <w:rPr/>
        <w:t xml:space="preserve"> that utilises trusts and foundations, </w:t>
      </w:r>
      <w:r w:rsidR="00010AC1">
        <w:rPr/>
        <w:t>participate</w:t>
      </w:r>
      <w:r w:rsidR="00010AC1">
        <w:rPr/>
        <w:t xml:space="preserve"> in tenders,</w:t>
      </w:r>
      <w:r w:rsidR="681C63C7">
        <w:rPr/>
        <w:t xml:space="preserve"> </w:t>
      </w:r>
      <w:r w:rsidR="681C63C7">
        <w:rPr/>
        <w:t>identify</w:t>
      </w:r>
      <w:r w:rsidR="681C63C7">
        <w:rPr/>
        <w:t xml:space="preserve"> and win government grants and award</w:t>
      </w:r>
      <w:r w:rsidR="681C63C7">
        <w:rPr/>
        <w:t>s</w:t>
      </w:r>
      <w:r w:rsidR="49EDB6B2">
        <w:rPr/>
        <w:t xml:space="preserve">, builds powerful individual and community giving campaigns </w:t>
      </w:r>
      <w:r w:rsidR="681C63C7">
        <w:rPr/>
        <w:t>and</w:t>
      </w:r>
      <w:r w:rsidR="00010AC1">
        <w:rPr/>
        <w:t xml:space="preserve"> generates </w:t>
      </w:r>
      <w:r w:rsidR="5509AD08">
        <w:rPr/>
        <w:t>unrestricted</w:t>
      </w:r>
      <w:r w:rsidR="6DC772BE">
        <w:rPr/>
        <w:t xml:space="preserve"> traded income</w:t>
      </w:r>
      <w:r w:rsidR="00010AC1">
        <w:rPr/>
        <w:t xml:space="preserve"> through </w:t>
      </w:r>
      <w:r w:rsidR="6316A1D8">
        <w:rPr/>
        <w:t>social enterprises a</w:t>
      </w:r>
      <w:r w:rsidR="472C0AA9">
        <w:rPr/>
        <w:t>nd our training programme.</w:t>
      </w:r>
    </w:p>
    <w:p w:rsidR="5FC97661" w:rsidP="208C266A" w:rsidRDefault="5FC97661" w14:paraId="4C13181E" w14:textId="39A924A9">
      <w:pPr>
        <w:pStyle w:val="Normal"/>
      </w:pPr>
      <w:r w:rsidR="5FC97661">
        <w:rPr/>
        <w:t xml:space="preserve">You may not have experience in </w:t>
      </w:r>
      <w:proofErr w:type="gramStart"/>
      <w:r w:rsidR="5FC97661">
        <w:rPr/>
        <w:t>all of</w:t>
      </w:r>
      <w:proofErr w:type="gramEnd"/>
      <w:r w:rsidR="5FC97661">
        <w:rPr/>
        <w:t xml:space="preserve"> these </w:t>
      </w:r>
      <w:r w:rsidR="2357916D">
        <w:rPr/>
        <w:t>areas,</w:t>
      </w:r>
      <w:r w:rsidR="5FC97661">
        <w:rPr/>
        <w:t xml:space="preserve"> but we will support you to build a </w:t>
      </w:r>
      <w:r w:rsidR="7DC0CE2B">
        <w:rPr/>
        <w:t>multifaceted</w:t>
      </w:r>
      <w:r w:rsidR="5FC97661">
        <w:rPr/>
        <w:t xml:space="preserve"> team. We want you to have an </w:t>
      </w:r>
      <w:r w:rsidR="51C9033A">
        <w:rPr/>
        <w:t>entrepreneurial</w:t>
      </w:r>
      <w:r w:rsidR="5FC97661">
        <w:rPr/>
        <w:t xml:space="preserve"> attitude, one where you are excited about the prospect of building and delivering new and e</w:t>
      </w:r>
      <w:r w:rsidR="1E6E5B93">
        <w:rPr/>
        <w:t>xciting income streams for the charity that not only provide us with greater income but also enhance</w:t>
      </w:r>
      <w:r w:rsidR="35FF1CF9">
        <w:rPr/>
        <w:t xml:space="preserve"> </w:t>
      </w:r>
      <w:r w:rsidR="1E6E5B93">
        <w:rPr/>
        <w:t xml:space="preserve">our mission to make sure that no one </w:t>
      </w:r>
      <w:proofErr w:type="gramStart"/>
      <w:r w:rsidR="1E6E5B93">
        <w:rPr/>
        <w:t>has to</w:t>
      </w:r>
      <w:proofErr w:type="gramEnd"/>
      <w:r w:rsidR="1E6E5B93">
        <w:rPr/>
        <w:t xml:space="preserve"> face mental ill health alone. </w:t>
      </w:r>
    </w:p>
    <w:p w:rsidR="000732F1" w:rsidP="00FE2CFC" w:rsidRDefault="000732F1" w14:paraId="78786D10" w14:textId="77777777">
      <w:pPr>
        <w:pStyle w:val="NoSpacing"/>
        <w:rPr>
          <w:rFonts w:eastAsia="Calibri"/>
        </w:rPr>
      </w:pPr>
    </w:p>
    <w:p w:rsidRPr="001124DF" w:rsidR="00F60822" w:rsidP="00FE2CFC" w:rsidRDefault="00F60822" w14:paraId="4ECCD460" w14:textId="77777777">
      <w:pPr>
        <w:spacing w:line="240" w:lineRule="auto"/>
        <w:jc w:val="both"/>
        <w:rPr>
          <w:rFonts w:ascii="Arial" w:hAnsi="Arial" w:cs="Arial"/>
          <w:b/>
          <w:color w:val="0070C0"/>
        </w:rPr>
      </w:pPr>
      <w:r w:rsidRPr="208C266A" w:rsidR="00F60822">
        <w:rPr>
          <w:rFonts w:ascii="Arial" w:hAnsi="Arial" w:cs="Arial"/>
          <w:b w:val="1"/>
          <w:bCs w:val="1"/>
          <w:color w:val="0070C0"/>
        </w:rPr>
        <w:t>What I do and what I achieve</w:t>
      </w:r>
    </w:p>
    <w:p w:rsidR="45164EC0" w:rsidP="208C266A" w:rsidRDefault="45164EC0" w14:paraId="3A6A6E58" w14:textId="6DE72994">
      <w:pPr>
        <w:pStyle w:val="NoSpacing"/>
        <w:numPr>
          <w:ilvl w:val="0"/>
          <w:numId w:val="19"/>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45164EC0">
        <w:rPr/>
        <w:t>Creates and implements an innovative fundraising strategy that generates new income for the charity.</w:t>
      </w:r>
    </w:p>
    <w:p w:rsidR="66480E49" w:rsidP="208C266A" w:rsidRDefault="66480E49" w14:paraId="52D32102" w14:textId="3C29713C">
      <w:pPr>
        <w:pStyle w:val="NoSpacing"/>
        <w:numPr>
          <w:ilvl w:val="0"/>
          <w:numId w:val="19"/>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66480E49">
        <w:rPr/>
        <w:t xml:space="preserve">Lead a team of </w:t>
      </w:r>
      <w:r w:rsidR="66480E49">
        <w:rPr/>
        <w:t>fundraisers to</w:t>
      </w:r>
      <w:r w:rsidR="66480E49">
        <w:rPr/>
        <w:t xml:space="preserve"> ensure that we are utilising all </w:t>
      </w:r>
      <w:r w:rsidR="6B19429F">
        <w:rPr/>
        <w:t>income</w:t>
      </w:r>
      <w:r w:rsidR="66480E49">
        <w:rPr/>
        <w:t xml:space="preserve"> streams and are getting excellent return on investment. </w:t>
      </w:r>
    </w:p>
    <w:p w:rsidR="5B231579" w:rsidP="208C266A" w:rsidRDefault="5B231579" w14:paraId="68688A49" w14:textId="1DE13EF8">
      <w:pPr>
        <w:pStyle w:val="NoSpacing"/>
        <w:numPr>
          <w:ilvl w:val="0"/>
          <w:numId w:val="19"/>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color w:val="000000" w:themeColor="text1" w:themeTint="FF" w:themeShade="FF"/>
          <w:sz w:val="22"/>
          <w:szCs w:val="22"/>
        </w:rPr>
      </w:pPr>
      <w:r w:rsidRPr="208C266A" w:rsidR="5B231579">
        <w:rPr>
          <w:rFonts w:ascii="Calibri" w:hAnsi="Calibri" w:eastAsia="Calibri" w:cs="Calibri"/>
          <w:noProof w:val="0"/>
          <w:color w:val="000000" w:themeColor="text1" w:themeTint="FF" w:themeShade="FF"/>
          <w:sz w:val="22"/>
          <w:szCs w:val="22"/>
          <w:lang w:val="en-GB"/>
        </w:rPr>
        <w:t xml:space="preserve">Co-ordinate and manage fundraising, </w:t>
      </w:r>
      <w:r w:rsidRPr="208C266A" w:rsidR="5B231579">
        <w:rPr>
          <w:rFonts w:ascii="Calibri" w:hAnsi="Calibri" w:eastAsia="Calibri" w:cs="Calibri"/>
          <w:noProof w:val="0"/>
          <w:color w:val="000000" w:themeColor="text1" w:themeTint="FF" w:themeShade="FF"/>
          <w:sz w:val="22"/>
          <w:szCs w:val="22"/>
          <w:lang w:val="en-GB"/>
        </w:rPr>
        <w:t>comprising</w:t>
      </w:r>
      <w:r w:rsidRPr="208C266A" w:rsidR="5B231579">
        <w:rPr>
          <w:rFonts w:ascii="Calibri" w:hAnsi="Calibri" w:eastAsia="Calibri" w:cs="Calibri"/>
          <w:noProof w:val="0"/>
          <w:color w:val="000000" w:themeColor="text1" w:themeTint="FF" w:themeShade="FF"/>
          <w:sz w:val="22"/>
          <w:szCs w:val="22"/>
          <w:lang w:val="en-GB"/>
        </w:rPr>
        <w:t xml:space="preserve"> community, trust, corporate, traded income, major donor, statuto</w:t>
      </w:r>
      <w:r w:rsidRPr="208C266A" w:rsidR="666ADC39">
        <w:rPr>
          <w:rFonts w:ascii="Calibri" w:hAnsi="Calibri" w:eastAsia="Calibri" w:cs="Calibri"/>
          <w:noProof w:val="0"/>
          <w:color w:val="000000" w:themeColor="text1" w:themeTint="FF" w:themeShade="FF"/>
          <w:sz w:val="22"/>
          <w:szCs w:val="22"/>
          <w:lang w:val="en-GB"/>
        </w:rPr>
        <w:t xml:space="preserve">ry </w:t>
      </w:r>
      <w:r w:rsidRPr="208C266A" w:rsidR="666ADC39">
        <w:rPr>
          <w:rFonts w:ascii="Calibri" w:hAnsi="Calibri" w:eastAsia="Calibri" w:cs="Calibri"/>
          <w:noProof w:val="0"/>
          <w:color w:val="000000" w:themeColor="text1" w:themeTint="FF" w:themeShade="FF"/>
          <w:sz w:val="22"/>
          <w:szCs w:val="22"/>
          <w:lang w:val="en-GB"/>
        </w:rPr>
        <w:t>contracts</w:t>
      </w:r>
      <w:r w:rsidRPr="208C266A" w:rsidR="5B231579">
        <w:rPr>
          <w:rFonts w:ascii="Calibri" w:hAnsi="Calibri" w:eastAsia="Calibri" w:cs="Calibri"/>
          <w:noProof w:val="0"/>
          <w:color w:val="000000" w:themeColor="text1" w:themeTint="FF" w:themeShade="FF"/>
          <w:sz w:val="22"/>
          <w:szCs w:val="22"/>
          <w:lang w:val="en-GB"/>
        </w:rPr>
        <w:t xml:space="preserve"> and digital fundraising, across the organisation</w:t>
      </w:r>
    </w:p>
    <w:p w:rsidR="00F925CD" w:rsidP="00F925CD" w:rsidRDefault="219A64C3" w14:paraId="47BE4B1F" w14:textId="7CB42276">
      <w:pPr>
        <w:pStyle w:val="NoSpacing"/>
        <w:numPr>
          <w:ilvl w:val="0"/>
          <w:numId w:val="19"/>
        </w:numPr>
        <w:spacing w:after="80"/>
        <w:ind w:left="357" w:hanging="357"/>
        <w:rPr/>
      </w:pPr>
      <w:r w:rsidR="1E865D17">
        <w:rPr/>
        <w:t xml:space="preserve">Build powerful and </w:t>
      </w:r>
      <w:r w:rsidR="32C7F748">
        <w:rPr/>
        <w:t>long-lasting</w:t>
      </w:r>
      <w:r w:rsidR="1E865D17">
        <w:rPr/>
        <w:t xml:space="preserve"> relationships with funders.</w:t>
      </w:r>
    </w:p>
    <w:p w:rsidR="52696FF9" w:rsidP="2DB72EA9" w:rsidRDefault="52696FF9" w14:paraId="3F3B010B" w14:textId="50AFA74A">
      <w:pPr>
        <w:pStyle w:val="NoSpacing"/>
        <w:numPr>
          <w:ilvl w:val="0"/>
          <w:numId w:val="19"/>
        </w:numPr>
        <w:spacing w:after="80"/>
        <w:ind w:left="357" w:hanging="357"/>
        <w:rPr/>
      </w:pPr>
      <w:r w:rsidR="1E865D17">
        <w:rPr/>
        <w:t>Develop and lead our traded income propositions including our training and consultancy business and potential future retail/hospitality opportunities</w:t>
      </w:r>
      <w:r w:rsidR="52696FF9">
        <w:rPr/>
        <w:t xml:space="preserve"> </w:t>
      </w:r>
    </w:p>
    <w:p w:rsidR="0EAEB872" w:rsidP="208C266A" w:rsidRDefault="0EAEB872" w14:paraId="0AFA8DFB" w14:textId="75588A1F">
      <w:pPr>
        <w:pStyle w:val="NoSpacing"/>
        <w:numPr>
          <w:ilvl w:val="0"/>
          <w:numId w:val="19"/>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0EAEB872">
        <w:rPr/>
        <w:t>Build and enhance ou</w:t>
      </w:r>
      <w:r w:rsidR="4873846F">
        <w:rPr/>
        <w:t>r</w:t>
      </w:r>
      <w:r w:rsidR="0EAEB872">
        <w:rPr/>
        <w:t xml:space="preserve"> community fundraising and individual giving functions</w:t>
      </w:r>
    </w:p>
    <w:p w:rsidR="0EAEB872" w:rsidP="208C266A" w:rsidRDefault="0EAEB872" w14:paraId="326FB91F" w14:textId="570AB5BB">
      <w:pPr>
        <w:pStyle w:val="NoSpacing"/>
        <w:numPr>
          <w:ilvl w:val="0"/>
          <w:numId w:val="19"/>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0EAEB872">
        <w:rPr/>
        <w:t xml:space="preserve">Is a senior leader across the charity, taking ownership of our development and ensuring that we have the plans and resources in place to match our ambitions. </w:t>
      </w:r>
    </w:p>
    <w:p w:rsidR="00F60822" w:rsidP="00FE2CFC" w:rsidRDefault="00F60822" w14:paraId="43458C8F" w14:textId="397AF063">
      <w:pPr>
        <w:pStyle w:val="NoSpacing"/>
        <w:rPr>
          <w:rFonts w:eastAsia="Calibri"/>
        </w:rPr>
      </w:pPr>
    </w:p>
    <w:p w:rsidRPr="001124DF" w:rsidR="00F60822" w:rsidP="00FE2CFC" w:rsidRDefault="00F60822" w14:paraId="156D0A75" w14:textId="77777777">
      <w:pPr>
        <w:spacing w:line="240" w:lineRule="auto"/>
        <w:rPr>
          <w:rFonts w:ascii="Arial" w:hAnsi="Arial" w:cs="Arial"/>
          <w:b/>
          <w:color w:val="0070C0"/>
        </w:rPr>
      </w:pPr>
      <w:r w:rsidRPr="001124DF">
        <w:rPr>
          <w:rFonts w:ascii="Arial" w:hAnsi="Arial" w:cs="Arial"/>
          <w:b/>
          <w:color w:val="0070C0"/>
        </w:rPr>
        <w:t xml:space="preserve">Who I </w:t>
      </w:r>
      <w:proofErr w:type="gramStart"/>
      <w:r w:rsidRPr="001124DF">
        <w:rPr>
          <w:rFonts w:ascii="Arial" w:hAnsi="Arial" w:cs="Arial"/>
          <w:b/>
          <w:color w:val="0070C0"/>
        </w:rPr>
        <w:t>am</w:t>
      </w:r>
      <w:proofErr w:type="gramEnd"/>
    </w:p>
    <w:p w:rsidRPr="00DB1700" w:rsidR="00F925CD" w:rsidP="00FE2CFC" w:rsidRDefault="4B1E17E3" w14:paraId="2171F177" w14:textId="33B925AE">
      <w:pPr>
        <w:pStyle w:val="NoSpacing"/>
        <w:numPr>
          <w:ilvl w:val="0"/>
          <w:numId w:val="18"/>
        </w:numPr>
        <w:spacing w:after="80"/>
        <w:ind w:left="357" w:hanging="357"/>
        <w:rPr/>
      </w:pPr>
      <w:r w:rsidR="0DD22B1D">
        <w:rPr/>
        <w:t xml:space="preserve">You are </w:t>
      </w:r>
      <w:r w:rsidR="4B1E17E3">
        <w:rPr/>
        <w:t xml:space="preserve">passionate about making a difference to people’s lives </w:t>
      </w:r>
      <w:r w:rsidR="605770ED">
        <w:rPr/>
        <w:t>and about the difference that high quality, integrated fundraising strategies can make to the impact of an organisation</w:t>
      </w:r>
      <w:r w:rsidR="605770ED">
        <w:rPr/>
        <w:t>.</w:t>
      </w:r>
    </w:p>
    <w:p w:rsidRPr="00DB1700" w:rsidR="00F925CD" w:rsidP="00FE2CFC" w:rsidRDefault="7493B98B" w14:paraId="3D97EB13" w14:textId="25AB4453">
      <w:pPr>
        <w:pStyle w:val="NoSpacing"/>
        <w:numPr>
          <w:ilvl w:val="0"/>
          <w:numId w:val="18"/>
        </w:numPr>
        <w:spacing w:after="80"/>
        <w:ind w:left="357" w:hanging="357"/>
        <w:rPr/>
      </w:pPr>
      <w:r w:rsidR="7493B98B">
        <w:rPr/>
        <w:t>You have a</w:t>
      </w:r>
      <w:r w:rsidR="2D7E849E">
        <w:rPr/>
        <w:t xml:space="preserve">n </w:t>
      </w:r>
      <w:r w:rsidR="1F808841">
        <w:rPr/>
        <w:t>entrepreneurial</w:t>
      </w:r>
      <w:r w:rsidR="2D7E849E">
        <w:rPr/>
        <w:t xml:space="preserve"> </w:t>
      </w:r>
      <w:proofErr w:type="gramStart"/>
      <w:r w:rsidR="2D7E849E">
        <w:rPr/>
        <w:t>spirit,</w:t>
      </w:r>
      <w:proofErr w:type="gramEnd"/>
      <w:r w:rsidR="2D7E849E">
        <w:rPr/>
        <w:t xml:space="preserve"> you look for new and exciting opportunities and are positive about future possibilities. </w:t>
      </w:r>
    </w:p>
    <w:p w:rsidRPr="00DB1700" w:rsidR="00F925CD" w:rsidP="00FE2CFC" w:rsidRDefault="7493B98B" w14:paraId="3E272FDE" w14:textId="0C3FA6C2">
      <w:pPr>
        <w:pStyle w:val="NoSpacing"/>
        <w:numPr>
          <w:ilvl w:val="0"/>
          <w:numId w:val="18"/>
        </w:numPr>
        <w:spacing w:after="80"/>
        <w:ind w:left="357" w:hanging="357"/>
        <w:rPr/>
      </w:pPr>
      <w:r w:rsidR="402E15A8">
        <w:rPr/>
        <w:t>You are a</w:t>
      </w:r>
      <w:r w:rsidR="5A380BB2">
        <w:rPr/>
        <w:t>n innovative</w:t>
      </w:r>
      <w:r w:rsidR="402E15A8">
        <w:rPr/>
        <w:t xml:space="preserve"> leader who takes people with them and </w:t>
      </w:r>
      <w:r w:rsidR="7493B98B">
        <w:rPr/>
        <w:t>build</w:t>
      </w:r>
      <w:r w:rsidR="6E208195">
        <w:rPr/>
        <w:t>s</w:t>
      </w:r>
      <w:r w:rsidR="7493B98B">
        <w:rPr/>
        <w:t xml:space="preserve"> strong trusting </w:t>
      </w:r>
      <w:r w:rsidR="7493B98B">
        <w:rPr/>
        <w:t>relationships</w:t>
      </w:r>
      <w:r w:rsidR="7493B98B">
        <w:rPr/>
        <w:t xml:space="preserve"> </w:t>
      </w:r>
      <w:r w:rsidR="6D8F0CE2">
        <w:rPr/>
        <w:t>with internal and external stakeholders</w:t>
      </w:r>
      <w:r w:rsidR="10C8E4EF">
        <w:rPr/>
        <w:t>.</w:t>
      </w:r>
    </w:p>
    <w:p w:rsidR="10C8E4EF" w:rsidP="208C266A" w:rsidRDefault="10C8E4EF" w14:paraId="1FA611B1" w14:textId="3E989340">
      <w:pPr>
        <w:pStyle w:val="NoSpacing"/>
        <w:numPr>
          <w:ilvl w:val="0"/>
          <w:numId w:val="18"/>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10C8E4EF">
        <w:rPr/>
        <w:t xml:space="preserve">You can </w:t>
      </w:r>
      <w:r w:rsidR="10C8E4EF">
        <w:rPr/>
        <w:t>demonstrate</w:t>
      </w:r>
      <w:r w:rsidR="10C8E4EF">
        <w:rPr/>
        <w:t xml:space="preserve"> leading </w:t>
      </w:r>
      <w:r w:rsidR="2AC84F01">
        <w:rPr/>
        <w:t>f</w:t>
      </w:r>
      <w:r w:rsidR="10C8E4EF">
        <w:rPr/>
        <w:t xml:space="preserve">undraising projects and activities at a senior level from </w:t>
      </w:r>
      <w:r w:rsidR="10C8E4EF">
        <w:rPr/>
        <w:t>inception</w:t>
      </w:r>
      <w:r w:rsidR="10C8E4EF">
        <w:rPr/>
        <w:t xml:space="preserve"> to completion, creating new income streams and raising</w:t>
      </w:r>
      <w:r w:rsidR="779A90C0">
        <w:rPr/>
        <w:t xml:space="preserve"> revenue.</w:t>
      </w:r>
      <w:r w:rsidR="10C8E4EF">
        <w:rPr/>
        <w:t xml:space="preserve"> </w:t>
      </w:r>
    </w:p>
    <w:p w:rsidR="7050CC5A" w:rsidP="208C266A" w:rsidRDefault="7050CC5A" w14:paraId="518730E4" w14:textId="2DF1F60E">
      <w:pPr>
        <w:pStyle w:val="NoSpacing"/>
        <w:numPr>
          <w:ilvl w:val="0"/>
          <w:numId w:val="18"/>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7050CC5A">
        <w:rPr/>
        <w:t xml:space="preserve">You have </w:t>
      </w:r>
      <w:r w:rsidR="0A635B1C">
        <w:rPr/>
        <w:t>demonstrable experience of creating and delivering on ambitious fundraising strategies.</w:t>
      </w:r>
    </w:p>
    <w:p w:rsidR="00F925CD" w:rsidP="00F925CD" w:rsidRDefault="4B1E17E3" w14:paraId="38B6A396" w14:textId="0E546D55">
      <w:pPr>
        <w:pStyle w:val="NoSpacing"/>
        <w:numPr>
          <w:ilvl w:val="0"/>
          <w:numId w:val="18"/>
        </w:numPr>
        <w:spacing w:after="80"/>
        <w:ind w:left="357" w:hanging="357"/>
        <w:rPr/>
      </w:pPr>
      <w:r w:rsidR="0A635B1C">
        <w:rPr/>
        <w:t>You have experience of managing a range of fundraising activities and team members and integrating them into a cohesive offering.</w:t>
      </w:r>
    </w:p>
    <w:p w:rsidR="4D513C5F" w:rsidP="2DB72EA9" w:rsidRDefault="4D513C5F" w14:paraId="4116456F" w14:textId="6B813F4C">
      <w:pPr>
        <w:pStyle w:val="NoSpacing"/>
        <w:numPr>
          <w:ilvl w:val="0"/>
          <w:numId w:val="18"/>
        </w:numPr>
        <w:spacing w:after="80"/>
        <w:ind w:left="357" w:hanging="357"/>
        <w:rPr/>
      </w:pPr>
      <w:r w:rsidR="7C1CC53C">
        <w:rPr/>
        <w:t>You have excellent interpersonal</w:t>
      </w:r>
      <w:r w:rsidR="152C901D">
        <w:rPr/>
        <w:t xml:space="preserve">, </w:t>
      </w:r>
      <w:r w:rsidR="152C901D">
        <w:rPr/>
        <w:t>written</w:t>
      </w:r>
      <w:r w:rsidR="152C901D">
        <w:rPr/>
        <w:t xml:space="preserve"> and oral</w:t>
      </w:r>
      <w:r w:rsidR="7C1CC53C">
        <w:rPr/>
        <w:t xml:space="preserve"> skills.</w:t>
      </w:r>
      <w:r w:rsidR="53D1754E">
        <w:rPr/>
        <w:t xml:space="preserve"> You are comfortable and knowledgeable of online fundraising.</w:t>
      </w:r>
    </w:p>
    <w:p w:rsidR="3CDD3A5A" w:rsidP="208C266A" w:rsidRDefault="3CDD3A5A" w14:paraId="198C581B" w14:textId="0BE74EF6">
      <w:pPr>
        <w:pStyle w:val="NoSpacing"/>
        <w:numPr>
          <w:ilvl w:val="0"/>
          <w:numId w:val="18"/>
        </w:numPr>
        <w:bidi w:val="0"/>
        <w:spacing w:before="0" w:beforeAutospacing="off" w:after="80" w:afterAutospacing="off" w:line="240" w:lineRule="auto"/>
        <w:ind w:left="357" w:right="0" w:hanging="357"/>
        <w:jc w:val="left"/>
        <w:rPr>
          <w:rFonts w:ascii="Calibri" w:hAnsi="Calibri" w:eastAsia="Calibri" w:cs="Calibri" w:asciiTheme="minorAscii" w:hAnsiTheme="minorAscii" w:eastAsiaTheme="minorAscii" w:cstheme="minorAscii"/>
          <w:sz w:val="22"/>
          <w:szCs w:val="22"/>
        </w:rPr>
      </w:pPr>
      <w:r w:rsidR="3CDD3A5A">
        <w:rPr/>
        <w:t xml:space="preserve">You are comfortable writing and developing bids. Some experience of corporate fundraising, bidding for statutory tenders and individual giving would be </w:t>
      </w:r>
      <w:r w:rsidR="3CDD3A5A">
        <w:rPr/>
        <w:t>advantageous</w:t>
      </w:r>
      <w:r w:rsidR="3CDD3A5A">
        <w:rPr/>
        <w:t xml:space="preserve">. </w:t>
      </w:r>
    </w:p>
    <w:p w:rsidR="788E9B0F" w:rsidP="2DB72EA9" w:rsidRDefault="788E9B0F" w14:paraId="1D390883" w14:textId="7D49E9E5">
      <w:pPr>
        <w:pStyle w:val="NoSpacing"/>
        <w:numPr>
          <w:ilvl w:val="0"/>
          <w:numId w:val="18"/>
        </w:numPr>
        <w:spacing w:after="80"/>
        <w:ind w:left="357" w:hanging="357"/>
        <w:rPr/>
      </w:pPr>
      <w:r w:rsidR="01FF297F">
        <w:rPr/>
        <w:t xml:space="preserve">You are </w:t>
      </w:r>
      <w:r w:rsidR="788E9B0F">
        <w:rPr/>
        <w:t xml:space="preserve">ambitious about what </w:t>
      </w:r>
      <w:r w:rsidR="27CB821D">
        <w:rPr/>
        <w:t>you</w:t>
      </w:r>
      <w:r w:rsidR="788E9B0F">
        <w:rPr/>
        <w:t xml:space="preserve">, </w:t>
      </w:r>
      <w:r w:rsidR="5FE161F6">
        <w:rPr/>
        <w:t>your</w:t>
      </w:r>
      <w:r w:rsidR="788E9B0F">
        <w:rPr/>
        <w:t xml:space="preserve"> team and the organisation can achieve. </w:t>
      </w:r>
      <w:r w:rsidR="5092FFE8">
        <w:rPr/>
        <w:t>You</w:t>
      </w:r>
      <w:r w:rsidR="788E9B0F">
        <w:rPr/>
        <w:t xml:space="preserve"> see a challenge as an opportunity to improve and deliver outstanding</w:t>
      </w:r>
      <w:r w:rsidR="39F0E63C">
        <w:rPr/>
        <w:t xml:space="preserve"> service and support. </w:t>
      </w:r>
      <w:r w:rsidR="7D31C762">
        <w:rPr/>
        <w:t xml:space="preserve">You </w:t>
      </w:r>
      <w:r w:rsidR="7D31C762">
        <w:rPr/>
        <w:t xml:space="preserve">are </w:t>
      </w:r>
      <w:r w:rsidR="39F0E63C">
        <w:rPr/>
        <w:t>a</w:t>
      </w:r>
      <w:r w:rsidR="39F0E63C">
        <w:rPr/>
        <w:t xml:space="preserve"> changemaker. </w:t>
      </w:r>
    </w:p>
    <w:p w:rsidRPr="00F925CD" w:rsidR="00F925CD" w:rsidP="00F925CD" w:rsidRDefault="00F925CD" w14:paraId="00B377AB" w14:textId="77777777">
      <w:pPr>
        <w:pStyle w:val="NoSpacing"/>
        <w:rPr>
          <w:b/>
        </w:rPr>
      </w:pPr>
    </w:p>
    <w:p w:rsidRPr="00B032E4" w:rsidR="00F60822" w:rsidP="00FE2CFC" w:rsidRDefault="00F60822" w14:paraId="5703BC7D" w14:textId="77777777">
      <w:pPr>
        <w:spacing w:line="240" w:lineRule="auto"/>
        <w:jc w:val="both"/>
        <w:rPr>
          <w:rFonts w:ascii="Arial" w:hAnsi="Arial" w:cs="Arial"/>
          <w:b/>
          <w:bCs/>
          <w:color w:val="0070C0"/>
        </w:rPr>
      </w:pPr>
      <w:r w:rsidRPr="00B032E4">
        <w:rPr>
          <w:rFonts w:ascii="Arial" w:hAnsi="Arial" w:cs="Arial"/>
          <w:b/>
          <w:bCs/>
          <w:color w:val="0070C0"/>
        </w:rPr>
        <w:t>General Duties</w:t>
      </w:r>
    </w:p>
    <w:p w:rsidR="000732F1" w:rsidP="00FE2CFC" w:rsidRDefault="000732F1" w14:paraId="255FECEB" w14:textId="77777777">
      <w:pPr>
        <w:pStyle w:val="NoSpacing"/>
      </w:pPr>
    </w:p>
    <w:p w:rsidRPr="00F60822" w:rsidR="00F60822" w:rsidP="00FE2CFC" w:rsidRDefault="00F60822" w14:paraId="4562E119" w14:textId="4A2FC330">
      <w:pPr>
        <w:pStyle w:val="NoSpacing"/>
        <w:numPr>
          <w:ilvl w:val="0"/>
          <w:numId w:val="17"/>
        </w:numPr>
        <w:spacing w:after="80"/>
        <w:ind w:left="357" w:hanging="357"/>
      </w:pPr>
      <w:r w:rsidRPr="007E13FF">
        <w:t xml:space="preserve">Act in accordance with Data Protection legislation.  </w:t>
      </w:r>
      <w:r w:rsidRPr="007E13FF">
        <w:rPr>
          <w:lang w:val="en-US"/>
        </w:rPr>
        <w:t>Ensure all records, personal, staff and client data are managed in line with Data Management and Information Governance policies</w:t>
      </w:r>
    </w:p>
    <w:p w:rsidR="00F60822" w:rsidP="00FE2CFC" w:rsidRDefault="00F60822" w14:paraId="42F6D458" w14:textId="77777777">
      <w:pPr>
        <w:pStyle w:val="NoSpacing"/>
        <w:numPr>
          <w:ilvl w:val="0"/>
          <w:numId w:val="17"/>
        </w:numPr>
        <w:spacing w:after="80"/>
        <w:ind w:left="357" w:hanging="357"/>
      </w:pPr>
      <w:r w:rsidRPr="007E13FF">
        <w:t>Comply with legal and regulatory requirements such as provisions set out in the Health and Safety at Work Act 1974</w:t>
      </w:r>
    </w:p>
    <w:p w:rsidR="00F60822" w:rsidP="00FE2CFC" w:rsidRDefault="00F60822" w14:paraId="49702515" w14:textId="77777777">
      <w:pPr>
        <w:pStyle w:val="NoSpacing"/>
        <w:numPr>
          <w:ilvl w:val="0"/>
          <w:numId w:val="17"/>
        </w:numPr>
        <w:spacing w:after="80"/>
        <w:ind w:left="357" w:hanging="357"/>
      </w:pPr>
      <w:r w:rsidRPr="007E13FF">
        <w:t xml:space="preserve">As with all employees, </w:t>
      </w:r>
      <w:proofErr w:type="gramStart"/>
      <w:r w:rsidRPr="007E13FF">
        <w:t>workers</w:t>
      </w:r>
      <w:proofErr w:type="gramEnd"/>
      <w:r w:rsidRPr="007E13FF">
        <w:t xml:space="preserve"> and volunteers; to encourage people to join Support in Mind Scotland as a member, donor or activist</w:t>
      </w:r>
    </w:p>
    <w:p w:rsidR="00F60822" w:rsidP="00FE2CFC" w:rsidRDefault="00F60822" w14:paraId="5CE1D763" w14:textId="77777777">
      <w:pPr>
        <w:pStyle w:val="NoSpacing"/>
        <w:numPr>
          <w:ilvl w:val="0"/>
          <w:numId w:val="17"/>
        </w:numPr>
        <w:spacing w:after="80"/>
        <w:ind w:left="357" w:hanging="357"/>
        <w:rPr>
          <w:lang w:val="en-US"/>
        </w:rPr>
      </w:pPr>
      <w:r w:rsidRPr="007E13FF">
        <w:rPr>
          <w:lang w:val="en-US"/>
        </w:rPr>
        <w:t>To act in accordance with the charity’s Health &amp; Safety and Safeguarding policies and to notify your line manager promptly if there are any concerns</w:t>
      </w:r>
    </w:p>
    <w:p w:rsidR="00F60822" w:rsidP="00FE2CFC" w:rsidRDefault="00F60822" w14:paraId="2634E4FD" w14:textId="77777777">
      <w:pPr>
        <w:pStyle w:val="NoSpacing"/>
        <w:numPr>
          <w:ilvl w:val="0"/>
          <w:numId w:val="17"/>
        </w:numPr>
        <w:spacing w:after="80"/>
        <w:ind w:left="357" w:hanging="357"/>
        <w:rPr>
          <w:lang w:val="en-US"/>
        </w:rPr>
      </w:pPr>
      <w:r w:rsidRPr="007E13FF">
        <w:rPr>
          <w:lang w:val="en-US"/>
        </w:rPr>
        <w:t>To participate in regular supervision and appraisal and undertake any relevant training as appropriate to the role</w:t>
      </w:r>
    </w:p>
    <w:p w:rsidR="00F60822" w:rsidP="00FE2CFC" w:rsidRDefault="00F60822" w14:paraId="28AA6900" w14:textId="0504C56D">
      <w:pPr>
        <w:pStyle w:val="NoSpacing"/>
        <w:numPr>
          <w:ilvl w:val="0"/>
          <w:numId w:val="17"/>
        </w:numPr>
        <w:spacing w:after="80"/>
        <w:ind w:left="357" w:hanging="357"/>
        <w:rPr>
          <w:lang w:val="en-US"/>
        </w:rPr>
      </w:pPr>
      <w:r w:rsidRPr="2DB72EA9">
        <w:rPr>
          <w:lang w:val="en-US"/>
        </w:rPr>
        <w:t>To work in accordance with the charity’s national policies and local operating procedures and those of external regulators or professional bodies</w:t>
      </w:r>
      <w:r w:rsidRPr="2DB72EA9" w:rsidR="002167A5">
        <w:rPr>
          <w:lang w:val="en-US"/>
        </w:rPr>
        <w:t>.</w:t>
      </w:r>
    </w:p>
    <w:p w:rsidR="63A1D415" w:rsidP="2DB72EA9" w:rsidRDefault="63A1D415" w14:paraId="73C2AF45" w14:textId="73ECE0D4">
      <w:pPr>
        <w:pStyle w:val="NoSpacing"/>
        <w:numPr>
          <w:ilvl w:val="0"/>
          <w:numId w:val="17"/>
        </w:numPr>
        <w:spacing w:after="80"/>
        <w:ind w:left="357" w:hanging="357"/>
        <w:rPr>
          <w:lang w:val="en-US"/>
        </w:rPr>
      </w:pPr>
      <w:r w:rsidRPr="2DB72EA9">
        <w:rPr>
          <w:lang w:val="en-US"/>
        </w:rPr>
        <w:t xml:space="preserve">To be friendly, </w:t>
      </w:r>
      <w:proofErr w:type="gramStart"/>
      <w:r w:rsidRPr="2DB72EA9">
        <w:rPr>
          <w:lang w:val="en-US"/>
        </w:rPr>
        <w:t>polite</w:t>
      </w:r>
      <w:proofErr w:type="gramEnd"/>
      <w:r w:rsidRPr="2DB72EA9">
        <w:rPr>
          <w:lang w:val="en-US"/>
        </w:rPr>
        <w:t xml:space="preserve"> and professional to all staff, members of the public and people we support. </w:t>
      </w:r>
    </w:p>
    <w:p w:rsidRPr="007E13FF" w:rsidR="00F60822" w:rsidP="00FE2CFC" w:rsidRDefault="00F60822" w14:paraId="2C8AE4C4" w14:textId="77777777">
      <w:pPr>
        <w:pStyle w:val="NoSpacing"/>
        <w:rPr>
          <w:lang w:val="en-US"/>
        </w:rPr>
      </w:pPr>
    </w:p>
    <w:p w:rsidR="00F60822" w:rsidP="00FE2CFC" w:rsidRDefault="00F60822" w14:paraId="6776FCC8" w14:textId="16CDC32D">
      <w:pPr>
        <w:pStyle w:val="NoSpacing"/>
        <w:spacing w:after="120"/>
      </w:pPr>
      <w:r w:rsidRPr="007E13FF">
        <w:t>This job profile and list of duties is not exhaustive and serves only to highlight the main requirements. The line manager may stipulate other reasonable requirements and projects commensurate with the general</w:t>
      </w:r>
      <w:r w:rsidR="0052479D">
        <w:t xml:space="preserve"> profile and grade of the post.</w:t>
      </w:r>
    </w:p>
    <w:sectPr w:rsidR="00F60822" w:rsidSect="002167A5">
      <w:footerReference w:type="even" r:id="rId8"/>
      <w:footerReference w:type="default" r:id="rId9"/>
      <w:pgSz w:w="11900" w:h="16840" w:orient="portrait"/>
      <w:pgMar w:top="1440" w:right="1080" w:bottom="1440" w:left="1080" w:header="510" w:footer="510" w:gutter="0"/>
      <w:pgBorders w:offsetFrom="page">
        <w:top w:val="single" w:color="002060" w:sz="2" w:space="24"/>
        <w:left w:val="single" w:color="002060" w:sz="2" w:space="24"/>
        <w:bottom w:val="single" w:color="002060" w:sz="2" w:space="24"/>
        <w:right w:val="single" w:color="002060" w:sz="2"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22B" w:rsidP="00241F2E" w:rsidRDefault="00C3022B" w14:paraId="428075CE" w14:textId="77777777">
      <w:r>
        <w:separator/>
      </w:r>
    </w:p>
  </w:endnote>
  <w:endnote w:type="continuationSeparator" w:id="0">
    <w:p w:rsidR="00C3022B" w:rsidP="00241F2E" w:rsidRDefault="00C3022B" w14:paraId="4E78E0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F2E" w:rsidP="00400DC7"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sz w:val="20"/>
      </w:rPr>
      <w:id w:val="1869105873"/>
      <w:docPartObj>
        <w:docPartGallery w:val="Page Numbers (Bottom of Page)"/>
        <w:docPartUnique/>
      </w:docPartObj>
    </w:sdtPr>
    <w:sdtEndPr>
      <w:rPr>
        <w:rStyle w:val="PageNumber"/>
      </w:rPr>
    </w:sdtEndPr>
    <w:sdtContent>
      <w:p w:rsidRPr="0052479D" w:rsidR="00241F2E" w:rsidP="0052479D" w:rsidRDefault="00241F2E" w14:paraId="78F66393" w14:textId="338E8D48">
        <w:pPr>
          <w:pStyle w:val="Footer"/>
          <w:framePr w:wrap="none" w:hAnchor="page" w:vAnchor="text" w:x="10456" w:y="99"/>
          <w:spacing w:after="0"/>
          <w:rPr>
            <w:rStyle w:val="PageNumber"/>
            <w:color w:val="002060"/>
            <w:sz w:val="20"/>
          </w:rPr>
        </w:pPr>
        <w:r w:rsidRPr="0052479D">
          <w:rPr>
            <w:rStyle w:val="PageNumber"/>
            <w:color w:val="002060"/>
            <w:sz w:val="20"/>
          </w:rPr>
          <w:fldChar w:fldCharType="begin"/>
        </w:r>
        <w:r w:rsidRPr="0052479D">
          <w:rPr>
            <w:rStyle w:val="PageNumber"/>
            <w:color w:val="002060"/>
            <w:sz w:val="20"/>
          </w:rPr>
          <w:instrText xml:space="preserve"> PAGE </w:instrText>
        </w:r>
        <w:r w:rsidRPr="0052479D">
          <w:rPr>
            <w:rStyle w:val="PageNumber"/>
            <w:color w:val="002060"/>
            <w:sz w:val="20"/>
          </w:rPr>
          <w:fldChar w:fldCharType="separate"/>
        </w:r>
        <w:r w:rsidR="00B16894">
          <w:rPr>
            <w:rStyle w:val="PageNumber"/>
            <w:noProof/>
            <w:color w:val="002060"/>
            <w:sz w:val="20"/>
          </w:rPr>
          <w:t>1</w:t>
        </w:r>
        <w:r w:rsidRPr="0052479D">
          <w:rPr>
            <w:rStyle w:val="PageNumber"/>
            <w:color w:val="002060"/>
            <w:sz w:val="20"/>
          </w:rPr>
          <w:fldChar w:fldCharType="end"/>
        </w:r>
      </w:p>
    </w:sdtContent>
  </w:sdt>
  <w:p w:rsidRPr="0052479D" w:rsidR="002F6809" w:rsidP="002F6809" w:rsidRDefault="002F6809" w14:paraId="3148ED10" w14:textId="77777777">
    <w:pPr>
      <w:pStyle w:val="NoSpacing"/>
      <w:spacing w:before="240"/>
      <w:jc w:val="center"/>
      <w:rPr>
        <w:color w:val="002060"/>
        <w:sz w:val="20"/>
      </w:rPr>
    </w:pPr>
    <w:r w:rsidRPr="0052479D">
      <w:rPr>
        <w:color w:val="002060"/>
        <w:sz w:val="20"/>
      </w:rPr>
      <w:t>Support in Mind Scotland is the operating name of National Schizophrenia Fellowship (Scotland)</w:t>
    </w:r>
  </w:p>
  <w:p w:rsidRPr="0052479D" w:rsidR="00241F2E" w:rsidP="000A21FA" w:rsidRDefault="0052479D" w14:paraId="48AB916A" w14:textId="17F3DBA9">
    <w:pPr>
      <w:pStyle w:val="NoSpacing"/>
      <w:spacing w:after="120"/>
      <w:jc w:val="center"/>
      <w:rPr>
        <w:color w:val="002060"/>
        <w:sz w:val="20"/>
      </w:rPr>
    </w:pPr>
    <w:r>
      <w:rPr>
        <w:color w:val="002060"/>
        <w:sz w:val="20"/>
      </w:rPr>
      <w:t>C</w:t>
    </w:r>
    <w:r w:rsidRPr="0052479D" w:rsidR="002F6809">
      <w:rPr>
        <w:color w:val="002060"/>
        <w:sz w:val="20"/>
      </w:rPr>
      <w:t>ompany limited by guarantee registered in Scotland SC088179. Charity N</w:t>
    </w:r>
    <w:r w:rsidRPr="0052479D">
      <w:rPr>
        <w:color w:val="002060"/>
        <w:sz w:val="20"/>
      </w:rPr>
      <w:t>o SC</w:t>
    </w:r>
    <w:r w:rsidRPr="0052479D" w:rsidR="002F6809">
      <w:rPr>
        <w:color w:val="002060"/>
        <w:sz w:val="20"/>
      </w:rPr>
      <w:t>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22B" w:rsidP="00241F2E" w:rsidRDefault="00C3022B" w14:paraId="5B03A737" w14:textId="77777777">
      <w:r>
        <w:separator/>
      </w:r>
    </w:p>
  </w:footnote>
  <w:footnote w:type="continuationSeparator" w:id="0">
    <w:p w:rsidR="00C3022B" w:rsidP="00241F2E" w:rsidRDefault="00C3022B" w14:paraId="57EF72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2" w15:restartNumberingAfterBreak="0">
    <w:nsid w:val="35316830"/>
    <w:multiLevelType w:val="hybridMultilevel"/>
    <w:tmpl w:val="7C2663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B33992"/>
    <w:multiLevelType w:val="hybridMultilevel"/>
    <w:tmpl w:val="AAAAE9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854C79"/>
    <w:multiLevelType w:val="hybridMultilevel"/>
    <w:tmpl w:val="955EA77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
    <w:abstractNumId w:val="10"/>
  </w:num>
  <w:num w:numId="2">
    <w:abstractNumId w:val="6"/>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4"/>
  </w:num>
  <w:num w:numId="10">
    <w:abstractNumId w:val="9"/>
  </w:num>
  <w:num w:numId="11">
    <w:abstractNumId w:val="11"/>
  </w:num>
  <w:num w:numId="12">
    <w:abstractNumId w:val="2"/>
  </w:num>
  <w:num w:numId="13">
    <w:abstractNumId w:val="7"/>
  </w:num>
  <w:num w:numId="14">
    <w:abstractNumId w:val="1"/>
  </w:num>
  <w:num w:numId="15">
    <w:abstractNumId w:val="13"/>
  </w:num>
  <w:num w:numId="16">
    <w:abstractNumId w:val="5"/>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0"/>
    <w:rsid w:val="00010AC1"/>
    <w:rsid w:val="0001645A"/>
    <w:rsid w:val="000239FF"/>
    <w:rsid w:val="00037E98"/>
    <w:rsid w:val="000732F1"/>
    <w:rsid w:val="0009404E"/>
    <w:rsid w:val="000A21FA"/>
    <w:rsid w:val="000C4EA6"/>
    <w:rsid w:val="000D2C9D"/>
    <w:rsid w:val="000E5A5B"/>
    <w:rsid w:val="000F7D5B"/>
    <w:rsid w:val="00101B0D"/>
    <w:rsid w:val="00106819"/>
    <w:rsid w:val="001124DF"/>
    <w:rsid w:val="001B58B4"/>
    <w:rsid w:val="001C0287"/>
    <w:rsid w:val="001D493C"/>
    <w:rsid w:val="001E3871"/>
    <w:rsid w:val="001E64D0"/>
    <w:rsid w:val="002167A5"/>
    <w:rsid w:val="00241F2E"/>
    <w:rsid w:val="00243B83"/>
    <w:rsid w:val="00245F66"/>
    <w:rsid w:val="00283574"/>
    <w:rsid w:val="002F623E"/>
    <w:rsid w:val="002F6809"/>
    <w:rsid w:val="00317CE2"/>
    <w:rsid w:val="003325EB"/>
    <w:rsid w:val="00350063"/>
    <w:rsid w:val="00372C61"/>
    <w:rsid w:val="003F1F07"/>
    <w:rsid w:val="00400DC7"/>
    <w:rsid w:val="0041753D"/>
    <w:rsid w:val="00427B63"/>
    <w:rsid w:val="00482AE7"/>
    <w:rsid w:val="004B1863"/>
    <w:rsid w:val="004B1B35"/>
    <w:rsid w:val="004F1BD7"/>
    <w:rsid w:val="005131FA"/>
    <w:rsid w:val="0052479D"/>
    <w:rsid w:val="00533B6F"/>
    <w:rsid w:val="005351B3"/>
    <w:rsid w:val="00551DAB"/>
    <w:rsid w:val="0056363A"/>
    <w:rsid w:val="00563E0C"/>
    <w:rsid w:val="00570C8A"/>
    <w:rsid w:val="00573D9C"/>
    <w:rsid w:val="00596993"/>
    <w:rsid w:val="005F570D"/>
    <w:rsid w:val="00610C92"/>
    <w:rsid w:val="00650929"/>
    <w:rsid w:val="00652B17"/>
    <w:rsid w:val="00653E43"/>
    <w:rsid w:val="00670091"/>
    <w:rsid w:val="006717C1"/>
    <w:rsid w:val="00686564"/>
    <w:rsid w:val="0073D7BB"/>
    <w:rsid w:val="00746D01"/>
    <w:rsid w:val="00756F30"/>
    <w:rsid w:val="0077410C"/>
    <w:rsid w:val="00775C5D"/>
    <w:rsid w:val="00796295"/>
    <w:rsid w:val="007C5C4C"/>
    <w:rsid w:val="007D0952"/>
    <w:rsid w:val="007D56C3"/>
    <w:rsid w:val="007E13FF"/>
    <w:rsid w:val="008056ED"/>
    <w:rsid w:val="00896076"/>
    <w:rsid w:val="008A3DFC"/>
    <w:rsid w:val="008A4D81"/>
    <w:rsid w:val="008F5491"/>
    <w:rsid w:val="0092404E"/>
    <w:rsid w:val="009646BB"/>
    <w:rsid w:val="009963F9"/>
    <w:rsid w:val="00A053C1"/>
    <w:rsid w:val="00A44062"/>
    <w:rsid w:val="00A54353"/>
    <w:rsid w:val="00A61B24"/>
    <w:rsid w:val="00AB7A78"/>
    <w:rsid w:val="00B00501"/>
    <w:rsid w:val="00B032E4"/>
    <w:rsid w:val="00B16894"/>
    <w:rsid w:val="00B56DE4"/>
    <w:rsid w:val="00B76364"/>
    <w:rsid w:val="00B8546B"/>
    <w:rsid w:val="00BB6A34"/>
    <w:rsid w:val="00BC34BA"/>
    <w:rsid w:val="00BC4E65"/>
    <w:rsid w:val="00C14092"/>
    <w:rsid w:val="00C3022B"/>
    <w:rsid w:val="00C312E6"/>
    <w:rsid w:val="00C438B4"/>
    <w:rsid w:val="00C562C2"/>
    <w:rsid w:val="00C57CB3"/>
    <w:rsid w:val="00C61C37"/>
    <w:rsid w:val="00C904DE"/>
    <w:rsid w:val="00CE76C4"/>
    <w:rsid w:val="00CE7F17"/>
    <w:rsid w:val="00D22DC6"/>
    <w:rsid w:val="00D35BAE"/>
    <w:rsid w:val="00D37B3C"/>
    <w:rsid w:val="00D41AFE"/>
    <w:rsid w:val="00DA3920"/>
    <w:rsid w:val="00DB1700"/>
    <w:rsid w:val="00DB572A"/>
    <w:rsid w:val="00DF2916"/>
    <w:rsid w:val="00E0341A"/>
    <w:rsid w:val="00E07C3E"/>
    <w:rsid w:val="00E26741"/>
    <w:rsid w:val="00E27367"/>
    <w:rsid w:val="00E30A77"/>
    <w:rsid w:val="00E32C71"/>
    <w:rsid w:val="00E37B93"/>
    <w:rsid w:val="00E531BA"/>
    <w:rsid w:val="00E54AC7"/>
    <w:rsid w:val="00E645E2"/>
    <w:rsid w:val="00E67528"/>
    <w:rsid w:val="00E832C6"/>
    <w:rsid w:val="00E96333"/>
    <w:rsid w:val="00E975F3"/>
    <w:rsid w:val="00ED32EE"/>
    <w:rsid w:val="00EF5800"/>
    <w:rsid w:val="00F21F52"/>
    <w:rsid w:val="00F60822"/>
    <w:rsid w:val="00F925CD"/>
    <w:rsid w:val="00F93403"/>
    <w:rsid w:val="00F9502B"/>
    <w:rsid w:val="00FB48B4"/>
    <w:rsid w:val="00FE2CFC"/>
    <w:rsid w:val="011968E6"/>
    <w:rsid w:val="012E654D"/>
    <w:rsid w:val="01493387"/>
    <w:rsid w:val="0155435F"/>
    <w:rsid w:val="019151A4"/>
    <w:rsid w:val="01FF297F"/>
    <w:rsid w:val="0264F3EE"/>
    <w:rsid w:val="02914B43"/>
    <w:rsid w:val="048D14F9"/>
    <w:rsid w:val="0520CC7A"/>
    <w:rsid w:val="058AFC17"/>
    <w:rsid w:val="0594E1DB"/>
    <w:rsid w:val="05B124F3"/>
    <w:rsid w:val="06CB68CE"/>
    <w:rsid w:val="0799A4FE"/>
    <w:rsid w:val="0A635B1C"/>
    <w:rsid w:val="0C572DF7"/>
    <w:rsid w:val="0CD7FFF3"/>
    <w:rsid w:val="0DD22B1D"/>
    <w:rsid w:val="0DF2FE58"/>
    <w:rsid w:val="0EAEB872"/>
    <w:rsid w:val="105A5987"/>
    <w:rsid w:val="10C8E4EF"/>
    <w:rsid w:val="11166453"/>
    <w:rsid w:val="11F243C3"/>
    <w:rsid w:val="139C6866"/>
    <w:rsid w:val="13C989CD"/>
    <w:rsid w:val="13DDF657"/>
    <w:rsid w:val="1494CACD"/>
    <w:rsid w:val="152C901D"/>
    <w:rsid w:val="1588C77F"/>
    <w:rsid w:val="15FDBEA1"/>
    <w:rsid w:val="1694E2D4"/>
    <w:rsid w:val="16E18C98"/>
    <w:rsid w:val="171BD31F"/>
    <w:rsid w:val="17268B67"/>
    <w:rsid w:val="1791CC27"/>
    <w:rsid w:val="189CFAF0"/>
    <w:rsid w:val="19D822CA"/>
    <w:rsid w:val="1B6853F7"/>
    <w:rsid w:val="1BE0D42D"/>
    <w:rsid w:val="1D042458"/>
    <w:rsid w:val="1D0FC38C"/>
    <w:rsid w:val="1D8A7960"/>
    <w:rsid w:val="1E6E5B93"/>
    <w:rsid w:val="1E865D17"/>
    <w:rsid w:val="1F808841"/>
    <w:rsid w:val="1FE15D8F"/>
    <w:rsid w:val="20608CAB"/>
    <w:rsid w:val="20847AAF"/>
    <w:rsid w:val="208C266A"/>
    <w:rsid w:val="21630974"/>
    <w:rsid w:val="219A64C3"/>
    <w:rsid w:val="22CB586E"/>
    <w:rsid w:val="2357916D"/>
    <w:rsid w:val="251AD571"/>
    <w:rsid w:val="2533FDCE"/>
    <w:rsid w:val="259982D0"/>
    <w:rsid w:val="27CB821D"/>
    <w:rsid w:val="28527633"/>
    <w:rsid w:val="2AC84F01"/>
    <w:rsid w:val="2B09EBBA"/>
    <w:rsid w:val="2B7ED583"/>
    <w:rsid w:val="2B92047B"/>
    <w:rsid w:val="2CADA9A1"/>
    <w:rsid w:val="2D16318B"/>
    <w:rsid w:val="2D7E849E"/>
    <w:rsid w:val="2DB72EA9"/>
    <w:rsid w:val="2E12F8AB"/>
    <w:rsid w:val="2EB67645"/>
    <w:rsid w:val="3051516C"/>
    <w:rsid w:val="314A3932"/>
    <w:rsid w:val="31ED21CD"/>
    <w:rsid w:val="32C7F748"/>
    <w:rsid w:val="3383EE03"/>
    <w:rsid w:val="34395BEC"/>
    <w:rsid w:val="35FF1CF9"/>
    <w:rsid w:val="36355300"/>
    <w:rsid w:val="37863C8E"/>
    <w:rsid w:val="37F05C48"/>
    <w:rsid w:val="383F598E"/>
    <w:rsid w:val="38708783"/>
    <w:rsid w:val="38BCE860"/>
    <w:rsid w:val="3973044C"/>
    <w:rsid w:val="39F0E63C"/>
    <w:rsid w:val="3CAAA50E"/>
    <w:rsid w:val="3CDD3A5A"/>
    <w:rsid w:val="3D67E6AA"/>
    <w:rsid w:val="3E37BB99"/>
    <w:rsid w:val="3E46756F"/>
    <w:rsid w:val="3EA384B2"/>
    <w:rsid w:val="402E15A8"/>
    <w:rsid w:val="40564F25"/>
    <w:rsid w:val="406F62BC"/>
    <w:rsid w:val="415C258F"/>
    <w:rsid w:val="420F84FC"/>
    <w:rsid w:val="4289801B"/>
    <w:rsid w:val="43A7037E"/>
    <w:rsid w:val="445737B9"/>
    <w:rsid w:val="45164EC0"/>
    <w:rsid w:val="472C0AA9"/>
    <w:rsid w:val="47AE34ED"/>
    <w:rsid w:val="47ED57B5"/>
    <w:rsid w:val="4873846F"/>
    <w:rsid w:val="48C6AF87"/>
    <w:rsid w:val="49892816"/>
    <w:rsid w:val="49EDB6B2"/>
    <w:rsid w:val="4B1E17E3"/>
    <w:rsid w:val="4C53D7AF"/>
    <w:rsid w:val="4C774642"/>
    <w:rsid w:val="4C98E6A5"/>
    <w:rsid w:val="4D513C5F"/>
    <w:rsid w:val="4DA8AA16"/>
    <w:rsid w:val="4E03C7E2"/>
    <w:rsid w:val="4E34B706"/>
    <w:rsid w:val="4E418231"/>
    <w:rsid w:val="4E5C9939"/>
    <w:rsid w:val="4F12288C"/>
    <w:rsid w:val="4F5A21EC"/>
    <w:rsid w:val="4FD08767"/>
    <w:rsid w:val="5092FFE8"/>
    <w:rsid w:val="509C82D9"/>
    <w:rsid w:val="51479037"/>
    <w:rsid w:val="519439FB"/>
    <w:rsid w:val="51C9033A"/>
    <w:rsid w:val="51CE53C0"/>
    <w:rsid w:val="52696FF9"/>
    <w:rsid w:val="529489AB"/>
    <w:rsid w:val="52E36098"/>
    <w:rsid w:val="53D1754E"/>
    <w:rsid w:val="5509AD08"/>
    <w:rsid w:val="59B4800E"/>
    <w:rsid w:val="59CB2252"/>
    <w:rsid w:val="5A380BB2"/>
    <w:rsid w:val="5AD9E776"/>
    <w:rsid w:val="5B231579"/>
    <w:rsid w:val="5B4309C7"/>
    <w:rsid w:val="5CD2F873"/>
    <w:rsid w:val="5DB18738"/>
    <w:rsid w:val="5F257566"/>
    <w:rsid w:val="5FC97661"/>
    <w:rsid w:val="5FC9D126"/>
    <w:rsid w:val="5FE161F6"/>
    <w:rsid w:val="605770ED"/>
    <w:rsid w:val="61B24B4B"/>
    <w:rsid w:val="6316A1D8"/>
    <w:rsid w:val="63A1D415"/>
    <w:rsid w:val="63FD533C"/>
    <w:rsid w:val="64B23C87"/>
    <w:rsid w:val="66480E49"/>
    <w:rsid w:val="666ADC39"/>
    <w:rsid w:val="66B192E0"/>
    <w:rsid w:val="66E8C059"/>
    <w:rsid w:val="675C0E17"/>
    <w:rsid w:val="681C63C7"/>
    <w:rsid w:val="68D9495D"/>
    <w:rsid w:val="68FC2765"/>
    <w:rsid w:val="6913D7D6"/>
    <w:rsid w:val="69156FAD"/>
    <w:rsid w:val="691F6E41"/>
    <w:rsid w:val="6B19429F"/>
    <w:rsid w:val="6B850403"/>
    <w:rsid w:val="6D8F0CE2"/>
    <w:rsid w:val="6DC772BE"/>
    <w:rsid w:val="6E208195"/>
    <w:rsid w:val="6E75D12C"/>
    <w:rsid w:val="6FDF723E"/>
    <w:rsid w:val="7050CC5A"/>
    <w:rsid w:val="70D76991"/>
    <w:rsid w:val="719BB2BA"/>
    <w:rsid w:val="72AB62BD"/>
    <w:rsid w:val="73D3DDE7"/>
    <w:rsid w:val="740F0A53"/>
    <w:rsid w:val="7432F857"/>
    <w:rsid w:val="7493B98B"/>
    <w:rsid w:val="74B215CF"/>
    <w:rsid w:val="75AADAB4"/>
    <w:rsid w:val="7692FE73"/>
    <w:rsid w:val="76E43EBF"/>
    <w:rsid w:val="779A90C0"/>
    <w:rsid w:val="788E9B0F"/>
    <w:rsid w:val="7A7A1777"/>
    <w:rsid w:val="7A8AA610"/>
    <w:rsid w:val="7C08E161"/>
    <w:rsid w:val="7C1CC53C"/>
    <w:rsid w:val="7D248687"/>
    <w:rsid w:val="7D31C762"/>
    <w:rsid w:val="7D7C971E"/>
    <w:rsid w:val="7DA97CD0"/>
    <w:rsid w:val="7DC0CE2B"/>
    <w:rsid w:val="7E267E94"/>
    <w:rsid w:val="7F2D5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styleId="NoSpacingChar" w:customStyle="1">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60822"/>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F60822"/>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F60822"/>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F60822"/>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F60822"/>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F60822"/>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F608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60822"/>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F6082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F60822"/>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F60822"/>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styleId="QuoteChar" w:customStyle="1">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glossaryDocument" Target="glossary/document.xml" Id="R1627f913762c42c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59295b-21f5-414f-b50e-7819fb43e959}"/>
      </w:docPartPr>
      <w:docPartBody>
        <w:p w14:paraId="6CB19E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Nick Ward</lastModifiedBy>
  <revision>3</revision>
  <dcterms:created xsi:type="dcterms:W3CDTF">2021-12-14T14:40:00.0000000Z</dcterms:created>
  <dcterms:modified xsi:type="dcterms:W3CDTF">2022-05-30T13:24:36.3594220Z</dcterms:modified>
</coreProperties>
</file>