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CF6B" w14:textId="77777777" w:rsidR="0053682E" w:rsidRPr="00310789" w:rsidRDefault="00CD31FB" w:rsidP="00310789">
      <w:pPr>
        <w:spacing w:after="0" w:line="240" w:lineRule="auto"/>
        <w:rPr>
          <w:rFonts w:ascii="Arial" w:hAnsi="Arial" w:cs="Arial"/>
          <w:b/>
          <w:bCs/>
          <w:sz w:val="24"/>
          <w:szCs w:val="24"/>
        </w:rPr>
      </w:pPr>
      <w:r w:rsidRPr="00310789">
        <w:rPr>
          <w:rFonts w:ascii="Arial" w:hAnsi="Arial" w:cs="Arial"/>
          <w:b/>
          <w:bCs/>
          <w:sz w:val="24"/>
          <w:szCs w:val="24"/>
        </w:rPr>
        <w:t>The Health and Social Care Alliance Scotland</w:t>
      </w:r>
    </w:p>
    <w:p w14:paraId="4C6DC5FE" w14:textId="77777777" w:rsidR="00430362" w:rsidRPr="00310789" w:rsidRDefault="00430362" w:rsidP="00310789">
      <w:pPr>
        <w:spacing w:after="0" w:line="240" w:lineRule="auto"/>
        <w:rPr>
          <w:rFonts w:ascii="Arial" w:hAnsi="Arial" w:cs="Arial"/>
          <w:b/>
          <w:bCs/>
          <w:sz w:val="24"/>
          <w:szCs w:val="24"/>
        </w:rPr>
      </w:pPr>
    </w:p>
    <w:p w14:paraId="347CF558" w14:textId="142EA5B4" w:rsidR="00CD31FB" w:rsidRPr="00310789" w:rsidRDefault="00430362" w:rsidP="00310789">
      <w:pPr>
        <w:spacing w:after="0" w:line="240" w:lineRule="auto"/>
        <w:rPr>
          <w:rFonts w:ascii="Arial" w:hAnsi="Arial" w:cs="Arial"/>
          <w:b/>
          <w:bCs/>
          <w:sz w:val="24"/>
          <w:szCs w:val="24"/>
        </w:rPr>
      </w:pPr>
      <w:r w:rsidRPr="00310789">
        <w:rPr>
          <w:rFonts w:ascii="Arial" w:hAnsi="Arial" w:cs="Arial"/>
          <w:b/>
          <w:bCs/>
          <w:sz w:val="24"/>
          <w:szCs w:val="24"/>
        </w:rPr>
        <w:t>Job Description</w:t>
      </w:r>
    </w:p>
    <w:p w14:paraId="166AD0FD" w14:textId="77777777" w:rsidR="00430362" w:rsidRPr="00310789" w:rsidRDefault="00430362" w:rsidP="00310789">
      <w:pPr>
        <w:spacing w:after="0" w:line="240" w:lineRule="auto"/>
        <w:rPr>
          <w:rFonts w:ascii="Arial" w:hAnsi="Arial" w:cs="Arial"/>
          <w:sz w:val="24"/>
          <w:szCs w:val="24"/>
        </w:rPr>
      </w:pPr>
    </w:p>
    <w:p w14:paraId="71CF808F" w14:textId="379ABF30" w:rsidR="00881384" w:rsidRPr="003F244F" w:rsidRDefault="00CD31FB" w:rsidP="003F244F">
      <w:pPr>
        <w:tabs>
          <w:tab w:val="left" w:pos="1843"/>
        </w:tabs>
        <w:spacing w:after="0" w:line="240" w:lineRule="auto"/>
        <w:rPr>
          <w:rStyle w:val="Heading3Char"/>
          <w:rFonts w:ascii="Arial" w:eastAsia="Times New Roman" w:hAnsi="Arial" w:cs="Arial"/>
          <w:bCs w:val="0"/>
          <w:sz w:val="24"/>
          <w:szCs w:val="24"/>
        </w:rPr>
      </w:pPr>
      <w:r w:rsidRPr="00310789">
        <w:rPr>
          <w:rStyle w:val="Heading3Char"/>
          <w:rFonts w:ascii="Arial" w:hAnsi="Arial" w:cs="Arial"/>
          <w:sz w:val="24"/>
          <w:szCs w:val="24"/>
        </w:rPr>
        <w:t>Job title</w:t>
      </w:r>
      <w:r w:rsidR="00430362" w:rsidRPr="00310789">
        <w:rPr>
          <w:rStyle w:val="Heading3Char"/>
          <w:rFonts w:ascii="Arial" w:hAnsi="Arial" w:cs="Arial"/>
          <w:sz w:val="24"/>
          <w:szCs w:val="24"/>
        </w:rPr>
        <w:tab/>
      </w:r>
      <w:r w:rsidR="003345E5" w:rsidRPr="00310789">
        <w:rPr>
          <w:rFonts w:ascii="Arial" w:hAnsi="Arial" w:cs="Arial"/>
          <w:sz w:val="24"/>
          <w:szCs w:val="24"/>
        </w:rPr>
        <w:t>Community Links Practitione</w:t>
      </w:r>
      <w:r w:rsidR="00A20722">
        <w:rPr>
          <w:rFonts w:ascii="Arial" w:hAnsi="Arial" w:cs="Arial"/>
          <w:sz w:val="24"/>
          <w:szCs w:val="24"/>
        </w:rPr>
        <w:t>r</w:t>
      </w:r>
    </w:p>
    <w:p w14:paraId="1C4CE236" w14:textId="1C78BD28" w:rsidR="00A20722" w:rsidRPr="00A20722" w:rsidRDefault="00A20722" w:rsidP="00310789">
      <w:pPr>
        <w:tabs>
          <w:tab w:val="left" w:pos="1843"/>
        </w:tabs>
        <w:spacing w:after="0" w:line="240" w:lineRule="auto"/>
        <w:rPr>
          <w:rFonts w:ascii="Arial" w:hAnsi="Arial" w:cs="Arial"/>
          <w:sz w:val="24"/>
          <w:szCs w:val="24"/>
        </w:rPr>
      </w:pPr>
      <w:r>
        <w:rPr>
          <w:rFonts w:ascii="Arial" w:hAnsi="Arial" w:cs="Arial"/>
          <w:b/>
          <w:bCs/>
          <w:sz w:val="24"/>
          <w:szCs w:val="24"/>
        </w:rPr>
        <w:t>Based</w:t>
      </w:r>
      <w:r>
        <w:rPr>
          <w:rFonts w:ascii="Arial" w:hAnsi="Arial" w:cs="Arial"/>
          <w:sz w:val="24"/>
          <w:szCs w:val="24"/>
        </w:rPr>
        <w:tab/>
        <w:t>West Dunbartonshire</w:t>
      </w:r>
    </w:p>
    <w:p w14:paraId="1C3DCEFE" w14:textId="76BDC16C" w:rsidR="00CD31FB" w:rsidRPr="00310789" w:rsidRDefault="00CD31FB" w:rsidP="00310789">
      <w:pPr>
        <w:tabs>
          <w:tab w:val="left" w:pos="1843"/>
        </w:tabs>
        <w:spacing w:after="0" w:line="240" w:lineRule="auto"/>
        <w:rPr>
          <w:rFonts w:ascii="Arial" w:hAnsi="Arial" w:cs="Arial"/>
          <w:sz w:val="24"/>
          <w:szCs w:val="24"/>
        </w:rPr>
      </w:pPr>
      <w:r w:rsidRPr="00310789">
        <w:rPr>
          <w:rStyle w:val="Heading3Char"/>
          <w:rFonts w:ascii="Arial" w:hAnsi="Arial" w:cs="Arial"/>
          <w:sz w:val="24"/>
          <w:szCs w:val="24"/>
        </w:rPr>
        <w:t>Employer</w:t>
      </w:r>
      <w:r w:rsidR="00430362" w:rsidRPr="00310789">
        <w:rPr>
          <w:rStyle w:val="Heading3Char"/>
          <w:rFonts w:ascii="Arial" w:hAnsi="Arial" w:cs="Arial"/>
          <w:sz w:val="24"/>
          <w:szCs w:val="24"/>
        </w:rPr>
        <w:tab/>
      </w:r>
      <w:r w:rsidR="00CA389E" w:rsidRPr="00310789">
        <w:rPr>
          <w:rFonts w:ascii="Arial" w:hAnsi="Arial" w:cs="Arial"/>
          <w:sz w:val="24"/>
          <w:szCs w:val="24"/>
        </w:rPr>
        <w:t>The</w:t>
      </w:r>
      <w:r w:rsidRPr="00310789">
        <w:rPr>
          <w:rFonts w:ascii="Arial" w:hAnsi="Arial" w:cs="Arial"/>
          <w:sz w:val="24"/>
          <w:szCs w:val="24"/>
        </w:rPr>
        <w:t xml:space="preserve"> Health and Social Care Alliance Scotland</w:t>
      </w:r>
    </w:p>
    <w:p w14:paraId="0A3AA42B" w14:textId="478092DF" w:rsidR="00CD31FB" w:rsidRPr="00310789" w:rsidRDefault="00CD31FB" w:rsidP="00310789">
      <w:pPr>
        <w:tabs>
          <w:tab w:val="left" w:pos="1843"/>
        </w:tabs>
        <w:spacing w:after="0" w:line="240" w:lineRule="auto"/>
        <w:rPr>
          <w:rFonts w:ascii="Arial" w:hAnsi="Arial" w:cs="Arial"/>
          <w:sz w:val="24"/>
          <w:szCs w:val="24"/>
          <w:lang w:val="en-US"/>
        </w:rPr>
      </w:pPr>
      <w:r w:rsidRPr="00310789">
        <w:rPr>
          <w:rStyle w:val="Heading3Char"/>
          <w:rFonts w:ascii="Arial" w:hAnsi="Arial" w:cs="Arial"/>
          <w:sz w:val="24"/>
          <w:szCs w:val="24"/>
        </w:rPr>
        <w:t>Reporting to</w:t>
      </w:r>
      <w:r w:rsidR="00430362" w:rsidRPr="00310789">
        <w:rPr>
          <w:rStyle w:val="Heading3Char"/>
          <w:rFonts w:ascii="Arial" w:hAnsi="Arial" w:cs="Arial"/>
          <w:sz w:val="24"/>
          <w:szCs w:val="24"/>
        </w:rPr>
        <w:tab/>
      </w:r>
      <w:r w:rsidR="00735AE1" w:rsidRPr="00310789">
        <w:rPr>
          <w:rFonts w:ascii="Arial" w:hAnsi="Arial" w:cs="Arial"/>
          <w:sz w:val="24"/>
          <w:szCs w:val="24"/>
          <w:lang w:val="en-US"/>
        </w:rPr>
        <w:t xml:space="preserve">Senior </w:t>
      </w:r>
      <w:r w:rsidR="006175E4">
        <w:rPr>
          <w:rFonts w:ascii="Arial" w:hAnsi="Arial" w:cs="Arial"/>
          <w:sz w:val="24"/>
          <w:szCs w:val="24"/>
          <w:lang w:val="en-US"/>
        </w:rPr>
        <w:t>Community Links Officer</w:t>
      </w:r>
    </w:p>
    <w:p w14:paraId="4C986708" w14:textId="0DB56C49" w:rsidR="00430362" w:rsidRPr="00310789" w:rsidRDefault="00430362" w:rsidP="00310789">
      <w:pPr>
        <w:spacing w:after="0" w:line="240" w:lineRule="auto"/>
        <w:rPr>
          <w:rFonts w:ascii="Arial" w:hAnsi="Arial" w:cs="Arial"/>
          <w:sz w:val="24"/>
          <w:szCs w:val="24"/>
          <w:lang w:val="en-US"/>
        </w:rPr>
      </w:pPr>
    </w:p>
    <w:p w14:paraId="1010D29A" w14:textId="77777777" w:rsidR="00430362" w:rsidRPr="00310789" w:rsidRDefault="00430362" w:rsidP="00310789">
      <w:pPr>
        <w:spacing w:after="0" w:line="240" w:lineRule="auto"/>
        <w:rPr>
          <w:rFonts w:ascii="Arial" w:hAnsi="Arial" w:cs="Arial"/>
          <w:b/>
          <w:color w:val="000000" w:themeColor="text1"/>
          <w:sz w:val="24"/>
          <w:szCs w:val="24"/>
        </w:rPr>
      </w:pPr>
      <w:r w:rsidRPr="00310789">
        <w:rPr>
          <w:rFonts w:ascii="Arial" w:hAnsi="Arial" w:cs="Arial"/>
          <w:b/>
          <w:color w:val="000000" w:themeColor="text1"/>
          <w:sz w:val="24"/>
          <w:szCs w:val="24"/>
        </w:rPr>
        <w:t>Key Accountabilities:</w:t>
      </w:r>
    </w:p>
    <w:p w14:paraId="706C2041" w14:textId="77777777" w:rsidR="00430362" w:rsidRPr="00310789" w:rsidRDefault="00430362" w:rsidP="00310789">
      <w:pPr>
        <w:spacing w:after="0" w:line="240" w:lineRule="auto"/>
        <w:rPr>
          <w:rFonts w:ascii="Arial" w:hAnsi="Arial" w:cs="Arial"/>
          <w:b/>
          <w:color w:val="000000" w:themeColor="text1"/>
          <w:sz w:val="24"/>
          <w:szCs w:val="24"/>
        </w:rPr>
      </w:pPr>
    </w:p>
    <w:p w14:paraId="00BD1AE3" w14:textId="3BB67BA6" w:rsidR="00430362" w:rsidRPr="00310789" w:rsidRDefault="000878DD" w:rsidP="00310789">
      <w:pPr>
        <w:spacing w:after="0" w:line="240" w:lineRule="auto"/>
        <w:rPr>
          <w:rFonts w:ascii="Arial" w:hAnsi="Arial" w:cs="Arial"/>
          <w:color w:val="000000" w:themeColor="text1"/>
          <w:sz w:val="24"/>
          <w:szCs w:val="24"/>
        </w:rPr>
      </w:pPr>
      <w:r>
        <w:rPr>
          <w:rFonts w:ascii="Arial" w:hAnsi="Arial" w:cs="Arial"/>
          <w:color w:val="000000" w:themeColor="text1"/>
          <w:sz w:val="24"/>
          <w:szCs w:val="24"/>
        </w:rPr>
        <w:t>Assistant Director</w:t>
      </w:r>
    </w:p>
    <w:p w14:paraId="2CED3F9E" w14:textId="4883BECD" w:rsidR="00430362" w:rsidRPr="00310789" w:rsidRDefault="000878DD" w:rsidP="00310789">
      <w:pPr>
        <w:spacing w:after="0" w:line="240" w:lineRule="auto"/>
        <w:rPr>
          <w:rFonts w:ascii="Arial" w:hAnsi="Arial" w:cs="Arial"/>
          <w:color w:val="000000" w:themeColor="text1"/>
          <w:sz w:val="24"/>
          <w:szCs w:val="24"/>
        </w:rPr>
      </w:pPr>
      <w:r>
        <w:rPr>
          <w:rFonts w:ascii="Arial" w:hAnsi="Arial" w:cs="Arial"/>
          <w:color w:val="000000" w:themeColor="text1"/>
          <w:sz w:val="24"/>
          <w:szCs w:val="24"/>
        </w:rPr>
        <w:t>Chief Officers</w:t>
      </w:r>
    </w:p>
    <w:p w14:paraId="3001B75D" w14:textId="4CE425C1" w:rsidR="00430362" w:rsidRPr="00310789" w:rsidRDefault="00430362" w:rsidP="00310789">
      <w:pPr>
        <w:spacing w:after="0" w:line="240" w:lineRule="auto"/>
        <w:rPr>
          <w:rFonts w:ascii="Arial" w:hAnsi="Arial" w:cs="Arial"/>
          <w:color w:val="000000" w:themeColor="text1"/>
          <w:sz w:val="24"/>
          <w:szCs w:val="24"/>
        </w:rPr>
      </w:pPr>
    </w:p>
    <w:p w14:paraId="15C6238C" w14:textId="7820EFB8" w:rsidR="00430362" w:rsidRPr="00310789" w:rsidRDefault="00430362" w:rsidP="00310789">
      <w:pPr>
        <w:spacing w:after="0" w:line="240" w:lineRule="auto"/>
        <w:rPr>
          <w:rFonts w:ascii="Arial" w:hAnsi="Arial" w:cs="Arial"/>
          <w:b/>
          <w:bCs/>
          <w:sz w:val="24"/>
          <w:szCs w:val="24"/>
        </w:rPr>
      </w:pPr>
      <w:r w:rsidRPr="00310789">
        <w:rPr>
          <w:rFonts w:ascii="Arial" w:hAnsi="Arial" w:cs="Arial"/>
          <w:b/>
          <w:bCs/>
          <w:sz w:val="24"/>
          <w:szCs w:val="24"/>
        </w:rPr>
        <w:t>Key Relationships</w:t>
      </w:r>
    </w:p>
    <w:p w14:paraId="22995F74" w14:textId="77777777" w:rsidR="00430362" w:rsidRPr="00310789" w:rsidRDefault="00430362" w:rsidP="00310789">
      <w:pPr>
        <w:spacing w:after="0" w:line="240" w:lineRule="auto"/>
        <w:rPr>
          <w:rFonts w:ascii="Arial" w:hAnsi="Arial" w:cs="Arial"/>
          <w:b/>
          <w:bCs/>
          <w:sz w:val="24"/>
          <w:szCs w:val="24"/>
        </w:rPr>
      </w:pPr>
    </w:p>
    <w:p w14:paraId="6D4E7F2F"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 xml:space="preserve">1:1 relationships with people who are in vulnerable situations </w:t>
      </w:r>
    </w:p>
    <w:p w14:paraId="7772194B"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Primary care teams</w:t>
      </w:r>
    </w:p>
    <w:p w14:paraId="6F414FC0"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Third sector and community organisations</w:t>
      </w:r>
    </w:p>
    <w:p w14:paraId="379D5C2E"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Local authorities and Health led services</w:t>
      </w:r>
    </w:p>
    <w:p w14:paraId="4994DD06" w14:textId="77777777" w:rsidR="00430362" w:rsidRPr="00310789" w:rsidRDefault="00430362" w:rsidP="00310789">
      <w:pPr>
        <w:spacing w:after="0" w:line="240" w:lineRule="auto"/>
        <w:rPr>
          <w:rFonts w:ascii="Arial" w:hAnsi="Arial" w:cs="Arial"/>
          <w:color w:val="000000" w:themeColor="text1"/>
          <w:sz w:val="24"/>
          <w:szCs w:val="24"/>
        </w:rPr>
      </w:pPr>
    </w:p>
    <w:p w14:paraId="6EEFFAEE" w14:textId="77777777" w:rsidR="00430362" w:rsidRPr="00310789" w:rsidRDefault="00430362" w:rsidP="00310789">
      <w:pPr>
        <w:spacing w:after="0" w:line="240" w:lineRule="auto"/>
        <w:rPr>
          <w:rFonts w:ascii="Arial" w:hAnsi="Arial" w:cs="Arial"/>
          <w:b/>
          <w:color w:val="000000" w:themeColor="text1"/>
          <w:sz w:val="24"/>
          <w:szCs w:val="24"/>
        </w:rPr>
      </w:pPr>
      <w:r w:rsidRPr="00310789">
        <w:rPr>
          <w:rFonts w:ascii="Arial" w:hAnsi="Arial" w:cs="Arial"/>
          <w:b/>
          <w:color w:val="000000" w:themeColor="text1"/>
          <w:sz w:val="24"/>
          <w:szCs w:val="24"/>
        </w:rPr>
        <w:t>Role</w:t>
      </w:r>
    </w:p>
    <w:p w14:paraId="077A6ECE" w14:textId="535CF8E8" w:rsidR="00430362" w:rsidRPr="00310789" w:rsidRDefault="00430362" w:rsidP="00310789">
      <w:pPr>
        <w:spacing w:after="0" w:line="240" w:lineRule="auto"/>
        <w:rPr>
          <w:rFonts w:ascii="Arial" w:hAnsi="Arial" w:cs="Arial"/>
          <w:color w:val="000000" w:themeColor="text1"/>
          <w:sz w:val="24"/>
          <w:szCs w:val="24"/>
        </w:rPr>
      </w:pPr>
    </w:p>
    <w:p w14:paraId="7E806449" w14:textId="06F7F208"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The Community Links Practitioner will provide a person-centred service that is responsive to the needs and interests of GP practice population living in area</w:t>
      </w:r>
      <w:r w:rsidR="007F7FAA">
        <w:rPr>
          <w:rFonts w:ascii="Arial" w:hAnsi="Arial" w:cs="Arial"/>
          <w:sz w:val="24"/>
          <w:szCs w:val="24"/>
        </w:rPr>
        <w:t>s</w:t>
      </w:r>
      <w:r w:rsidRPr="00310789">
        <w:rPr>
          <w:rFonts w:ascii="Arial" w:hAnsi="Arial" w:cs="Arial"/>
          <w:sz w:val="24"/>
          <w:szCs w:val="24"/>
        </w:rPr>
        <w:t xml:space="preserve"> affected by socio-economic deprivation. They will support them to identify issues that affect their ability to live well. Working collaboratively with the patient, the post holder will support them through decision making processes to help them decide upon the issues that they would like to address and help them to overcome any barriers to addressing these. </w:t>
      </w:r>
    </w:p>
    <w:p w14:paraId="375F01CA" w14:textId="77777777" w:rsidR="00430362" w:rsidRPr="00310789" w:rsidRDefault="00430362" w:rsidP="00310789">
      <w:pPr>
        <w:spacing w:after="0" w:line="240" w:lineRule="auto"/>
        <w:rPr>
          <w:rFonts w:ascii="Arial" w:hAnsi="Arial" w:cs="Arial"/>
          <w:b/>
          <w:bCs/>
          <w:iCs/>
          <w:sz w:val="24"/>
          <w:szCs w:val="24"/>
        </w:rPr>
      </w:pPr>
    </w:p>
    <w:p w14:paraId="1E94433A" w14:textId="52D47208"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Using service improvement methodology, the Community Links Practitioner will support the existing primary care team to adopt a links approach. They will support existing staff in becoming skilled in identifying local services and matching them to the needs of individual patients. Typical examples include social or lunch clubs, self-help groups, befriending organisations, hobby clubs (such as gardening clubs) and employment or voluntary-work agencies.</w:t>
      </w:r>
    </w:p>
    <w:p w14:paraId="3B2779F8" w14:textId="77777777" w:rsidR="00430362" w:rsidRPr="00310789" w:rsidRDefault="00430362" w:rsidP="00310789">
      <w:pPr>
        <w:spacing w:after="0" w:line="240" w:lineRule="auto"/>
        <w:rPr>
          <w:rFonts w:ascii="Arial" w:hAnsi="Arial" w:cs="Arial"/>
          <w:b/>
          <w:bCs/>
          <w:iCs/>
          <w:sz w:val="24"/>
          <w:szCs w:val="24"/>
        </w:rPr>
      </w:pPr>
    </w:p>
    <w:p w14:paraId="38E3C18B" w14:textId="77777777" w:rsidR="00430362" w:rsidRPr="00310789" w:rsidRDefault="00430362" w:rsidP="00310789">
      <w:pPr>
        <w:spacing w:after="0" w:line="240" w:lineRule="auto"/>
        <w:rPr>
          <w:rFonts w:ascii="Arial" w:hAnsi="Arial" w:cs="Arial"/>
          <w:b/>
          <w:bCs/>
          <w:iCs/>
          <w:sz w:val="24"/>
          <w:szCs w:val="24"/>
        </w:rPr>
      </w:pPr>
      <w:r w:rsidRPr="00310789">
        <w:rPr>
          <w:rFonts w:ascii="Arial" w:hAnsi="Arial" w:cs="Arial"/>
          <w:sz w:val="24"/>
          <w:szCs w:val="24"/>
        </w:rPr>
        <w:t>The Community Links Practitioner will identify community resources and facilitate relationships between these resources and the practice for the benefit of the patient. They will also build relationships and processes with statutory organisations, health services and voluntary organisations such as the Citizens Advice Bureau, Money Advice Service, NHS services and charities.</w:t>
      </w:r>
    </w:p>
    <w:p w14:paraId="1484B130" w14:textId="77777777" w:rsidR="00430362" w:rsidRPr="00310789" w:rsidRDefault="00430362" w:rsidP="00310789">
      <w:pPr>
        <w:spacing w:after="0" w:line="240" w:lineRule="auto"/>
        <w:rPr>
          <w:rFonts w:ascii="Arial" w:hAnsi="Arial" w:cs="Arial"/>
          <w:bCs/>
          <w:sz w:val="24"/>
          <w:szCs w:val="24"/>
        </w:rPr>
      </w:pPr>
      <w:r w:rsidRPr="00310789">
        <w:rPr>
          <w:rFonts w:ascii="Arial" w:hAnsi="Arial" w:cs="Arial"/>
          <w:bCs/>
          <w:sz w:val="24"/>
          <w:szCs w:val="24"/>
        </w:rPr>
        <w:t xml:space="preserve">The aim of the Links Worker Programme is to support people to live well through strengthening connections between community resources and primary care in deprived areas in Scotland. </w:t>
      </w:r>
    </w:p>
    <w:p w14:paraId="30C5C8A1" w14:textId="2EAE94FE" w:rsidR="00430362" w:rsidRPr="00310789" w:rsidRDefault="00430362" w:rsidP="00310789">
      <w:pPr>
        <w:spacing w:after="0" w:line="240" w:lineRule="auto"/>
        <w:rPr>
          <w:rFonts w:ascii="Arial" w:hAnsi="Arial" w:cs="Arial"/>
          <w:color w:val="000000" w:themeColor="text1"/>
          <w:sz w:val="24"/>
          <w:szCs w:val="24"/>
        </w:rPr>
      </w:pPr>
    </w:p>
    <w:p w14:paraId="178C15A0" w14:textId="77777777" w:rsidR="00430362" w:rsidRPr="00310789" w:rsidRDefault="00430362" w:rsidP="00310789">
      <w:pPr>
        <w:spacing w:after="0" w:line="240" w:lineRule="auto"/>
        <w:rPr>
          <w:rFonts w:ascii="Arial" w:hAnsi="Arial" w:cs="Arial"/>
          <w:b/>
          <w:color w:val="000000" w:themeColor="text1"/>
          <w:sz w:val="24"/>
          <w:szCs w:val="24"/>
        </w:rPr>
      </w:pPr>
      <w:r w:rsidRPr="00310789">
        <w:rPr>
          <w:rFonts w:ascii="Arial" w:hAnsi="Arial" w:cs="Arial"/>
          <w:b/>
          <w:color w:val="000000" w:themeColor="text1"/>
          <w:sz w:val="24"/>
          <w:szCs w:val="24"/>
        </w:rPr>
        <w:lastRenderedPageBreak/>
        <w:t xml:space="preserve">Strategic Outcomes of the ALLIANCE </w:t>
      </w:r>
    </w:p>
    <w:p w14:paraId="74266A65" w14:textId="77777777" w:rsidR="00430362" w:rsidRPr="00310789" w:rsidRDefault="00430362" w:rsidP="00310789">
      <w:pPr>
        <w:spacing w:after="0" w:line="240" w:lineRule="auto"/>
        <w:rPr>
          <w:rFonts w:ascii="Arial" w:hAnsi="Arial" w:cs="Arial"/>
          <w:color w:val="000000" w:themeColor="text1"/>
          <w:sz w:val="24"/>
          <w:szCs w:val="24"/>
        </w:rPr>
      </w:pPr>
    </w:p>
    <w:p w14:paraId="00CCABA4" w14:textId="30FE2914" w:rsidR="00430362" w:rsidRPr="00310789" w:rsidRDefault="00430362" w:rsidP="00310789">
      <w:pPr>
        <w:pStyle w:val="ListBullet"/>
        <w:spacing w:after="0" w:line="240" w:lineRule="auto"/>
        <w:rPr>
          <w:rFonts w:ascii="Arial" w:hAnsi="Arial" w:cs="Arial"/>
          <w:sz w:val="24"/>
          <w:szCs w:val="24"/>
        </w:rPr>
      </w:pPr>
      <w:r w:rsidRPr="00310789">
        <w:rPr>
          <w:rFonts w:ascii="Arial" w:hAnsi="Arial" w:cs="Arial"/>
          <w:sz w:val="24"/>
          <w:szCs w:val="24"/>
        </w:rPr>
        <w:t xml:space="preserve">Innovation and transformational change across health and social care, driven by person-centred and rights-based approaches and the principles of co-production and </w:t>
      </w:r>
      <w:r w:rsidR="007F7FAA" w:rsidRPr="00310789">
        <w:rPr>
          <w:rFonts w:ascii="Arial" w:hAnsi="Arial" w:cs="Arial"/>
          <w:sz w:val="24"/>
          <w:szCs w:val="24"/>
        </w:rPr>
        <w:t>self-management</w:t>
      </w:r>
    </w:p>
    <w:p w14:paraId="46E16B4C" w14:textId="77777777" w:rsidR="00430362" w:rsidRPr="00310789" w:rsidRDefault="00430362" w:rsidP="00310789">
      <w:pPr>
        <w:pStyle w:val="ListBullet"/>
        <w:spacing w:after="0" w:line="240" w:lineRule="auto"/>
        <w:rPr>
          <w:rFonts w:ascii="Arial" w:hAnsi="Arial" w:cs="Arial"/>
          <w:sz w:val="24"/>
          <w:szCs w:val="24"/>
        </w:rPr>
      </w:pPr>
      <w:r w:rsidRPr="00310789">
        <w:rPr>
          <w:rFonts w:ascii="Arial" w:hAnsi="Arial" w:cs="Arial"/>
          <w:sz w:val="24"/>
          <w:szCs w:val="24"/>
        </w:rPr>
        <w:t>Policy and practice shaped by disabled people, people with long term conditions and unpaid carers, regardless of race, gender, sexual orientation disability, age, religion, or any other status</w:t>
      </w:r>
    </w:p>
    <w:p w14:paraId="50DE2FB5" w14:textId="77777777" w:rsidR="00430362" w:rsidRPr="00310789" w:rsidRDefault="00430362" w:rsidP="00310789">
      <w:pPr>
        <w:pStyle w:val="ListBullet"/>
        <w:spacing w:after="0" w:line="240" w:lineRule="auto"/>
        <w:rPr>
          <w:rFonts w:ascii="Arial" w:hAnsi="Arial" w:cs="Arial"/>
          <w:sz w:val="24"/>
          <w:szCs w:val="24"/>
        </w:rPr>
      </w:pPr>
      <w:r w:rsidRPr="00310789">
        <w:rPr>
          <w:rFonts w:ascii="Arial" w:hAnsi="Arial" w:cs="Arial"/>
          <w:sz w:val="24"/>
          <w:szCs w:val="24"/>
        </w:rPr>
        <w:t>Person centred approaches and third sector involvement within the planning and delivery of health, social care, and integrated services</w:t>
      </w:r>
    </w:p>
    <w:p w14:paraId="76D903AC" w14:textId="77777777" w:rsidR="00430362" w:rsidRPr="00310789" w:rsidRDefault="00430362" w:rsidP="00310789">
      <w:pPr>
        <w:spacing w:after="0" w:line="240" w:lineRule="auto"/>
        <w:rPr>
          <w:rFonts w:ascii="Arial" w:hAnsi="Arial" w:cs="Arial"/>
          <w:color w:val="000000" w:themeColor="text1"/>
          <w:sz w:val="24"/>
          <w:szCs w:val="24"/>
        </w:rPr>
      </w:pPr>
    </w:p>
    <w:p w14:paraId="3866504A" w14:textId="6ED30859" w:rsidR="00CD31FB" w:rsidRPr="00310789" w:rsidRDefault="00430362" w:rsidP="00310789">
      <w:pPr>
        <w:spacing w:after="0" w:line="240" w:lineRule="auto"/>
        <w:rPr>
          <w:rFonts w:ascii="Arial" w:hAnsi="Arial" w:cs="Arial"/>
          <w:b/>
          <w:bCs/>
          <w:sz w:val="24"/>
          <w:szCs w:val="24"/>
        </w:rPr>
      </w:pPr>
      <w:r w:rsidRPr="00310789">
        <w:rPr>
          <w:rFonts w:ascii="Arial" w:hAnsi="Arial" w:cs="Arial"/>
          <w:b/>
          <w:bCs/>
          <w:sz w:val="24"/>
          <w:szCs w:val="24"/>
        </w:rPr>
        <w:t>Responsibilities of the Role</w:t>
      </w:r>
    </w:p>
    <w:p w14:paraId="30F43EFC" w14:textId="77777777" w:rsidR="00430362" w:rsidRPr="00310789" w:rsidRDefault="00430362" w:rsidP="00310789">
      <w:pPr>
        <w:spacing w:after="0" w:line="240" w:lineRule="auto"/>
        <w:rPr>
          <w:rFonts w:ascii="Arial" w:hAnsi="Arial" w:cs="Arial"/>
          <w:sz w:val="24"/>
          <w:szCs w:val="24"/>
        </w:rPr>
      </w:pPr>
    </w:p>
    <w:p w14:paraId="7E6D1294" w14:textId="20430218"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 xml:space="preserve">Provide a specialist service to patients, who are often experiencing complex social circumstances, using agreed, person-centred principles for monitoring, auditing and evaluating programme </w:t>
      </w:r>
      <w:r w:rsidR="00EC11E9" w:rsidRPr="00310789">
        <w:rPr>
          <w:rFonts w:ascii="Arial" w:hAnsi="Arial" w:cs="Arial"/>
          <w:sz w:val="24"/>
          <w:szCs w:val="24"/>
        </w:rPr>
        <w:t xml:space="preserve">delivery. The Health </w:t>
      </w:r>
      <w:r w:rsidR="00430362" w:rsidRPr="00310789">
        <w:rPr>
          <w:rFonts w:ascii="Arial" w:hAnsi="Arial" w:cs="Arial"/>
          <w:sz w:val="24"/>
          <w:szCs w:val="24"/>
        </w:rPr>
        <w:t>and</w:t>
      </w:r>
      <w:r w:rsidR="00EC11E9" w:rsidRPr="00310789">
        <w:rPr>
          <w:rFonts w:ascii="Arial" w:hAnsi="Arial" w:cs="Arial"/>
          <w:sz w:val="24"/>
          <w:szCs w:val="24"/>
        </w:rPr>
        <w:t xml:space="preserve"> Social Care Standards; My support, my life are the standards which will guide the CLW in their role. </w:t>
      </w:r>
      <w:hyperlink r:id="rId7" w:history="1">
        <w:r w:rsidR="00EC11E9" w:rsidRPr="00310789">
          <w:rPr>
            <w:rStyle w:val="Hyperlink"/>
            <w:rFonts w:ascii="Arial" w:hAnsi="Arial" w:cs="Arial"/>
            <w:sz w:val="24"/>
            <w:szCs w:val="24"/>
          </w:rPr>
          <w:t>https://www.gov.scot/Resource/0052/00520693.pdf</w:t>
        </w:r>
      </w:hyperlink>
    </w:p>
    <w:p w14:paraId="396EB6B2" w14:textId="48DFC832"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Negotiate and support access for patients to community-based services and activities that will support them to live well.  At times, it might be necessary to sensitively challenge service providers for the benefit of the patient</w:t>
      </w:r>
    </w:p>
    <w:p w14:paraId="6763991D" w14:textId="4C1010DD"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Build effective pathways to support and help patients to navigate existing complex pathways</w:t>
      </w:r>
    </w:p>
    <w:p w14:paraId="72F5CE31" w14:textId="77777777"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Work autonomously, to manage their workload, appointments etc.</w:t>
      </w:r>
    </w:p>
    <w:p w14:paraId="5AF413C7" w14:textId="1F63BAF0"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Maintain accurate records at the pre-intervention, progress and post-intervention stages</w:t>
      </w:r>
    </w:p>
    <w:p w14:paraId="60A79B5F" w14:textId="620D0056"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Deliver reports in an agreed format timeously as requested by the programme management team</w:t>
      </w:r>
    </w:p>
    <w:p w14:paraId="190082CD" w14:textId="597D3B32"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 xml:space="preserve">Enable and support the primary care team to build and maintain a comprehensive knowledge of services and activities within </w:t>
      </w:r>
      <w:r w:rsidR="00D22B6D">
        <w:rPr>
          <w:rFonts w:ascii="Arial" w:hAnsi="Arial" w:cs="Arial"/>
          <w:sz w:val="24"/>
          <w:szCs w:val="24"/>
        </w:rPr>
        <w:t xml:space="preserve">the </w:t>
      </w:r>
      <w:r w:rsidRPr="00310789">
        <w:rPr>
          <w:rFonts w:ascii="Arial" w:hAnsi="Arial" w:cs="Arial"/>
          <w:sz w:val="24"/>
          <w:szCs w:val="24"/>
        </w:rPr>
        <w:t>local community areas which can be utilised to the best interests of the patient</w:t>
      </w:r>
    </w:p>
    <w:p w14:paraId="43A6AC8B" w14:textId="5CAF2926"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Build capacity of the primary care to adopt community orientated approaches. This will be facilitated through service improvement methodology</w:t>
      </w:r>
    </w:p>
    <w:p w14:paraId="6C362191" w14:textId="46CA8DCA"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Liaise with primary care teams, service providers, and programme management team as required</w:t>
      </w:r>
    </w:p>
    <w:p w14:paraId="5D6A55F7" w14:textId="63AE694E" w:rsidR="00EC11E9" w:rsidRPr="00310789"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Enable people to identify personal outcomes and priorities to improve their health and well-being, to overcome any barriers to addressing these and where appropriate, to link people to relevant local and national support services and activities</w:t>
      </w:r>
    </w:p>
    <w:p w14:paraId="668F001B" w14:textId="350AB6E5" w:rsidR="00EC11E9" w:rsidRPr="00310789"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Implement effective pathways for accessing the Community Link Worker service to ensure people face minimal barriers and are offered a 1:1 appointment within an appropriate timescale</w:t>
      </w:r>
    </w:p>
    <w:p w14:paraId="08E07F5F" w14:textId="771735B2" w:rsidR="00EC11E9" w:rsidRPr="00310789"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Develop groups and activities where appropriate</w:t>
      </w:r>
    </w:p>
    <w:p w14:paraId="66FD4554" w14:textId="7EAE022C" w:rsidR="00955A37"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To deliver Alcohol Brief Interventions and contribute towards Local Drug Partnership targets and HSCP targets</w:t>
      </w:r>
    </w:p>
    <w:p w14:paraId="74965CF9" w14:textId="12B09FBA" w:rsidR="009F6BEC" w:rsidRPr="00310789" w:rsidRDefault="009F6BEC" w:rsidP="00310789">
      <w:pPr>
        <w:pStyle w:val="ListBullet"/>
        <w:spacing w:after="0" w:line="240" w:lineRule="auto"/>
        <w:rPr>
          <w:rFonts w:ascii="Arial" w:hAnsi="Arial" w:cs="Arial"/>
          <w:sz w:val="24"/>
          <w:szCs w:val="24"/>
        </w:rPr>
      </w:pPr>
      <w:r>
        <w:rPr>
          <w:rFonts w:ascii="Arial" w:hAnsi="Arial" w:cs="Arial"/>
          <w:sz w:val="24"/>
          <w:szCs w:val="24"/>
        </w:rPr>
        <w:t xml:space="preserve">Comply with all policies and procedures </w:t>
      </w:r>
    </w:p>
    <w:p w14:paraId="2D1C0C67" w14:textId="41009F40" w:rsidR="00955A37" w:rsidRPr="00310789" w:rsidRDefault="00955A37" w:rsidP="00310789">
      <w:pPr>
        <w:pStyle w:val="ListBullet"/>
        <w:spacing w:after="0" w:line="240" w:lineRule="auto"/>
        <w:rPr>
          <w:rFonts w:ascii="Arial" w:hAnsi="Arial" w:cs="Arial"/>
          <w:sz w:val="24"/>
          <w:szCs w:val="24"/>
        </w:rPr>
      </w:pPr>
      <w:r w:rsidRPr="00310789">
        <w:rPr>
          <w:rFonts w:ascii="Arial" w:hAnsi="Arial" w:cs="Arial"/>
          <w:sz w:val="24"/>
          <w:szCs w:val="24"/>
        </w:rPr>
        <w:lastRenderedPageBreak/>
        <w:t>Undertake any other duties as deemed appropriate by line manager, in</w:t>
      </w:r>
      <w:r w:rsidR="00430362" w:rsidRPr="00310789">
        <w:rPr>
          <w:rFonts w:ascii="Arial" w:hAnsi="Arial" w:cs="Arial"/>
          <w:sz w:val="24"/>
          <w:szCs w:val="24"/>
        </w:rPr>
        <w:t xml:space="preserve"> </w:t>
      </w:r>
      <w:r w:rsidRPr="00310789">
        <w:rPr>
          <w:rFonts w:ascii="Arial" w:hAnsi="Arial" w:cs="Arial"/>
          <w:sz w:val="24"/>
          <w:szCs w:val="24"/>
        </w:rPr>
        <w:t xml:space="preserve">order to be able to effectively support people facing complex problems, the post holder will be required to demonstrate a high degree of flexibility and commitment to meeting individual needs. </w:t>
      </w:r>
    </w:p>
    <w:p w14:paraId="7DFC4D6B" w14:textId="77777777" w:rsidR="00310789" w:rsidRPr="00310789" w:rsidRDefault="00310789" w:rsidP="00310789">
      <w:pPr>
        <w:tabs>
          <w:tab w:val="left" w:pos="567"/>
        </w:tabs>
        <w:spacing w:after="0" w:line="240" w:lineRule="auto"/>
        <w:ind w:left="567" w:hanging="567"/>
        <w:rPr>
          <w:rFonts w:ascii="Arial" w:hAnsi="Arial" w:cs="Arial"/>
          <w:color w:val="000000" w:themeColor="text1"/>
          <w:sz w:val="24"/>
          <w:szCs w:val="24"/>
        </w:rPr>
      </w:pPr>
    </w:p>
    <w:p w14:paraId="5332FEC7" w14:textId="77777777" w:rsidR="00310789" w:rsidRPr="00310789" w:rsidRDefault="00310789" w:rsidP="00310789">
      <w:pPr>
        <w:tabs>
          <w:tab w:val="left" w:pos="567"/>
        </w:tabs>
        <w:spacing w:after="0" w:line="240" w:lineRule="auto"/>
        <w:ind w:left="567" w:hanging="567"/>
        <w:rPr>
          <w:rFonts w:ascii="Arial" w:hAnsi="Arial" w:cs="Arial"/>
          <w:b/>
          <w:color w:val="000000" w:themeColor="text1"/>
          <w:sz w:val="24"/>
          <w:szCs w:val="24"/>
        </w:rPr>
      </w:pPr>
      <w:r w:rsidRPr="00310789">
        <w:rPr>
          <w:rFonts w:ascii="Arial" w:hAnsi="Arial" w:cs="Arial"/>
          <w:b/>
          <w:color w:val="000000" w:themeColor="text1"/>
          <w:sz w:val="24"/>
          <w:szCs w:val="24"/>
        </w:rPr>
        <w:t xml:space="preserve">Data Protection </w:t>
      </w:r>
    </w:p>
    <w:p w14:paraId="6664EA56" w14:textId="77777777" w:rsidR="00310789" w:rsidRPr="00310789" w:rsidRDefault="00310789" w:rsidP="00310789">
      <w:pPr>
        <w:tabs>
          <w:tab w:val="left" w:pos="567"/>
        </w:tabs>
        <w:spacing w:after="0" w:line="240" w:lineRule="auto"/>
        <w:ind w:left="567" w:hanging="567"/>
        <w:rPr>
          <w:rFonts w:ascii="Arial" w:hAnsi="Arial" w:cs="Arial"/>
          <w:b/>
          <w:color w:val="000000" w:themeColor="text1"/>
          <w:sz w:val="24"/>
          <w:szCs w:val="24"/>
        </w:rPr>
      </w:pPr>
    </w:p>
    <w:p w14:paraId="487EE179" w14:textId="77777777" w:rsidR="00310789" w:rsidRPr="00310789" w:rsidRDefault="00310789" w:rsidP="00310789">
      <w:pPr>
        <w:spacing w:after="0" w:line="240" w:lineRule="auto"/>
        <w:rPr>
          <w:rFonts w:ascii="Arial" w:hAnsi="Arial" w:cs="Arial"/>
          <w:color w:val="000000" w:themeColor="text1"/>
          <w:sz w:val="24"/>
          <w:szCs w:val="24"/>
        </w:rPr>
      </w:pPr>
      <w:r w:rsidRPr="00310789">
        <w:rPr>
          <w:rFonts w:ascii="Arial" w:hAnsi="Arial" w:cs="Arial"/>
          <w:color w:val="000000" w:themeColor="text1"/>
          <w:sz w:val="24"/>
          <w:szCs w:val="24"/>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p>
    <w:p w14:paraId="469CBEF1" w14:textId="77777777" w:rsidR="00310789" w:rsidRPr="00310789" w:rsidRDefault="00310789" w:rsidP="00310789">
      <w:pPr>
        <w:tabs>
          <w:tab w:val="left" w:pos="567"/>
        </w:tabs>
        <w:spacing w:after="0" w:line="240" w:lineRule="auto"/>
        <w:ind w:left="567" w:hanging="567"/>
        <w:rPr>
          <w:rFonts w:ascii="Arial" w:hAnsi="Arial" w:cs="Arial"/>
          <w:color w:val="000000" w:themeColor="text1"/>
          <w:sz w:val="24"/>
          <w:szCs w:val="24"/>
        </w:rPr>
      </w:pPr>
    </w:p>
    <w:p w14:paraId="73B2A60B" w14:textId="209EBCA2" w:rsidR="00CD31FB" w:rsidRPr="00310789" w:rsidRDefault="00310789" w:rsidP="00310789">
      <w:pPr>
        <w:spacing w:after="0" w:line="240" w:lineRule="auto"/>
        <w:rPr>
          <w:rFonts w:ascii="Arial" w:hAnsi="Arial" w:cs="Arial"/>
          <w:b/>
          <w:bCs/>
          <w:sz w:val="24"/>
          <w:szCs w:val="24"/>
        </w:rPr>
      </w:pPr>
      <w:r w:rsidRPr="00310789">
        <w:rPr>
          <w:rFonts w:ascii="Arial" w:hAnsi="Arial" w:cs="Arial"/>
          <w:b/>
          <w:bCs/>
          <w:sz w:val="24"/>
          <w:szCs w:val="24"/>
        </w:rPr>
        <w:t>Terms and Conditions</w:t>
      </w:r>
    </w:p>
    <w:p w14:paraId="04B75E15" w14:textId="77777777" w:rsidR="00310789" w:rsidRPr="00310789" w:rsidRDefault="00310789" w:rsidP="00310789">
      <w:pPr>
        <w:spacing w:after="0" w:line="240" w:lineRule="auto"/>
        <w:rPr>
          <w:rFonts w:ascii="Arial" w:hAnsi="Arial" w:cs="Arial"/>
          <w:b/>
          <w:bCs/>
          <w:sz w:val="24"/>
          <w:szCs w:val="24"/>
        </w:rPr>
      </w:pPr>
    </w:p>
    <w:p w14:paraId="2798E344" w14:textId="70CBBDFD" w:rsidR="0053682E" w:rsidRPr="00310789" w:rsidRDefault="00CD31FB" w:rsidP="00310789">
      <w:pPr>
        <w:spacing w:after="0" w:line="240" w:lineRule="auto"/>
        <w:rPr>
          <w:rFonts w:ascii="Arial" w:hAnsi="Arial" w:cs="Arial"/>
          <w:sz w:val="24"/>
          <w:szCs w:val="24"/>
        </w:rPr>
      </w:pPr>
      <w:r w:rsidRPr="00310789">
        <w:rPr>
          <w:rFonts w:ascii="Arial" w:hAnsi="Arial" w:cs="Arial"/>
          <w:sz w:val="24"/>
          <w:szCs w:val="24"/>
        </w:rPr>
        <w:t>The post holder will be required to adopt a flexible approach to working hours as travel / occasional additional hours will be required.  However, this will be reimbursed through the organisation’s Time off in Lieu scheme.</w:t>
      </w:r>
    </w:p>
    <w:p w14:paraId="2F537781" w14:textId="4F8F9C05" w:rsidR="0053682E" w:rsidRPr="00310789" w:rsidRDefault="0053682E" w:rsidP="00310789">
      <w:pPr>
        <w:spacing w:after="0" w:line="240" w:lineRule="auto"/>
        <w:rPr>
          <w:rFonts w:ascii="Arial" w:hAnsi="Arial" w:cs="Arial"/>
          <w:sz w:val="24"/>
          <w:szCs w:val="24"/>
        </w:rPr>
      </w:pPr>
    </w:p>
    <w:p w14:paraId="301C5480" w14:textId="1A86FB5B" w:rsidR="00CD31FB" w:rsidRPr="00310789" w:rsidRDefault="00310789" w:rsidP="00310789">
      <w:pPr>
        <w:spacing w:after="0" w:line="240" w:lineRule="auto"/>
        <w:rPr>
          <w:rFonts w:ascii="Arial" w:hAnsi="Arial" w:cs="Arial"/>
          <w:b/>
          <w:bCs/>
          <w:sz w:val="24"/>
          <w:szCs w:val="24"/>
        </w:rPr>
      </w:pPr>
      <w:r w:rsidRPr="00310789">
        <w:rPr>
          <w:rFonts w:ascii="Arial" w:hAnsi="Arial" w:cs="Arial"/>
          <w:b/>
          <w:bCs/>
          <w:sz w:val="24"/>
          <w:szCs w:val="24"/>
        </w:rPr>
        <w:t>Person Specification</w:t>
      </w:r>
    </w:p>
    <w:p w14:paraId="47659B6A" w14:textId="77777777" w:rsidR="00310789" w:rsidRPr="00310789" w:rsidRDefault="00310789" w:rsidP="00310789">
      <w:pPr>
        <w:spacing w:after="0" w:line="240" w:lineRule="auto"/>
        <w:rPr>
          <w:rFonts w:ascii="Arial" w:hAnsi="Arial" w:cs="Arial"/>
          <w:b/>
          <w:bCs/>
          <w:sz w:val="24"/>
          <w:szCs w:val="24"/>
        </w:rPr>
      </w:pPr>
    </w:p>
    <w:p w14:paraId="49E274A9" w14:textId="200804AE" w:rsidR="00CD31FB" w:rsidRPr="00310789" w:rsidRDefault="00CD31FB" w:rsidP="00310789">
      <w:pPr>
        <w:spacing w:after="0" w:line="240" w:lineRule="auto"/>
        <w:rPr>
          <w:rFonts w:ascii="Arial" w:hAnsi="Arial" w:cs="Arial"/>
          <w:b/>
          <w:bCs/>
          <w:sz w:val="24"/>
          <w:szCs w:val="24"/>
        </w:rPr>
      </w:pPr>
      <w:r w:rsidRPr="00310789">
        <w:rPr>
          <w:rFonts w:ascii="Arial" w:hAnsi="Arial" w:cs="Arial"/>
          <w:b/>
          <w:bCs/>
          <w:sz w:val="24"/>
          <w:szCs w:val="24"/>
        </w:rPr>
        <w:t>Essential</w:t>
      </w:r>
    </w:p>
    <w:p w14:paraId="6EA85283" w14:textId="77777777" w:rsidR="00310789" w:rsidRPr="00310789" w:rsidRDefault="00310789" w:rsidP="00310789">
      <w:pPr>
        <w:spacing w:after="0" w:line="240" w:lineRule="auto"/>
        <w:rPr>
          <w:rFonts w:ascii="Arial" w:hAnsi="Arial" w:cs="Arial"/>
          <w:sz w:val="24"/>
          <w:szCs w:val="24"/>
        </w:rPr>
      </w:pPr>
    </w:p>
    <w:p w14:paraId="6CB84BD8" w14:textId="1CEC6F86" w:rsidR="00EC11E9" w:rsidRPr="00310789" w:rsidRDefault="00EC11E9" w:rsidP="00310789">
      <w:pPr>
        <w:pStyle w:val="ListBullet"/>
        <w:rPr>
          <w:rFonts w:ascii="Arial" w:hAnsi="Arial" w:cs="Arial"/>
          <w:sz w:val="24"/>
          <w:szCs w:val="24"/>
        </w:rPr>
      </w:pPr>
      <w:r w:rsidRPr="00310789">
        <w:rPr>
          <w:rFonts w:ascii="Arial" w:hAnsi="Arial" w:cs="Arial"/>
          <w:sz w:val="24"/>
          <w:szCs w:val="24"/>
        </w:rPr>
        <w:t>At least two year</w:t>
      </w:r>
      <w:r w:rsidR="00150755" w:rsidRPr="00310789">
        <w:rPr>
          <w:rFonts w:ascii="Arial" w:hAnsi="Arial" w:cs="Arial"/>
          <w:sz w:val="24"/>
          <w:szCs w:val="24"/>
        </w:rPr>
        <w:t>s’</w:t>
      </w:r>
      <w:r w:rsidRPr="00310789">
        <w:rPr>
          <w:rFonts w:ascii="Arial" w:hAnsi="Arial" w:cs="Arial"/>
          <w:sz w:val="24"/>
          <w:szCs w:val="24"/>
        </w:rPr>
        <w:t xml:space="preserve"> experience of working within Community Learning and Development, Social Work, health or related field</w:t>
      </w:r>
    </w:p>
    <w:p w14:paraId="1DFAFC17" w14:textId="357F3010" w:rsidR="00EC11E9" w:rsidRPr="00310789" w:rsidRDefault="00EC11E9" w:rsidP="00310789">
      <w:pPr>
        <w:pStyle w:val="ListBullet"/>
        <w:rPr>
          <w:rFonts w:ascii="Arial" w:hAnsi="Arial" w:cs="Arial"/>
          <w:sz w:val="24"/>
          <w:szCs w:val="24"/>
        </w:rPr>
      </w:pPr>
      <w:r w:rsidRPr="00310789">
        <w:rPr>
          <w:rFonts w:ascii="Arial" w:hAnsi="Arial" w:cs="Arial"/>
          <w:sz w:val="24"/>
          <w:szCs w:val="24"/>
        </w:rPr>
        <w:t>Ability to develop a non-dependent relationship with awareness of personal and professional boundaries, whilst being supportive and respectful of others and non-judgmental</w:t>
      </w:r>
    </w:p>
    <w:p w14:paraId="57ACA001" w14:textId="77777777" w:rsidR="000E531D" w:rsidRPr="00310789" w:rsidRDefault="000E531D" w:rsidP="000E531D">
      <w:pPr>
        <w:pStyle w:val="ListBullet"/>
        <w:rPr>
          <w:rFonts w:ascii="Arial" w:hAnsi="Arial" w:cs="Arial"/>
          <w:sz w:val="24"/>
          <w:szCs w:val="24"/>
        </w:rPr>
      </w:pPr>
      <w:r>
        <w:rPr>
          <w:rFonts w:ascii="Arial" w:hAnsi="Arial" w:cs="Arial"/>
          <w:sz w:val="24"/>
          <w:szCs w:val="24"/>
        </w:rPr>
        <w:t>Resilience</w:t>
      </w:r>
    </w:p>
    <w:p w14:paraId="0FA26026" w14:textId="6B639B1E" w:rsidR="00CA389E" w:rsidRPr="00310789" w:rsidRDefault="00CA389E" w:rsidP="00310789">
      <w:pPr>
        <w:pStyle w:val="ListBullet"/>
        <w:rPr>
          <w:rFonts w:ascii="Arial" w:hAnsi="Arial" w:cs="Arial"/>
          <w:sz w:val="24"/>
          <w:szCs w:val="24"/>
        </w:rPr>
      </w:pPr>
      <w:r w:rsidRPr="00310789">
        <w:rPr>
          <w:rFonts w:ascii="Arial" w:hAnsi="Arial" w:cs="Arial"/>
          <w:sz w:val="24"/>
          <w:szCs w:val="24"/>
        </w:rPr>
        <w:t>A solution-focused approach</w:t>
      </w:r>
    </w:p>
    <w:p w14:paraId="634F42BB" w14:textId="6742CEC6" w:rsidR="00CA389E" w:rsidRPr="00310789" w:rsidRDefault="00CA389E" w:rsidP="00310789">
      <w:pPr>
        <w:pStyle w:val="ListBullet"/>
        <w:rPr>
          <w:rFonts w:ascii="Arial" w:hAnsi="Arial" w:cs="Arial"/>
          <w:sz w:val="24"/>
          <w:szCs w:val="24"/>
        </w:rPr>
      </w:pPr>
      <w:r w:rsidRPr="00310789">
        <w:rPr>
          <w:rFonts w:ascii="Arial" w:hAnsi="Arial" w:cs="Arial"/>
          <w:sz w:val="24"/>
          <w:szCs w:val="24"/>
        </w:rPr>
        <w:t>Non-discriminatory values</w:t>
      </w:r>
    </w:p>
    <w:p w14:paraId="72BFF139" w14:textId="09036BF5" w:rsidR="00CA389E" w:rsidRPr="00310789" w:rsidRDefault="00CA389E" w:rsidP="00310789">
      <w:pPr>
        <w:pStyle w:val="ListBullet"/>
        <w:rPr>
          <w:rFonts w:ascii="Arial" w:hAnsi="Arial" w:cs="Arial"/>
          <w:sz w:val="24"/>
          <w:szCs w:val="24"/>
        </w:rPr>
      </w:pPr>
      <w:r w:rsidRPr="00310789">
        <w:rPr>
          <w:rFonts w:ascii="Arial" w:hAnsi="Arial" w:cs="Arial"/>
          <w:sz w:val="24"/>
          <w:szCs w:val="24"/>
        </w:rPr>
        <w:t>Knowledge and experience of working with people who are experiencing complex social and emotional circumstances. For example, people who have social, emotional and mental health issues, live in complex life circumstances, experience chronic pain, drug and alcohol misuse or homelessness</w:t>
      </w:r>
    </w:p>
    <w:p w14:paraId="48960A1F" w14:textId="63514A4D" w:rsidR="00CA389E" w:rsidRPr="00310789" w:rsidRDefault="00CA389E" w:rsidP="00310789">
      <w:pPr>
        <w:pStyle w:val="ListBullet"/>
        <w:rPr>
          <w:rFonts w:ascii="Arial" w:hAnsi="Arial" w:cs="Arial"/>
          <w:sz w:val="24"/>
          <w:szCs w:val="24"/>
        </w:rPr>
      </w:pPr>
      <w:r w:rsidRPr="00310789">
        <w:rPr>
          <w:rFonts w:ascii="Arial" w:hAnsi="Arial" w:cs="Arial"/>
          <w:sz w:val="24"/>
          <w:szCs w:val="24"/>
        </w:rPr>
        <w:t>Strong understanding of the challenges faced by people living in areas of deprivation in relation to living well</w:t>
      </w:r>
    </w:p>
    <w:p w14:paraId="3F0F2F30" w14:textId="409C63EF" w:rsidR="00CA389E" w:rsidRPr="00310789" w:rsidRDefault="00CA389E" w:rsidP="00310789">
      <w:pPr>
        <w:pStyle w:val="ListBullet"/>
        <w:rPr>
          <w:rFonts w:ascii="Arial" w:hAnsi="Arial" w:cs="Arial"/>
          <w:sz w:val="24"/>
          <w:szCs w:val="24"/>
        </w:rPr>
      </w:pPr>
      <w:r w:rsidRPr="00310789">
        <w:rPr>
          <w:rFonts w:ascii="Arial" w:hAnsi="Arial" w:cs="Arial"/>
          <w:sz w:val="24"/>
          <w:szCs w:val="24"/>
        </w:rPr>
        <w:t>Proven and highly effective interpersonal and communication skills in working with people on a 1:1 basis and with organisations</w:t>
      </w:r>
    </w:p>
    <w:p w14:paraId="44921BCE" w14:textId="4AB29A3F" w:rsidR="00CA389E" w:rsidRPr="00310789" w:rsidRDefault="00CA389E" w:rsidP="00310789">
      <w:pPr>
        <w:pStyle w:val="ListBullet"/>
        <w:rPr>
          <w:rFonts w:ascii="Arial" w:hAnsi="Arial" w:cs="Arial"/>
          <w:sz w:val="24"/>
          <w:szCs w:val="24"/>
        </w:rPr>
      </w:pPr>
      <w:r w:rsidRPr="00310789">
        <w:rPr>
          <w:rFonts w:ascii="Arial" w:hAnsi="Arial" w:cs="Arial"/>
          <w:sz w:val="24"/>
          <w:szCs w:val="24"/>
        </w:rPr>
        <w:t>Excellent influencing, negotiation and motivational skills in order to engage patients and to enable them to take up a wide range of community services and activities</w:t>
      </w:r>
    </w:p>
    <w:p w14:paraId="4D09CC50" w14:textId="24078634" w:rsidR="000E531D" w:rsidRDefault="00CA389E" w:rsidP="000E531D">
      <w:pPr>
        <w:pStyle w:val="ListBullet"/>
        <w:rPr>
          <w:rFonts w:ascii="Arial" w:hAnsi="Arial" w:cs="Arial"/>
          <w:sz w:val="24"/>
          <w:szCs w:val="24"/>
        </w:rPr>
      </w:pPr>
      <w:r w:rsidRPr="00310789">
        <w:rPr>
          <w:rFonts w:ascii="Arial" w:hAnsi="Arial" w:cs="Arial"/>
          <w:sz w:val="24"/>
          <w:szCs w:val="24"/>
        </w:rPr>
        <w:t>Excellent networking and information management skills</w:t>
      </w:r>
    </w:p>
    <w:p w14:paraId="4FB4452B" w14:textId="7AC4A18A" w:rsidR="000E531D" w:rsidRDefault="000E531D" w:rsidP="000E531D">
      <w:pPr>
        <w:pStyle w:val="ListBullet"/>
        <w:rPr>
          <w:rFonts w:ascii="Arial" w:hAnsi="Arial" w:cs="Arial"/>
          <w:sz w:val="24"/>
          <w:szCs w:val="24"/>
        </w:rPr>
      </w:pPr>
      <w:r>
        <w:rPr>
          <w:rFonts w:ascii="Arial" w:hAnsi="Arial" w:cs="Arial"/>
          <w:sz w:val="24"/>
          <w:szCs w:val="24"/>
        </w:rPr>
        <w:t>Ability to manage time effectively</w:t>
      </w:r>
    </w:p>
    <w:p w14:paraId="64762A95" w14:textId="2F05BF8E" w:rsidR="000E531D" w:rsidRPr="000E531D" w:rsidRDefault="000E531D" w:rsidP="000E531D">
      <w:pPr>
        <w:pStyle w:val="ListBullet"/>
        <w:rPr>
          <w:rFonts w:ascii="Arial" w:hAnsi="Arial" w:cs="Arial"/>
          <w:sz w:val="24"/>
          <w:szCs w:val="24"/>
        </w:rPr>
      </w:pPr>
      <w:r>
        <w:rPr>
          <w:rFonts w:ascii="Arial" w:hAnsi="Arial" w:cs="Arial"/>
          <w:sz w:val="24"/>
          <w:szCs w:val="24"/>
        </w:rPr>
        <w:lastRenderedPageBreak/>
        <w:t xml:space="preserve">Ability to effectively manage </w:t>
      </w:r>
      <w:r w:rsidR="00124313">
        <w:rPr>
          <w:rFonts w:ascii="Arial" w:hAnsi="Arial" w:cs="Arial"/>
          <w:sz w:val="24"/>
          <w:szCs w:val="24"/>
        </w:rPr>
        <w:t>priorities</w:t>
      </w:r>
    </w:p>
    <w:p w14:paraId="664DC5C3" w14:textId="366F2A65" w:rsidR="009F6BEC" w:rsidRDefault="009F6BEC" w:rsidP="00310789">
      <w:pPr>
        <w:pStyle w:val="ListBullet"/>
        <w:rPr>
          <w:rFonts w:ascii="Arial" w:hAnsi="Arial" w:cs="Arial"/>
          <w:sz w:val="24"/>
          <w:szCs w:val="24"/>
        </w:rPr>
      </w:pPr>
      <w:r>
        <w:rPr>
          <w:rFonts w:ascii="Arial" w:hAnsi="Arial" w:cs="Arial"/>
          <w:sz w:val="24"/>
          <w:szCs w:val="24"/>
        </w:rPr>
        <w:t xml:space="preserve">Good understanding of data protection </w:t>
      </w:r>
    </w:p>
    <w:p w14:paraId="4FCE173A" w14:textId="280B0A2D" w:rsidR="00CA389E" w:rsidRPr="00310789" w:rsidRDefault="00CA389E" w:rsidP="00310789">
      <w:pPr>
        <w:pStyle w:val="ListBullet"/>
        <w:rPr>
          <w:rFonts w:ascii="Arial" w:hAnsi="Arial" w:cs="Arial"/>
          <w:sz w:val="24"/>
          <w:szCs w:val="24"/>
        </w:rPr>
      </w:pPr>
      <w:r w:rsidRPr="00310789">
        <w:rPr>
          <w:rFonts w:ascii="Arial" w:hAnsi="Arial" w:cs="Arial"/>
          <w:sz w:val="24"/>
          <w:szCs w:val="24"/>
        </w:rPr>
        <w:t>Knowledge of facilitating service improvement</w:t>
      </w:r>
    </w:p>
    <w:p w14:paraId="305DF44C" w14:textId="4A922FD9" w:rsidR="00CA389E" w:rsidRPr="00310789" w:rsidRDefault="00CA389E" w:rsidP="00310789">
      <w:pPr>
        <w:pStyle w:val="ListBullet"/>
        <w:rPr>
          <w:rFonts w:ascii="Arial" w:hAnsi="Arial" w:cs="Arial"/>
          <w:sz w:val="24"/>
          <w:szCs w:val="24"/>
        </w:rPr>
      </w:pPr>
      <w:r w:rsidRPr="00310789">
        <w:rPr>
          <w:rFonts w:ascii="Arial" w:hAnsi="Arial" w:cs="Arial"/>
          <w:sz w:val="24"/>
          <w:szCs w:val="24"/>
        </w:rPr>
        <w:t>Ability to work effectively as part of a team and on own initiative</w:t>
      </w:r>
    </w:p>
    <w:p w14:paraId="1F71D47D" w14:textId="654266F4" w:rsidR="00CA389E" w:rsidRPr="00310789" w:rsidRDefault="00CA389E" w:rsidP="00310789">
      <w:pPr>
        <w:pStyle w:val="ListBullet"/>
        <w:rPr>
          <w:rFonts w:ascii="Arial" w:hAnsi="Arial" w:cs="Arial"/>
          <w:sz w:val="24"/>
          <w:szCs w:val="24"/>
        </w:rPr>
      </w:pPr>
      <w:r w:rsidRPr="00310789">
        <w:rPr>
          <w:rFonts w:ascii="Arial" w:hAnsi="Arial" w:cs="Arial"/>
          <w:sz w:val="24"/>
          <w:szCs w:val="24"/>
        </w:rPr>
        <w:t>IT skills in word processing, spreadsheets, email and the internet</w:t>
      </w:r>
    </w:p>
    <w:p w14:paraId="6CF180D2" w14:textId="77777777" w:rsidR="00CA389E" w:rsidRPr="00310789" w:rsidRDefault="00CA389E" w:rsidP="00310789">
      <w:pPr>
        <w:pStyle w:val="ListBullet"/>
        <w:rPr>
          <w:rFonts w:ascii="Arial" w:hAnsi="Arial" w:cs="Arial"/>
          <w:sz w:val="24"/>
          <w:szCs w:val="24"/>
        </w:rPr>
      </w:pPr>
      <w:r w:rsidRPr="00310789">
        <w:rPr>
          <w:rFonts w:ascii="Arial" w:hAnsi="Arial" w:cs="Arial"/>
          <w:sz w:val="24"/>
          <w:szCs w:val="24"/>
        </w:rPr>
        <w:t>An ability and willingness to travel extensively within the local community and wider area.</w:t>
      </w:r>
    </w:p>
    <w:p w14:paraId="07E7E816" w14:textId="0F671182" w:rsidR="00CD31FB" w:rsidRPr="00310789" w:rsidRDefault="00CD31FB" w:rsidP="00310789">
      <w:pPr>
        <w:spacing w:after="0" w:line="240" w:lineRule="auto"/>
        <w:rPr>
          <w:rFonts w:ascii="Arial" w:hAnsi="Arial" w:cs="Arial"/>
          <w:b/>
          <w:bCs/>
          <w:sz w:val="24"/>
          <w:szCs w:val="24"/>
        </w:rPr>
      </w:pPr>
      <w:r w:rsidRPr="00310789">
        <w:rPr>
          <w:rFonts w:ascii="Arial" w:hAnsi="Arial" w:cs="Arial"/>
          <w:b/>
          <w:bCs/>
          <w:sz w:val="24"/>
          <w:szCs w:val="24"/>
        </w:rPr>
        <w:t>Desirable</w:t>
      </w:r>
    </w:p>
    <w:p w14:paraId="001767D9" w14:textId="77777777" w:rsidR="00310789" w:rsidRPr="00310789" w:rsidRDefault="00310789" w:rsidP="00310789">
      <w:pPr>
        <w:spacing w:after="0" w:line="240" w:lineRule="auto"/>
        <w:rPr>
          <w:rFonts w:ascii="Arial" w:hAnsi="Arial" w:cs="Arial"/>
          <w:b/>
          <w:bCs/>
          <w:sz w:val="24"/>
          <w:szCs w:val="24"/>
        </w:rPr>
      </w:pPr>
    </w:p>
    <w:p w14:paraId="66BF47C4" w14:textId="37B72412" w:rsidR="00CA389E" w:rsidRPr="00310789" w:rsidRDefault="00CA389E" w:rsidP="00310789">
      <w:pPr>
        <w:pStyle w:val="ListBullet"/>
        <w:rPr>
          <w:rFonts w:ascii="Arial" w:hAnsi="Arial" w:cs="Arial"/>
          <w:sz w:val="24"/>
          <w:szCs w:val="24"/>
        </w:rPr>
      </w:pPr>
      <w:r w:rsidRPr="00310789">
        <w:rPr>
          <w:rFonts w:ascii="Arial" w:hAnsi="Arial" w:cs="Arial"/>
          <w:sz w:val="24"/>
          <w:szCs w:val="24"/>
        </w:rPr>
        <w:t>Experience of working in primary care</w:t>
      </w:r>
    </w:p>
    <w:p w14:paraId="533117BF" w14:textId="0BBDDF62" w:rsidR="00CA389E" w:rsidRPr="00310789" w:rsidRDefault="00CA389E" w:rsidP="00310789">
      <w:pPr>
        <w:pStyle w:val="ListBullet"/>
        <w:rPr>
          <w:rFonts w:ascii="Arial" w:hAnsi="Arial" w:cs="Arial"/>
          <w:sz w:val="24"/>
          <w:szCs w:val="24"/>
        </w:rPr>
      </w:pPr>
      <w:r w:rsidRPr="00310789">
        <w:rPr>
          <w:rFonts w:ascii="Arial" w:hAnsi="Arial" w:cs="Arial"/>
          <w:sz w:val="24"/>
          <w:szCs w:val="24"/>
        </w:rPr>
        <w:t>Educated to degree level or equivalent within a relevant field, e.g. community education, public health, community nursing, mental health, with a minimum of two years post qualifying experience</w:t>
      </w:r>
    </w:p>
    <w:p w14:paraId="1D68E9A8" w14:textId="77777777" w:rsidR="00CA389E" w:rsidRPr="00310789" w:rsidRDefault="00CA389E" w:rsidP="00310789">
      <w:pPr>
        <w:pStyle w:val="ListBullet"/>
        <w:rPr>
          <w:rFonts w:ascii="Arial" w:hAnsi="Arial" w:cs="Arial"/>
          <w:sz w:val="24"/>
          <w:szCs w:val="24"/>
        </w:rPr>
      </w:pPr>
      <w:r w:rsidRPr="00310789">
        <w:rPr>
          <w:rFonts w:ascii="Arial" w:hAnsi="Arial" w:cs="Arial"/>
          <w:sz w:val="24"/>
          <w:szCs w:val="24"/>
        </w:rPr>
        <w:t>Relevant post graduate experience or qualification in topics such as health behaviour change or motivational interviewing.</w:t>
      </w:r>
    </w:p>
    <w:p w14:paraId="5CD8A1C1" w14:textId="77777777" w:rsidR="00CA389E" w:rsidRPr="00310789" w:rsidRDefault="00CA389E" w:rsidP="00310789">
      <w:pPr>
        <w:spacing w:after="0" w:line="240" w:lineRule="auto"/>
        <w:rPr>
          <w:rFonts w:ascii="Arial" w:hAnsi="Arial" w:cs="Arial"/>
          <w:sz w:val="24"/>
          <w:szCs w:val="24"/>
        </w:rPr>
      </w:pPr>
    </w:p>
    <w:p w14:paraId="4C3D83BB" w14:textId="00FAF943" w:rsidR="00990A00" w:rsidRPr="00310789" w:rsidRDefault="00CA389E" w:rsidP="00310789">
      <w:pPr>
        <w:spacing w:after="0" w:line="240" w:lineRule="auto"/>
        <w:rPr>
          <w:rFonts w:ascii="Arial" w:hAnsi="Arial" w:cs="Arial"/>
          <w:b/>
          <w:bCs/>
          <w:sz w:val="24"/>
          <w:szCs w:val="24"/>
        </w:rPr>
      </w:pPr>
      <w:r w:rsidRPr="00310789">
        <w:rPr>
          <w:rFonts w:ascii="Arial" w:hAnsi="Arial" w:cs="Arial"/>
          <w:b/>
          <w:bCs/>
          <w:sz w:val="24"/>
          <w:szCs w:val="24"/>
        </w:rPr>
        <w:t>PVG Scheme Membership is required for this post.</w:t>
      </w:r>
    </w:p>
    <w:p w14:paraId="37392B53" w14:textId="77777777" w:rsidR="00430362" w:rsidRPr="00310789" w:rsidRDefault="00430362" w:rsidP="00310789">
      <w:pPr>
        <w:spacing w:after="0" w:line="240" w:lineRule="auto"/>
        <w:rPr>
          <w:rFonts w:ascii="Arial" w:hAnsi="Arial" w:cs="Arial"/>
          <w:sz w:val="24"/>
          <w:szCs w:val="24"/>
        </w:rPr>
      </w:pPr>
    </w:p>
    <w:sectPr w:rsidR="00430362" w:rsidRPr="00310789" w:rsidSect="00295F26">
      <w:footerReference w:type="default" r:id="rId8"/>
      <w:pgSz w:w="12240" w:h="15840"/>
      <w:pgMar w:top="1418" w:right="1701" w:bottom="1276" w:left="1701" w:header="72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C4AC" w14:textId="77777777" w:rsidR="001F0859" w:rsidRDefault="000F1B16">
      <w:pPr>
        <w:spacing w:after="0" w:line="240" w:lineRule="auto"/>
      </w:pPr>
      <w:r>
        <w:separator/>
      </w:r>
    </w:p>
  </w:endnote>
  <w:endnote w:type="continuationSeparator" w:id="0">
    <w:p w14:paraId="02BD9790" w14:textId="77777777" w:rsidR="001F0859" w:rsidRDefault="000F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3913" w14:textId="77777777" w:rsidR="00F84387" w:rsidRDefault="00321104" w:rsidP="00321104">
    <w:pPr>
      <w:pStyle w:val="Footer"/>
      <w:tabs>
        <w:tab w:val="clear" w:pos="9026"/>
        <w:tab w:val="right" w:pos="8789"/>
      </w:tabs>
      <w:jc w:val="right"/>
    </w:pPr>
    <w:r>
      <w:t xml:space="preserve">  </w:t>
    </w:r>
  </w:p>
  <w:p w14:paraId="60137141" w14:textId="77777777" w:rsidR="00F84387" w:rsidRDefault="00321104" w:rsidP="00321104">
    <w:pPr>
      <w:pStyle w:val="Footer"/>
      <w:tabs>
        <w:tab w:val="clear" w:pos="9026"/>
        <w:tab w:val="right" w:pos="8789"/>
      </w:tabs>
      <w:jc w:val="right"/>
    </w:pPr>
    <w:r>
      <w:t xml:space="preserve">  </w:t>
    </w:r>
    <w:r w:rsidR="006E5F3D">
      <w:rPr>
        <w:noProof/>
      </w:rPr>
      <w:drawing>
        <wp:inline distT="0" distB="0" distL="0" distR="0" wp14:anchorId="6C107C0F" wp14:editId="4F744AAD">
          <wp:extent cx="885825" cy="4269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loyer_small.png"/>
                  <pic:cNvPicPr/>
                </pic:nvPicPr>
                <pic:blipFill>
                  <a:blip r:embed="rId1">
                    <a:extLst>
                      <a:ext uri="{28A0092B-C50C-407E-A947-70E740481C1C}">
                        <a14:useLocalDpi xmlns:a14="http://schemas.microsoft.com/office/drawing/2010/main" val="0"/>
                      </a:ext>
                    </a:extLst>
                  </a:blip>
                  <a:stretch>
                    <a:fillRect/>
                  </a:stretch>
                </pic:blipFill>
                <pic:spPr>
                  <a:xfrm>
                    <a:off x="0" y="0"/>
                    <a:ext cx="979091" cy="4719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85AE" w14:textId="77777777" w:rsidR="001F0859" w:rsidRDefault="000F1B16">
      <w:pPr>
        <w:spacing w:after="0" w:line="240" w:lineRule="auto"/>
      </w:pPr>
      <w:r>
        <w:separator/>
      </w:r>
    </w:p>
  </w:footnote>
  <w:footnote w:type="continuationSeparator" w:id="0">
    <w:p w14:paraId="66234CA6" w14:textId="77777777" w:rsidR="001F0859" w:rsidRDefault="000F1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FE82EC"/>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0ED27FD"/>
    <w:multiLevelType w:val="hybridMultilevel"/>
    <w:tmpl w:val="AAD43038"/>
    <w:lvl w:ilvl="0" w:tplc="70AE5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5F5C9C"/>
    <w:multiLevelType w:val="hybridMultilevel"/>
    <w:tmpl w:val="3F2E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80087"/>
    <w:multiLevelType w:val="hybridMultilevel"/>
    <w:tmpl w:val="F0CA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E62FB"/>
    <w:multiLevelType w:val="hybridMultilevel"/>
    <w:tmpl w:val="0A98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10DD3"/>
    <w:multiLevelType w:val="hybridMultilevel"/>
    <w:tmpl w:val="34AC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026C2E"/>
    <w:multiLevelType w:val="hybridMultilevel"/>
    <w:tmpl w:val="C2DE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180626">
    <w:abstractNumId w:val="0"/>
  </w:num>
  <w:num w:numId="2" w16cid:durableId="172451608">
    <w:abstractNumId w:val="0"/>
  </w:num>
  <w:num w:numId="3" w16cid:durableId="1668678666">
    <w:abstractNumId w:val="5"/>
  </w:num>
  <w:num w:numId="4" w16cid:durableId="475998944">
    <w:abstractNumId w:val="2"/>
  </w:num>
  <w:num w:numId="5" w16cid:durableId="837112820">
    <w:abstractNumId w:val="1"/>
  </w:num>
  <w:num w:numId="6" w16cid:durableId="530580262">
    <w:abstractNumId w:val="7"/>
  </w:num>
  <w:num w:numId="7" w16cid:durableId="2032146287">
    <w:abstractNumId w:val="4"/>
  </w:num>
  <w:num w:numId="8" w16cid:durableId="1547719200">
    <w:abstractNumId w:val="3"/>
  </w:num>
  <w:num w:numId="9" w16cid:durableId="1784349983">
    <w:abstractNumId w:val="8"/>
  </w:num>
  <w:num w:numId="10" w16cid:durableId="82772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0878DD"/>
    <w:rsid w:val="000956B8"/>
    <w:rsid w:val="000E03EE"/>
    <w:rsid w:val="000E27D3"/>
    <w:rsid w:val="000E531D"/>
    <w:rsid w:val="000F1B16"/>
    <w:rsid w:val="001021C1"/>
    <w:rsid w:val="00124313"/>
    <w:rsid w:val="00125376"/>
    <w:rsid w:val="00150755"/>
    <w:rsid w:val="00176B1A"/>
    <w:rsid w:val="00187F19"/>
    <w:rsid w:val="001F0859"/>
    <w:rsid w:val="0020559D"/>
    <w:rsid w:val="0023777A"/>
    <w:rsid w:val="00257AC4"/>
    <w:rsid w:val="00267A13"/>
    <w:rsid w:val="00295F26"/>
    <w:rsid w:val="002E7591"/>
    <w:rsid w:val="00310789"/>
    <w:rsid w:val="00310DC2"/>
    <w:rsid w:val="00321104"/>
    <w:rsid w:val="003262B2"/>
    <w:rsid w:val="00327C24"/>
    <w:rsid w:val="003345E5"/>
    <w:rsid w:val="00370F52"/>
    <w:rsid w:val="00373568"/>
    <w:rsid w:val="00377AAC"/>
    <w:rsid w:val="0038485E"/>
    <w:rsid w:val="003A36E3"/>
    <w:rsid w:val="003F244F"/>
    <w:rsid w:val="00430362"/>
    <w:rsid w:val="004B4740"/>
    <w:rsid w:val="004F4F1D"/>
    <w:rsid w:val="0052673D"/>
    <w:rsid w:val="0053682E"/>
    <w:rsid w:val="005765A9"/>
    <w:rsid w:val="005C58F2"/>
    <w:rsid w:val="005E6FBE"/>
    <w:rsid w:val="006175E4"/>
    <w:rsid w:val="00670212"/>
    <w:rsid w:val="00697472"/>
    <w:rsid w:val="006C7C88"/>
    <w:rsid w:val="006E5F3D"/>
    <w:rsid w:val="007070FF"/>
    <w:rsid w:val="00735AE1"/>
    <w:rsid w:val="00740C92"/>
    <w:rsid w:val="007A10BC"/>
    <w:rsid w:val="007C6AAA"/>
    <w:rsid w:val="007F7FAA"/>
    <w:rsid w:val="00847430"/>
    <w:rsid w:val="00860B69"/>
    <w:rsid w:val="00871202"/>
    <w:rsid w:val="00881384"/>
    <w:rsid w:val="00902CE4"/>
    <w:rsid w:val="00955A37"/>
    <w:rsid w:val="00972805"/>
    <w:rsid w:val="009777C5"/>
    <w:rsid w:val="00990A00"/>
    <w:rsid w:val="009E5B29"/>
    <w:rsid w:val="009F6BEC"/>
    <w:rsid w:val="00A20722"/>
    <w:rsid w:val="00A609D7"/>
    <w:rsid w:val="00AB4EC2"/>
    <w:rsid w:val="00B20309"/>
    <w:rsid w:val="00B91236"/>
    <w:rsid w:val="00CA389E"/>
    <w:rsid w:val="00CB71A8"/>
    <w:rsid w:val="00CD31FB"/>
    <w:rsid w:val="00CE6CD8"/>
    <w:rsid w:val="00D22B6D"/>
    <w:rsid w:val="00D35C1D"/>
    <w:rsid w:val="00EC11E9"/>
    <w:rsid w:val="00EC6F23"/>
    <w:rsid w:val="00EE6650"/>
    <w:rsid w:val="00F06A18"/>
    <w:rsid w:val="00F8579B"/>
    <w:rsid w:val="00F94F39"/>
    <w:rsid w:val="00FC4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626EB91"/>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1"/>
      </w:numPr>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Caption">
    <w:name w:val="caption"/>
    <w:basedOn w:val="Normal"/>
    <w:next w:val="Normal"/>
    <w:qFormat/>
    <w:rsid w:val="00CD31FB"/>
    <w:pPr>
      <w:overflowPunct w:val="0"/>
      <w:autoSpaceDE w:val="0"/>
      <w:autoSpaceDN w:val="0"/>
      <w:adjustRightInd w:val="0"/>
      <w:spacing w:after="0" w:line="290" w:lineRule="exact"/>
      <w:textAlignment w:val="baseline"/>
    </w:pPr>
    <w:rPr>
      <w:rFonts w:ascii="Trebuchet MS" w:hAnsi="Trebuchet MS"/>
      <w:b/>
      <w:sz w:val="22"/>
    </w:rPr>
  </w:style>
  <w:style w:type="paragraph" w:styleId="BodyText2">
    <w:name w:val="Body Text 2"/>
    <w:basedOn w:val="Normal"/>
    <w:link w:val="BodyText2Char"/>
    <w:rsid w:val="00CD31F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CD31FB"/>
    <w:rPr>
      <w:rFonts w:ascii="Times New Roman" w:eastAsia="Times New Roman" w:hAnsi="Times New Roman"/>
      <w:lang w:eastAsia="en-GB"/>
    </w:rPr>
  </w:style>
  <w:style w:type="paragraph" w:styleId="Footer">
    <w:name w:val="footer"/>
    <w:basedOn w:val="Normal"/>
    <w:link w:val="FooterChar"/>
    <w:uiPriority w:val="99"/>
    <w:rsid w:val="00CD31FB"/>
    <w:pPr>
      <w:tabs>
        <w:tab w:val="center" w:pos="4513"/>
        <w:tab w:val="right" w:pos="9026"/>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rsid w:val="00CD31FB"/>
    <w:rPr>
      <w:rFonts w:ascii="Times New Roman" w:eastAsia="Times New Roman" w:hAnsi="Times New Roman"/>
      <w:lang w:eastAsia="en-GB"/>
    </w:rPr>
  </w:style>
  <w:style w:type="paragraph" w:styleId="Header">
    <w:name w:val="header"/>
    <w:basedOn w:val="Normal"/>
    <w:link w:val="HeaderChar"/>
    <w:uiPriority w:val="99"/>
    <w:unhideWhenUsed/>
    <w:rsid w:val="0032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4"/>
    <w:rPr>
      <w:rFonts w:asciiTheme="minorHAnsi" w:eastAsia="Times New Roman" w:hAnsiTheme="minorHAnsi"/>
      <w:sz w:val="28"/>
      <w:lang w:eastAsia="en-GB"/>
    </w:rPr>
  </w:style>
  <w:style w:type="paragraph" w:styleId="FootnoteText">
    <w:name w:val="footnote text"/>
    <w:basedOn w:val="Normal"/>
    <w:link w:val="FootnoteTextChar"/>
    <w:rsid w:val="00670212"/>
    <w:pPr>
      <w:spacing w:after="0" w:line="240" w:lineRule="auto"/>
    </w:pPr>
    <w:rPr>
      <w:rFonts w:ascii="Times New Roman" w:hAnsi="Times New Roman"/>
      <w:sz w:val="20"/>
    </w:rPr>
  </w:style>
  <w:style w:type="character" w:customStyle="1" w:styleId="FootnoteTextChar">
    <w:name w:val="Footnote Text Char"/>
    <w:basedOn w:val="DefaultParagraphFont"/>
    <w:link w:val="FootnoteText"/>
    <w:rsid w:val="00670212"/>
    <w:rPr>
      <w:rFonts w:ascii="Times New Roman" w:eastAsia="Times New Roman" w:hAnsi="Times New Roman"/>
      <w:lang w:eastAsia="en-GB"/>
    </w:rPr>
  </w:style>
  <w:style w:type="character" w:styleId="FootnoteReference">
    <w:name w:val="footnote reference"/>
    <w:rsid w:val="00670212"/>
    <w:rPr>
      <w:vertAlign w:val="superscript"/>
    </w:rPr>
  </w:style>
  <w:style w:type="paragraph" w:styleId="BalloonText">
    <w:name w:val="Balloon Text"/>
    <w:basedOn w:val="Normal"/>
    <w:link w:val="BalloonTextChar"/>
    <w:uiPriority w:val="99"/>
    <w:semiHidden/>
    <w:unhideWhenUsed/>
    <w:rsid w:val="00205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59D"/>
    <w:rPr>
      <w:rFonts w:ascii="Segoe UI" w:eastAsia="Times New Roman" w:hAnsi="Segoe UI" w:cs="Segoe UI"/>
      <w:sz w:val="18"/>
      <w:szCs w:val="18"/>
      <w:lang w:eastAsia="en-GB"/>
    </w:rPr>
  </w:style>
  <w:style w:type="character" w:styleId="Hyperlink">
    <w:name w:val="Hyperlink"/>
    <w:basedOn w:val="DefaultParagraphFont"/>
    <w:uiPriority w:val="99"/>
    <w:rsid w:val="00EC11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scot/Resource/0052/0052069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Ruth McGinnes</cp:lastModifiedBy>
  <cp:revision>7</cp:revision>
  <cp:lastPrinted>2018-03-08T11:43:00Z</cp:lastPrinted>
  <dcterms:created xsi:type="dcterms:W3CDTF">2021-11-08T08:23:00Z</dcterms:created>
  <dcterms:modified xsi:type="dcterms:W3CDTF">2022-05-30T11:18:00Z</dcterms:modified>
</cp:coreProperties>
</file>