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0CAD" w14:textId="77777777" w:rsidR="0027530A" w:rsidRPr="003A4E80" w:rsidRDefault="006408EB" w:rsidP="002F78BA">
      <w:pPr>
        <w:spacing w:after="0" w:line="240" w:lineRule="auto"/>
        <w:rPr>
          <w:rFonts w:ascii="Minion Pro" w:hAnsi="Minion Pro"/>
          <w:b/>
          <w:u w:val="single"/>
        </w:rPr>
      </w:pPr>
      <w:r w:rsidRPr="003A4E80">
        <w:rPr>
          <w:rFonts w:ascii="Minion Pro" w:hAnsi="Minion Pro"/>
          <w:b/>
          <w:u w:val="single"/>
        </w:rPr>
        <w:t>Edinburgh World Heritage</w:t>
      </w:r>
    </w:p>
    <w:p w14:paraId="705A0B05" w14:textId="77777777" w:rsidR="00647D77" w:rsidRDefault="00647D77" w:rsidP="002F78BA">
      <w:pPr>
        <w:spacing w:after="0" w:line="240" w:lineRule="auto"/>
        <w:rPr>
          <w:rFonts w:ascii="Minion Pro" w:hAnsi="Minion Pro"/>
          <w:b/>
          <w:u w:val="single"/>
        </w:rPr>
      </w:pPr>
      <w:bookmarkStart w:id="0" w:name="_Hlk104203159"/>
    </w:p>
    <w:p w14:paraId="3E7ED83A" w14:textId="47ADC48C" w:rsidR="006408EB" w:rsidRPr="003A4E80" w:rsidRDefault="0059080C" w:rsidP="002F78BA">
      <w:pPr>
        <w:spacing w:after="0" w:line="240" w:lineRule="auto"/>
        <w:rPr>
          <w:rFonts w:ascii="Minion Pro" w:hAnsi="Minion Pro"/>
          <w:b/>
          <w:u w:val="single"/>
        </w:rPr>
      </w:pPr>
      <w:r w:rsidRPr="00AB2D68">
        <w:rPr>
          <w:rFonts w:ascii="Minion Pro" w:hAnsi="Minion Pro"/>
          <w:b/>
          <w:u w:val="single"/>
        </w:rPr>
        <w:t xml:space="preserve">Energy Efficiency </w:t>
      </w:r>
      <w:r w:rsidR="00A23758" w:rsidRPr="00AB2D68">
        <w:rPr>
          <w:rFonts w:ascii="Minion Pro" w:hAnsi="Minion Pro"/>
          <w:b/>
          <w:u w:val="single"/>
        </w:rPr>
        <w:t xml:space="preserve">(retrofit) </w:t>
      </w:r>
      <w:r w:rsidR="00B167B5" w:rsidRPr="00AB2D68">
        <w:rPr>
          <w:rFonts w:ascii="Minion Pro" w:hAnsi="Minion Pro"/>
          <w:b/>
          <w:u w:val="single"/>
        </w:rPr>
        <w:t>Specialist</w:t>
      </w:r>
      <w:bookmarkEnd w:id="0"/>
    </w:p>
    <w:p w14:paraId="233A04C9" w14:textId="77777777" w:rsidR="006408EB" w:rsidRPr="003A4E80" w:rsidRDefault="006408EB" w:rsidP="002F78BA">
      <w:pPr>
        <w:spacing w:after="0" w:line="240" w:lineRule="auto"/>
        <w:rPr>
          <w:rFonts w:ascii="Minion Pro" w:hAnsi="Minion Pro"/>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5A325C" w:rsidRPr="007D10EA" w14:paraId="7C416323" w14:textId="77777777" w:rsidTr="00FD7644">
        <w:tc>
          <w:tcPr>
            <w:tcW w:w="1980" w:type="dxa"/>
          </w:tcPr>
          <w:p w14:paraId="2FE01184" w14:textId="6D9CA5AE" w:rsidR="005A325C" w:rsidRPr="003A4E80" w:rsidRDefault="005A325C" w:rsidP="005A325C">
            <w:pPr>
              <w:spacing w:after="0" w:line="240" w:lineRule="auto"/>
              <w:rPr>
                <w:rFonts w:ascii="Minion Pro" w:hAnsi="Minion Pro"/>
                <w:b/>
                <w:u w:val="single"/>
              </w:rPr>
            </w:pPr>
            <w:r w:rsidRPr="003A4E80">
              <w:rPr>
                <w:rFonts w:ascii="Minion Pro" w:hAnsi="Minion Pro"/>
                <w:b/>
                <w:u w:val="single"/>
              </w:rPr>
              <w:t>Reports to</w:t>
            </w:r>
          </w:p>
        </w:tc>
        <w:tc>
          <w:tcPr>
            <w:tcW w:w="7036" w:type="dxa"/>
          </w:tcPr>
          <w:p w14:paraId="420CB325" w14:textId="41054B40" w:rsidR="005A325C" w:rsidRPr="007D10EA" w:rsidRDefault="005A325C" w:rsidP="005A325C">
            <w:pPr>
              <w:spacing w:after="0" w:line="240" w:lineRule="auto"/>
              <w:rPr>
                <w:rFonts w:ascii="Minion Pro" w:hAnsi="Minion Pro"/>
              </w:rPr>
            </w:pPr>
            <w:r w:rsidRPr="001D47C5">
              <w:rPr>
                <w:rFonts w:ascii="Minion Pro" w:hAnsi="Minion Pro"/>
              </w:rPr>
              <w:t xml:space="preserve">Climate Change </w:t>
            </w:r>
            <w:r>
              <w:rPr>
                <w:rFonts w:ascii="Minion Pro" w:hAnsi="Minion Pro"/>
              </w:rPr>
              <w:t>Manager</w:t>
            </w:r>
          </w:p>
        </w:tc>
      </w:tr>
      <w:tr w:rsidR="001C3B3F" w:rsidRPr="007D10EA" w14:paraId="15EEF962" w14:textId="77777777" w:rsidTr="00FD7644">
        <w:tc>
          <w:tcPr>
            <w:tcW w:w="1980" w:type="dxa"/>
          </w:tcPr>
          <w:p w14:paraId="0DAC2D3C" w14:textId="77777777" w:rsidR="001C3B3F" w:rsidRPr="003A4E80" w:rsidRDefault="001C3B3F" w:rsidP="005A325C">
            <w:pPr>
              <w:spacing w:after="0" w:line="240" w:lineRule="auto"/>
              <w:rPr>
                <w:rFonts w:ascii="Minion Pro" w:hAnsi="Minion Pro"/>
                <w:b/>
                <w:u w:val="single"/>
              </w:rPr>
            </w:pPr>
          </w:p>
        </w:tc>
        <w:tc>
          <w:tcPr>
            <w:tcW w:w="7036" w:type="dxa"/>
          </w:tcPr>
          <w:p w14:paraId="2150057B" w14:textId="77777777" w:rsidR="001C3B3F" w:rsidRPr="001D47C5" w:rsidRDefault="001C3B3F" w:rsidP="005A325C">
            <w:pPr>
              <w:spacing w:after="0" w:line="240" w:lineRule="auto"/>
              <w:rPr>
                <w:rFonts w:ascii="Minion Pro" w:hAnsi="Minion Pro"/>
              </w:rPr>
            </w:pPr>
          </w:p>
        </w:tc>
      </w:tr>
      <w:tr w:rsidR="001C3B3F" w:rsidRPr="007D10EA" w14:paraId="3D57A399" w14:textId="77777777" w:rsidTr="00FD7644">
        <w:tc>
          <w:tcPr>
            <w:tcW w:w="1980" w:type="dxa"/>
          </w:tcPr>
          <w:p w14:paraId="1ADCD675" w14:textId="6BFDA5F5" w:rsidR="001C3B3F" w:rsidRPr="00D43C49" w:rsidRDefault="001C3B3F" w:rsidP="001C3B3F">
            <w:pPr>
              <w:spacing w:after="0" w:line="240" w:lineRule="auto"/>
              <w:rPr>
                <w:rFonts w:ascii="Minion Pro" w:hAnsi="Minion Pro"/>
                <w:b/>
                <w:u w:val="single"/>
              </w:rPr>
            </w:pPr>
            <w:r w:rsidRPr="00D43C49">
              <w:rPr>
                <w:rFonts w:ascii="Minion Pro" w:hAnsi="Minion Pro"/>
                <w:b/>
                <w:u w:val="single"/>
              </w:rPr>
              <w:t>Salary</w:t>
            </w:r>
          </w:p>
        </w:tc>
        <w:tc>
          <w:tcPr>
            <w:tcW w:w="7036" w:type="dxa"/>
          </w:tcPr>
          <w:p w14:paraId="79D1AD7B" w14:textId="788B7D9F" w:rsidR="001C3B3F" w:rsidRPr="00D43C49" w:rsidRDefault="001C3B3F" w:rsidP="001C3B3F">
            <w:pPr>
              <w:spacing w:after="0" w:line="240" w:lineRule="auto"/>
              <w:rPr>
                <w:rFonts w:ascii="Minion Pro" w:hAnsi="Minion Pro"/>
                <w:bCs/>
              </w:rPr>
            </w:pPr>
            <w:r w:rsidRPr="00D43C49">
              <w:rPr>
                <w:rFonts w:ascii="Minion Pro" w:hAnsi="Minion Pro"/>
                <w:bCs/>
              </w:rPr>
              <w:t>£</w:t>
            </w:r>
            <w:r w:rsidR="00E9793D" w:rsidRPr="00D43C49">
              <w:rPr>
                <w:rFonts w:ascii="Minion Pro" w:hAnsi="Minion Pro"/>
                <w:bCs/>
              </w:rPr>
              <w:t>28,</w:t>
            </w:r>
            <w:r w:rsidR="00D43C49" w:rsidRPr="00D43C49">
              <w:rPr>
                <w:rFonts w:ascii="Minion Pro" w:hAnsi="Minion Pro"/>
                <w:bCs/>
              </w:rPr>
              <w:t>84</w:t>
            </w:r>
            <w:r w:rsidR="00E9793D" w:rsidRPr="00D43C49">
              <w:rPr>
                <w:rFonts w:ascii="Minion Pro" w:hAnsi="Minion Pro"/>
                <w:bCs/>
              </w:rPr>
              <w:t>0</w:t>
            </w:r>
            <w:r w:rsidRPr="00D43C49">
              <w:rPr>
                <w:rFonts w:ascii="Minion Pro" w:hAnsi="Minion Pro"/>
                <w:bCs/>
              </w:rPr>
              <w:t>-£3</w:t>
            </w:r>
            <w:r w:rsidR="00D43C49" w:rsidRPr="00D43C49">
              <w:rPr>
                <w:rFonts w:ascii="Minion Pro" w:hAnsi="Minion Pro"/>
                <w:bCs/>
              </w:rPr>
              <w:t>0</w:t>
            </w:r>
            <w:r w:rsidR="00E9793D" w:rsidRPr="00D43C49">
              <w:rPr>
                <w:rFonts w:ascii="Minion Pro" w:hAnsi="Minion Pro"/>
                <w:bCs/>
              </w:rPr>
              <w:t>,</w:t>
            </w:r>
            <w:r w:rsidR="00D43C49" w:rsidRPr="00D43C49">
              <w:rPr>
                <w:rFonts w:ascii="Minion Pro" w:hAnsi="Minion Pro"/>
                <w:bCs/>
              </w:rPr>
              <w:t>9</w:t>
            </w:r>
            <w:r w:rsidR="00E9793D" w:rsidRPr="00D43C49">
              <w:rPr>
                <w:rFonts w:ascii="Minion Pro" w:hAnsi="Minion Pro"/>
                <w:bCs/>
              </w:rPr>
              <w:t>00</w:t>
            </w:r>
            <w:r w:rsidRPr="00D43C49">
              <w:rPr>
                <w:rFonts w:ascii="Minion Pro" w:hAnsi="Minion Pro"/>
                <w:bCs/>
              </w:rPr>
              <w:t xml:space="preserve"> </w:t>
            </w:r>
          </w:p>
          <w:p w14:paraId="251BFA22" w14:textId="015D7803" w:rsidR="001C3B3F" w:rsidRPr="00D43C49" w:rsidRDefault="001C3B3F" w:rsidP="001C3B3F">
            <w:pPr>
              <w:spacing w:after="0" w:line="240" w:lineRule="auto"/>
              <w:rPr>
                <w:rFonts w:ascii="Minion Pro" w:hAnsi="Minion Pro"/>
              </w:rPr>
            </w:pPr>
          </w:p>
        </w:tc>
      </w:tr>
      <w:tr w:rsidR="001C3B3F" w:rsidRPr="007D10EA" w14:paraId="6F40F4EE" w14:textId="77777777" w:rsidTr="00FD7644">
        <w:tc>
          <w:tcPr>
            <w:tcW w:w="1980" w:type="dxa"/>
          </w:tcPr>
          <w:p w14:paraId="00F94447" w14:textId="2D8CF893" w:rsidR="001C3B3F" w:rsidRPr="001C3B3F" w:rsidRDefault="001C3B3F" w:rsidP="001C3B3F">
            <w:pPr>
              <w:spacing w:after="0" w:line="240" w:lineRule="auto"/>
              <w:rPr>
                <w:rFonts w:ascii="Minion Pro" w:hAnsi="Minion Pro"/>
                <w:b/>
                <w:u w:val="single"/>
              </w:rPr>
            </w:pPr>
            <w:r w:rsidRPr="003A4E80">
              <w:rPr>
                <w:rFonts w:ascii="Minion Pro" w:hAnsi="Minion Pro"/>
                <w:b/>
                <w:u w:val="single"/>
              </w:rPr>
              <w:t>Contract</w:t>
            </w:r>
          </w:p>
        </w:tc>
        <w:tc>
          <w:tcPr>
            <w:tcW w:w="7036" w:type="dxa"/>
          </w:tcPr>
          <w:p w14:paraId="34529605" w14:textId="77777777" w:rsidR="001C3B3F" w:rsidRDefault="001C3B3F" w:rsidP="001C3B3F">
            <w:pPr>
              <w:spacing w:after="0" w:line="240" w:lineRule="auto"/>
              <w:rPr>
                <w:rFonts w:ascii="Minion Pro" w:hAnsi="Minion Pro"/>
              </w:rPr>
            </w:pPr>
            <w:r w:rsidRPr="007D10EA">
              <w:rPr>
                <w:rFonts w:ascii="Minion Pro" w:hAnsi="Minion Pro"/>
              </w:rPr>
              <w:t xml:space="preserve">Full time for a fixed term to </w:t>
            </w:r>
            <w:r w:rsidRPr="001A4CE7">
              <w:rPr>
                <w:rFonts w:ascii="Minion Pro" w:hAnsi="Minion Pro"/>
              </w:rPr>
              <w:t>31st March 2025 (0</w:t>
            </w:r>
            <w:r w:rsidRPr="007D10EA">
              <w:rPr>
                <w:rFonts w:ascii="Minion Pro" w:hAnsi="Minion Pro"/>
              </w:rPr>
              <w:t xml:space="preserve">.8FTE may be considered) </w:t>
            </w:r>
          </w:p>
          <w:p w14:paraId="75BD03A0" w14:textId="77777777" w:rsidR="001C3B3F" w:rsidRPr="007A32BD" w:rsidRDefault="001C3B3F" w:rsidP="001C3B3F">
            <w:pPr>
              <w:spacing w:after="0" w:line="240" w:lineRule="auto"/>
              <w:rPr>
                <w:rFonts w:ascii="Minion Pro" w:hAnsi="Minion Pro"/>
                <w:bCs/>
              </w:rPr>
            </w:pPr>
          </w:p>
        </w:tc>
      </w:tr>
      <w:tr w:rsidR="001C3B3F" w:rsidRPr="007D10EA" w14:paraId="105F6381" w14:textId="77777777" w:rsidTr="00FD7644">
        <w:tc>
          <w:tcPr>
            <w:tcW w:w="1980" w:type="dxa"/>
          </w:tcPr>
          <w:p w14:paraId="056D89D9" w14:textId="77777777" w:rsidR="001C3B3F" w:rsidRDefault="001C3B3F" w:rsidP="001C3B3F">
            <w:pPr>
              <w:spacing w:after="0" w:line="240" w:lineRule="auto"/>
              <w:rPr>
                <w:rFonts w:ascii="Minion Pro" w:hAnsi="Minion Pro"/>
                <w:b/>
                <w:u w:val="single"/>
              </w:rPr>
            </w:pPr>
            <w:r w:rsidRPr="003A4E80">
              <w:rPr>
                <w:rFonts w:ascii="Minion Pro" w:hAnsi="Minion Pro"/>
                <w:b/>
                <w:u w:val="single"/>
              </w:rPr>
              <w:t>Annual leave</w:t>
            </w:r>
          </w:p>
          <w:p w14:paraId="564DFDC2" w14:textId="77777777" w:rsidR="001C3B3F" w:rsidRDefault="001C3B3F" w:rsidP="001C3B3F">
            <w:pPr>
              <w:spacing w:after="0" w:line="240" w:lineRule="auto"/>
              <w:rPr>
                <w:rFonts w:ascii="Minion Pro" w:hAnsi="Minion Pro"/>
                <w:b/>
                <w:u w:val="single"/>
              </w:rPr>
            </w:pPr>
          </w:p>
          <w:p w14:paraId="090CD099" w14:textId="77777777" w:rsidR="001C3B3F" w:rsidRPr="003A4E80" w:rsidRDefault="001C3B3F" w:rsidP="001C3B3F">
            <w:pPr>
              <w:spacing w:after="0" w:line="240" w:lineRule="auto"/>
              <w:rPr>
                <w:rFonts w:ascii="Minion Pro" w:hAnsi="Minion Pro"/>
                <w:b/>
                <w:u w:val="single"/>
              </w:rPr>
            </w:pPr>
            <w:r>
              <w:rPr>
                <w:rFonts w:ascii="Minion Pro" w:hAnsi="Minion Pro"/>
                <w:b/>
                <w:u w:val="single"/>
              </w:rPr>
              <w:t>Others</w:t>
            </w:r>
          </w:p>
        </w:tc>
        <w:tc>
          <w:tcPr>
            <w:tcW w:w="7036" w:type="dxa"/>
            <w:shd w:val="clear" w:color="auto" w:fill="auto"/>
          </w:tcPr>
          <w:p w14:paraId="4BAB3E3F" w14:textId="77777777" w:rsidR="001C3B3F" w:rsidRDefault="001C3B3F" w:rsidP="001C3B3F">
            <w:pPr>
              <w:spacing w:after="0" w:line="240" w:lineRule="auto"/>
              <w:rPr>
                <w:rFonts w:ascii="Minion Pro" w:hAnsi="Minion Pro"/>
              </w:rPr>
            </w:pPr>
            <w:r w:rsidRPr="007D10EA">
              <w:rPr>
                <w:rFonts w:ascii="Minion Pro" w:hAnsi="Minion Pro"/>
              </w:rPr>
              <w:t>25 days plus 10 Public Holidays or [pro rata]</w:t>
            </w:r>
          </w:p>
          <w:p w14:paraId="037FC75D" w14:textId="77777777" w:rsidR="001C3B3F" w:rsidRDefault="001C3B3F" w:rsidP="001C3B3F">
            <w:pPr>
              <w:spacing w:after="0" w:line="240" w:lineRule="auto"/>
              <w:rPr>
                <w:rFonts w:ascii="Minion Pro" w:hAnsi="Minion Pro"/>
              </w:rPr>
            </w:pPr>
          </w:p>
          <w:p w14:paraId="688409F3" w14:textId="77777777" w:rsidR="00E9793D" w:rsidRDefault="001C3B3F" w:rsidP="00E9793D">
            <w:pPr>
              <w:spacing w:after="0" w:line="240" w:lineRule="auto"/>
              <w:rPr>
                <w:rFonts w:ascii="Minion Pro" w:hAnsi="Minion Pro"/>
                <w:bCs/>
              </w:rPr>
            </w:pPr>
            <w:r>
              <w:rPr>
                <w:rFonts w:ascii="Minion Pro" w:hAnsi="Minion Pro"/>
                <w:bCs/>
              </w:rPr>
              <w:t>Flexible, hybrid working</w:t>
            </w:r>
          </w:p>
          <w:p w14:paraId="61E9439E" w14:textId="76516A55" w:rsidR="00E9793D" w:rsidRDefault="00E9793D" w:rsidP="00E9793D">
            <w:pPr>
              <w:spacing w:after="0" w:line="240" w:lineRule="auto"/>
              <w:rPr>
                <w:rFonts w:ascii="Minion Pro" w:hAnsi="Minion Pro"/>
              </w:rPr>
            </w:pPr>
            <w:r>
              <w:rPr>
                <w:rFonts w:ascii="Minion Pro" w:hAnsi="Minion Pro"/>
                <w:bCs/>
              </w:rPr>
              <w:t xml:space="preserve">Office located in </w:t>
            </w:r>
            <w:r>
              <w:rPr>
                <w:rFonts w:ascii="Minion Pro" w:hAnsi="Minion Pro"/>
              </w:rPr>
              <w:t>Edinburgh’s Old Town</w:t>
            </w:r>
          </w:p>
          <w:p w14:paraId="67C875E3" w14:textId="77777777" w:rsidR="001C3B3F" w:rsidRPr="007D10EA" w:rsidRDefault="001C3B3F" w:rsidP="001C3B3F">
            <w:pPr>
              <w:spacing w:after="0" w:line="240" w:lineRule="auto"/>
              <w:rPr>
                <w:rFonts w:ascii="Minion Pro" w:hAnsi="Minion Pro"/>
              </w:rPr>
            </w:pPr>
            <w:r>
              <w:rPr>
                <w:rFonts w:ascii="Minion Pro" w:hAnsi="Minion Pro"/>
                <w:bCs/>
              </w:rPr>
              <w:t>8% employer pension contribution</w:t>
            </w:r>
          </w:p>
        </w:tc>
      </w:tr>
    </w:tbl>
    <w:p w14:paraId="520DAB0C" w14:textId="348F2C81" w:rsidR="00C12106" w:rsidRDefault="00C12106" w:rsidP="009F1A35">
      <w:pPr>
        <w:spacing w:after="0" w:line="240" w:lineRule="auto"/>
        <w:rPr>
          <w:rFonts w:ascii="Minion Pro" w:hAnsi="Minion Pro"/>
        </w:rPr>
      </w:pPr>
    </w:p>
    <w:p w14:paraId="363E1268" w14:textId="77777777" w:rsidR="001C3B3F" w:rsidRPr="001C3B3F" w:rsidRDefault="001C3B3F" w:rsidP="001C3B3F">
      <w:pPr>
        <w:spacing w:after="0" w:line="240" w:lineRule="auto"/>
        <w:rPr>
          <w:rFonts w:ascii="Minion Pro" w:hAnsi="Minion Pro"/>
          <w:b/>
          <w:bCs/>
          <w:sz w:val="24"/>
          <w:szCs w:val="24"/>
        </w:rPr>
      </w:pPr>
      <w:r w:rsidRPr="001C3B3F">
        <w:rPr>
          <w:rFonts w:ascii="Minion Pro" w:hAnsi="Minion Pro"/>
          <w:b/>
          <w:bCs/>
          <w:sz w:val="24"/>
          <w:szCs w:val="24"/>
        </w:rPr>
        <w:t>About us</w:t>
      </w:r>
    </w:p>
    <w:p w14:paraId="065500E4" w14:textId="0869324B" w:rsidR="001C3B3F" w:rsidRDefault="001C3B3F" w:rsidP="001C3B3F">
      <w:pPr>
        <w:spacing w:after="0" w:line="240" w:lineRule="auto"/>
        <w:rPr>
          <w:rFonts w:ascii="Minion Pro" w:hAnsi="Minion Pro"/>
        </w:rPr>
      </w:pPr>
      <w:r w:rsidRPr="001C3B3F">
        <w:rPr>
          <w:rFonts w:ascii="Minion Pro" w:hAnsi="Minion Pro"/>
        </w:rPr>
        <w:t xml:space="preserve">Edinburgh World Heritage (EWH) is an independent charity with the aim of ensuring the city’s World Heritage status is a dynamic force that benefits everyone. Our mission is to connect people to their heritage </w:t>
      </w:r>
      <w:r w:rsidRPr="00993023">
        <w:rPr>
          <w:rFonts w:ascii="Minion Pro" w:hAnsi="Minion Pro"/>
        </w:rPr>
        <w:t>in everything we do – whether through the conservation of historic buildings, delivering improvements to the public realm, developing our new climate emergency programme or engaging people directly with the rich heritage of their city.  EWH has recently adopted an ambitious climate emergency strategy in June 2020 that aims to address the challenges posed by climate change to the World Heritage Site and its communities.</w:t>
      </w:r>
    </w:p>
    <w:p w14:paraId="0A213014" w14:textId="77777777" w:rsidR="001C3B3F" w:rsidRDefault="001C3B3F" w:rsidP="009F1A35">
      <w:pPr>
        <w:spacing w:after="0" w:line="240" w:lineRule="auto"/>
        <w:rPr>
          <w:rFonts w:ascii="Minion Pro" w:hAnsi="Minion Pro"/>
          <w:b/>
          <w:bCs/>
          <w:sz w:val="24"/>
          <w:szCs w:val="24"/>
        </w:rPr>
      </w:pPr>
    </w:p>
    <w:p w14:paraId="3DACB143" w14:textId="22C8BDAC" w:rsidR="009F1A35" w:rsidRPr="00B71109" w:rsidRDefault="009F1A35" w:rsidP="009F1A35">
      <w:pPr>
        <w:spacing w:after="0" w:line="240" w:lineRule="auto"/>
        <w:rPr>
          <w:rFonts w:ascii="Minion Pro" w:hAnsi="Minion Pro"/>
          <w:b/>
          <w:bCs/>
          <w:sz w:val="24"/>
          <w:szCs w:val="24"/>
        </w:rPr>
      </w:pPr>
      <w:r w:rsidRPr="00B71109">
        <w:rPr>
          <w:rFonts w:ascii="Minion Pro" w:hAnsi="Minion Pro"/>
          <w:b/>
          <w:bCs/>
          <w:sz w:val="24"/>
          <w:szCs w:val="24"/>
        </w:rPr>
        <w:t>About the role</w:t>
      </w:r>
    </w:p>
    <w:p w14:paraId="5F079443" w14:textId="16293E87" w:rsidR="00481D37" w:rsidRDefault="00481D37" w:rsidP="002F78BA">
      <w:pPr>
        <w:spacing w:after="0" w:line="240" w:lineRule="auto"/>
        <w:rPr>
          <w:rFonts w:ascii="Minion Pro" w:hAnsi="Minion Pro"/>
        </w:rPr>
      </w:pPr>
      <w:r w:rsidRPr="00AB2D68">
        <w:rPr>
          <w:rFonts w:ascii="Minion Pro" w:hAnsi="Minion Pro"/>
        </w:rPr>
        <w:t>This is an exceptional opportunity to play a key role in</w:t>
      </w:r>
      <w:r w:rsidR="007F0C75" w:rsidRPr="00AB2D68">
        <w:rPr>
          <w:rFonts w:ascii="Minion Pro" w:hAnsi="Minion Pro"/>
        </w:rPr>
        <w:t xml:space="preserve"> the city’s conservation in fresh ways </w:t>
      </w:r>
      <w:r w:rsidR="00A23758" w:rsidRPr="00AB2D68">
        <w:rPr>
          <w:rFonts w:ascii="Minion Pro" w:hAnsi="Minion Pro"/>
        </w:rPr>
        <w:t>- developing</w:t>
      </w:r>
      <w:r w:rsidR="00AB545C" w:rsidRPr="00AB2D68">
        <w:rPr>
          <w:rFonts w:ascii="Minion Pro" w:hAnsi="Minion Pro"/>
        </w:rPr>
        <w:t xml:space="preserve"> sensitive and practical solutions</w:t>
      </w:r>
      <w:r w:rsidRPr="00AB2D68">
        <w:rPr>
          <w:rFonts w:ascii="Minion Pro" w:hAnsi="Minion Pro"/>
        </w:rPr>
        <w:t xml:space="preserve"> to </w:t>
      </w:r>
      <w:r w:rsidR="00982D57" w:rsidRPr="00AB2D68">
        <w:rPr>
          <w:rFonts w:ascii="Minion Pro" w:hAnsi="Minion Pro"/>
        </w:rPr>
        <w:t>support</w:t>
      </w:r>
      <w:r w:rsidR="00897E80" w:rsidRPr="00AB2D68">
        <w:rPr>
          <w:rFonts w:ascii="Minion Pro" w:hAnsi="Minion Pro"/>
        </w:rPr>
        <w:t xml:space="preserve"> the transition of </w:t>
      </w:r>
      <w:r w:rsidR="00052239" w:rsidRPr="00AB2D68">
        <w:rPr>
          <w:rFonts w:ascii="Minion Pro" w:hAnsi="Minion Pro"/>
        </w:rPr>
        <w:t xml:space="preserve">historic buildings </w:t>
      </w:r>
      <w:r w:rsidR="00DE0B14" w:rsidRPr="00AB2D68">
        <w:rPr>
          <w:rFonts w:ascii="Minion Pro" w:hAnsi="Minion Pro"/>
        </w:rPr>
        <w:t xml:space="preserve">located </w:t>
      </w:r>
      <w:r w:rsidR="00052239" w:rsidRPr="00AB2D68">
        <w:rPr>
          <w:rFonts w:ascii="Minion Pro" w:hAnsi="Minion Pro"/>
        </w:rPr>
        <w:t xml:space="preserve">in </w:t>
      </w:r>
      <w:r w:rsidR="00884122" w:rsidRPr="00AB2D68">
        <w:rPr>
          <w:rFonts w:ascii="Minion Pro" w:hAnsi="Minion Pro"/>
        </w:rPr>
        <w:t>the</w:t>
      </w:r>
      <w:r w:rsidR="00A23758" w:rsidRPr="00AB2D68">
        <w:rPr>
          <w:rFonts w:ascii="Minion Pro" w:hAnsi="Minion Pro"/>
        </w:rPr>
        <w:t xml:space="preserve"> </w:t>
      </w:r>
      <w:r w:rsidR="00884122" w:rsidRPr="00AB2D68">
        <w:rPr>
          <w:rFonts w:ascii="Minion Pro" w:hAnsi="Minion Pro"/>
        </w:rPr>
        <w:t xml:space="preserve">Old and New Towns of Edinburgh </w:t>
      </w:r>
      <w:r w:rsidR="00052239" w:rsidRPr="00AB2D68">
        <w:rPr>
          <w:rFonts w:ascii="Minion Pro" w:hAnsi="Minion Pro"/>
        </w:rPr>
        <w:t>World Heritage Site</w:t>
      </w:r>
      <w:r w:rsidR="00E53789" w:rsidRPr="00AB2D68">
        <w:rPr>
          <w:rFonts w:ascii="Minion Pro" w:hAnsi="Minion Pro"/>
        </w:rPr>
        <w:t xml:space="preserve"> </w:t>
      </w:r>
      <w:r w:rsidR="00917567" w:rsidRPr="00AB2D68">
        <w:rPr>
          <w:rFonts w:ascii="Minion Pro" w:hAnsi="Minion Pro"/>
        </w:rPr>
        <w:t xml:space="preserve">(WHS) </w:t>
      </w:r>
      <w:r w:rsidR="00E53789" w:rsidRPr="00AB2D68">
        <w:rPr>
          <w:rFonts w:ascii="Minion Pro" w:hAnsi="Minion Pro"/>
        </w:rPr>
        <w:t>towards net-zero carbon</w:t>
      </w:r>
      <w:r w:rsidR="00753928" w:rsidRPr="00AB2D68">
        <w:rPr>
          <w:rFonts w:ascii="Minion Pro" w:hAnsi="Minion Pro"/>
        </w:rPr>
        <w:t>.</w:t>
      </w:r>
    </w:p>
    <w:p w14:paraId="7E9B2305" w14:textId="3554BD26" w:rsidR="00481D37" w:rsidRDefault="00481D37" w:rsidP="002F78BA">
      <w:pPr>
        <w:spacing w:after="0" w:line="240" w:lineRule="auto"/>
        <w:rPr>
          <w:rFonts w:ascii="Minion Pro" w:hAnsi="Minion Pro"/>
        </w:rPr>
      </w:pPr>
    </w:p>
    <w:p w14:paraId="0769961E" w14:textId="7506C18E" w:rsidR="00753928" w:rsidRPr="00993023" w:rsidRDefault="00DE0B14" w:rsidP="002F78BA">
      <w:pPr>
        <w:spacing w:after="0" w:line="240" w:lineRule="auto"/>
        <w:rPr>
          <w:rFonts w:ascii="Minion Pro" w:hAnsi="Minion Pro"/>
          <w:i/>
          <w:iCs/>
        </w:rPr>
      </w:pPr>
      <w:r>
        <w:rPr>
          <w:rFonts w:ascii="Minion Pro" w:hAnsi="Minion Pro"/>
        </w:rPr>
        <w:t>We are looking for an</w:t>
      </w:r>
      <w:r w:rsidR="00C379CE">
        <w:rPr>
          <w:rFonts w:ascii="Minion Pro" w:hAnsi="Minion Pro"/>
        </w:rPr>
        <w:t xml:space="preserve"> </w:t>
      </w:r>
      <w:r w:rsidR="00C379CE" w:rsidRPr="00AB2D68">
        <w:rPr>
          <w:rFonts w:ascii="Minion Pro" w:hAnsi="Minion Pro"/>
        </w:rPr>
        <w:t>enthusiastic</w:t>
      </w:r>
      <w:r w:rsidRPr="00AB2D68">
        <w:rPr>
          <w:rFonts w:ascii="Minion Pro" w:hAnsi="Minion Pro"/>
        </w:rPr>
        <w:t xml:space="preserve"> </w:t>
      </w:r>
      <w:r w:rsidR="00A23758" w:rsidRPr="00AB2D68">
        <w:rPr>
          <w:rFonts w:ascii="Minion Pro" w:hAnsi="Minion Pro"/>
          <w:b/>
        </w:rPr>
        <w:t>Energy Efficiency (retrofit) Specialist</w:t>
      </w:r>
      <w:r w:rsidR="00A23758" w:rsidRPr="00AB2D68">
        <w:rPr>
          <w:rFonts w:ascii="Minion Pro" w:hAnsi="Minion Pro"/>
          <w:b/>
          <w:u w:val="single"/>
        </w:rPr>
        <w:t xml:space="preserve"> </w:t>
      </w:r>
      <w:r w:rsidRPr="00AB2D68">
        <w:rPr>
          <w:rFonts w:ascii="Minion Pro" w:hAnsi="Minion Pro"/>
        </w:rPr>
        <w:t>to</w:t>
      </w:r>
      <w:r w:rsidRPr="002157B7">
        <w:rPr>
          <w:rFonts w:ascii="Minion Pro" w:hAnsi="Minion Pro"/>
        </w:rPr>
        <w:t xml:space="preserve"> </w:t>
      </w:r>
      <w:r w:rsidR="00D0245C" w:rsidRPr="00CF255B">
        <w:rPr>
          <w:rFonts w:ascii="Minion Pro" w:hAnsi="Minion Pro"/>
        </w:rPr>
        <w:t xml:space="preserve">deliver </w:t>
      </w:r>
      <w:r w:rsidR="00753928" w:rsidRPr="00CF255B">
        <w:rPr>
          <w:rFonts w:ascii="Minion Pro" w:hAnsi="Minion Pro"/>
        </w:rPr>
        <w:t xml:space="preserve">innovative </w:t>
      </w:r>
      <w:r w:rsidR="00897E80" w:rsidRPr="00CF255B">
        <w:rPr>
          <w:rFonts w:ascii="Minion Pro" w:hAnsi="Minion Pro"/>
        </w:rPr>
        <w:t>energy efficiency</w:t>
      </w:r>
      <w:r w:rsidR="00D0245C" w:rsidRPr="00CF255B">
        <w:rPr>
          <w:rFonts w:ascii="Minion Pro" w:hAnsi="Minion Pro"/>
        </w:rPr>
        <w:t xml:space="preserve"> projects, carry out targeted research and produce guidance </w:t>
      </w:r>
      <w:r w:rsidR="00897E80" w:rsidRPr="00CF255B">
        <w:rPr>
          <w:rFonts w:ascii="Minion Pro" w:hAnsi="Minion Pro"/>
        </w:rPr>
        <w:t xml:space="preserve">aiming to </w:t>
      </w:r>
      <w:r w:rsidR="00753928" w:rsidRPr="00CF255B">
        <w:rPr>
          <w:rFonts w:ascii="Minion Pro" w:hAnsi="Minion Pro"/>
        </w:rPr>
        <w:t xml:space="preserve">reduce carbon emissions of historic buildings </w:t>
      </w:r>
      <w:r w:rsidR="00CF255B">
        <w:rPr>
          <w:rFonts w:ascii="Minion Pro" w:hAnsi="Minion Pro"/>
        </w:rPr>
        <w:t xml:space="preserve">- </w:t>
      </w:r>
      <w:r w:rsidR="00753928" w:rsidRPr="00CF255B">
        <w:rPr>
          <w:rFonts w:ascii="Minion Pro" w:hAnsi="Minion Pro"/>
        </w:rPr>
        <w:t>while preserving their historical and architectural</w:t>
      </w:r>
      <w:r w:rsidR="00753928">
        <w:rPr>
          <w:rFonts w:ascii="Minion Pro" w:hAnsi="Minion Pro"/>
        </w:rPr>
        <w:t xml:space="preserve"> </w:t>
      </w:r>
      <w:r w:rsidR="00753928" w:rsidRPr="00BF75CA">
        <w:rPr>
          <w:rFonts w:ascii="Minion Pro" w:hAnsi="Minion Pro"/>
        </w:rPr>
        <w:t>significance. Key themes comprise energy improvements to the building fabric, low carbon heating</w:t>
      </w:r>
      <w:r w:rsidR="002533D7" w:rsidRPr="00BF75CA">
        <w:rPr>
          <w:rFonts w:ascii="Minion Pro" w:hAnsi="Minion Pro"/>
        </w:rPr>
        <w:t xml:space="preserve"> systems</w:t>
      </w:r>
      <w:r w:rsidR="00753928" w:rsidRPr="00BF75CA">
        <w:rPr>
          <w:rFonts w:ascii="Minion Pro" w:hAnsi="Minion Pro"/>
        </w:rPr>
        <w:t xml:space="preserve"> and combination of both. Projects will include feasibility studies and construction projects of various scales, from</w:t>
      </w:r>
      <w:r w:rsidR="007111CD" w:rsidRPr="00BF75CA">
        <w:rPr>
          <w:rFonts w:ascii="Minion Pro" w:hAnsi="Minion Pro"/>
        </w:rPr>
        <w:t xml:space="preserve"> energy</w:t>
      </w:r>
      <w:r w:rsidR="00753928" w:rsidRPr="00BF75CA">
        <w:rPr>
          <w:rFonts w:ascii="Minion Pro" w:hAnsi="Minion Pro"/>
        </w:rPr>
        <w:t xml:space="preserve"> </w:t>
      </w:r>
      <w:r w:rsidR="007111CD" w:rsidRPr="00BF75CA">
        <w:rPr>
          <w:rFonts w:ascii="Minion Pro" w:hAnsi="Minion Pro"/>
        </w:rPr>
        <w:t xml:space="preserve">improvements to </w:t>
      </w:r>
      <w:r w:rsidR="002032F8" w:rsidRPr="00BF75CA">
        <w:rPr>
          <w:rFonts w:ascii="Minion Pro" w:hAnsi="Minion Pro"/>
        </w:rPr>
        <w:t>single building element</w:t>
      </w:r>
      <w:r w:rsidR="00917567" w:rsidRPr="00BF75CA">
        <w:rPr>
          <w:rFonts w:ascii="Minion Pro" w:hAnsi="Minion Pro"/>
        </w:rPr>
        <w:t>s</w:t>
      </w:r>
      <w:r w:rsidR="0025448D" w:rsidRPr="00BF75CA">
        <w:rPr>
          <w:rFonts w:ascii="Minion Pro" w:hAnsi="Minion Pro"/>
        </w:rPr>
        <w:t xml:space="preserve"> </w:t>
      </w:r>
      <w:r w:rsidR="002032F8" w:rsidRPr="00BF75CA">
        <w:rPr>
          <w:rFonts w:ascii="Minion Pro" w:hAnsi="Minion Pro"/>
        </w:rPr>
        <w:t>(e.g., windows) up to whole house retrofit projects.</w:t>
      </w:r>
      <w:r w:rsidR="00346746" w:rsidRPr="00BF75CA">
        <w:t xml:space="preserve"> </w:t>
      </w:r>
      <w:r w:rsidR="00346746" w:rsidRPr="00BF75CA">
        <w:rPr>
          <w:rFonts w:ascii="Minion Pro" w:hAnsi="Minion Pro"/>
        </w:rPr>
        <w:t xml:space="preserve">Targeted research </w:t>
      </w:r>
      <w:r w:rsidR="005B57EB" w:rsidRPr="00BF75CA">
        <w:rPr>
          <w:rFonts w:ascii="Minion Pro" w:hAnsi="Minion Pro"/>
        </w:rPr>
        <w:t xml:space="preserve">will aim </w:t>
      </w:r>
      <w:r w:rsidR="00917567" w:rsidRPr="00BF75CA">
        <w:rPr>
          <w:rFonts w:ascii="Minion Pro" w:hAnsi="Minion Pro"/>
        </w:rPr>
        <w:t>to</w:t>
      </w:r>
      <w:r w:rsidR="005B57EB" w:rsidRPr="00BF75CA">
        <w:rPr>
          <w:rFonts w:ascii="Minion Pro" w:hAnsi="Minion Pro"/>
        </w:rPr>
        <w:t xml:space="preserve"> collat</w:t>
      </w:r>
      <w:r w:rsidR="00917567" w:rsidRPr="00BF75CA">
        <w:rPr>
          <w:rFonts w:ascii="Minion Pro" w:hAnsi="Minion Pro"/>
        </w:rPr>
        <w:t>e</w:t>
      </w:r>
      <w:r w:rsidR="005B57EB" w:rsidRPr="00BF75CA">
        <w:rPr>
          <w:rFonts w:ascii="Minion Pro" w:hAnsi="Minion Pro"/>
        </w:rPr>
        <w:t xml:space="preserve"> learnings and solutions from existing literature or cases studies that could be implemented in </w:t>
      </w:r>
      <w:r w:rsidR="00917567" w:rsidRPr="00BF75CA">
        <w:rPr>
          <w:rFonts w:ascii="Minion Pro" w:hAnsi="Minion Pro"/>
        </w:rPr>
        <w:t>the WHS</w:t>
      </w:r>
      <w:r w:rsidR="00346746" w:rsidRPr="00BF75CA">
        <w:rPr>
          <w:rFonts w:ascii="Minion Pro" w:hAnsi="Minion Pro"/>
        </w:rPr>
        <w:t xml:space="preserve"> through pilot </w:t>
      </w:r>
      <w:r w:rsidR="00CF255B" w:rsidRPr="00BF75CA">
        <w:rPr>
          <w:rFonts w:ascii="Minion Pro" w:hAnsi="Minion Pro"/>
        </w:rPr>
        <w:t>projects and</w:t>
      </w:r>
      <w:r w:rsidR="00346746" w:rsidRPr="00BF75CA">
        <w:rPr>
          <w:rFonts w:ascii="Minion Pro" w:hAnsi="Minion Pro"/>
        </w:rPr>
        <w:t xml:space="preserve"> would form part of </w:t>
      </w:r>
      <w:r w:rsidR="00B84682" w:rsidRPr="00BF75CA">
        <w:rPr>
          <w:rFonts w:ascii="Minion Pro" w:hAnsi="Minion Pro"/>
        </w:rPr>
        <w:t xml:space="preserve">our published </w:t>
      </w:r>
      <w:r w:rsidR="00346746" w:rsidRPr="00BF75CA">
        <w:rPr>
          <w:rFonts w:ascii="Minion Pro" w:hAnsi="Minion Pro"/>
        </w:rPr>
        <w:t>guidance</w:t>
      </w:r>
      <w:r w:rsidR="005B57EB" w:rsidRPr="00BF75CA">
        <w:rPr>
          <w:rFonts w:ascii="Minion Pro" w:hAnsi="Minion Pro"/>
        </w:rPr>
        <w:t xml:space="preserve">. </w:t>
      </w:r>
      <w:r w:rsidR="006B2A05" w:rsidRPr="00BF75CA">
        <w:rPr>
          <w:rFonts w:ascii="Minion Pro" w:hAnsi="Minion Pro"/>
        </w:rPr>
        <w:t>Proactively e</w:t>
      </w:r>
      <w:r w:rsidR="0025448D" w:rsidRPr="00BF75CA">
        <w:rPr>
          <w:rFonts w:ascii="Minion Pro" w:hAnsi="Minion Pro"/>
        </w:rPr>
        <w:t xml:space="preserve">ngaging with </w:t>
      </w:r>
      <w:r w:rsidR="007D5936" w:rsidRPr="00BF75CA">
        <w:rPr>
          <w:rFonts w:ascii="Minion Pro" w:hAnsi="Minion Pro"/>
        </w:rPr>
        <w:t>local communities and local</w:t>
      </w:r>
      <w:r w:rsidR="0025448D" w:rsidRPr="00BF75CA">
        <w:rPr>
          <w:rFonts w:ascii="Minion Pro" w:hAnsi="Minion Pro"/>
        </w:rPr>
        <w:t xml:space="preserve"> stakeholders to</w:t>
      </w:r>
      <w:r w:rsidR="00CF255B" w:rsidRPr="00BF75CA">
        <w:rPr>
          <w:rFonts w:ascii="Minion Pro" w:hAnsi="Minion Pro"/>
        </w:rPr>
        <w:t xml:space="preserve"> deliver</w:t>
      </w:r>
      <w:r w:rsidR="0025448D" w:rsidRPr="00BF75CA">
        <w:rPr>
          <w:rFonts w:ascii="Minion Pro" w:hAnsi="Minion Pro"/>
        </w:rPr>
        <w:t xml:space="preserve"> projects or disseminate </w:t>
      </w:r>
      <w:r w:rsidR="007111CD" w:rsidRPr="00BF75CA">
        <w:rPr>
          <w:rFonts w:ascii="Minion Pro" w:hAnsi="Minion Pro"/>
        </w:rPr>
        <w:t>best</w:t>
      </w:r>
      <w:r w:rsidR="0025448D" w:rsidRPr="00BF75CA">
        <w:rPr>
          <w:rFonts w:ascii="Minion Pro" w:hAnsi="Minion Pro"/>
        </w:rPr>
        <w:t xml:space="preserve"> practice will also be a critical part of the role.</w:t>
      </w:r>
    </w:p>
    <w:p w14:paraId="2C379263" w14:textId="77777777" w:rsidR="00753928" w:rsidRDefault="00753928" w:rsidP="002F78BA">
      <w:pPr>
        <w:spacing w:after="0" w:line="240" w:lineRule="auto"/>
        <w:rPr>
          <w:rFonts w:ascii="Minion Pro" w:hAnsi="Minion Pro"/>
        </w:rPr>
      </w:pPr>
    </w:p>
    <w:p w14:paraId="6C4BBC0C" w14:textId="77777777" w:rsidR="00F50660" w:rsidRDefault="00F50660">
      <w:pPr>
        <w:spacing w:after="160" w:line="259" w:lineRule="auto"/>
        <w:rPr>
          <w:rFonts w:ascii="Minion Pro" w:hAnsi="Minion Pro"/>
        </w:rPr>
      </w:pPr>
      <w:r>
        <w:rPr>
          <w:rFonts w:ascii="Minion Pro" w:hAnsi="Minion Pro"/>
        </w:rPr>
        <w:br w:type="page"/>
      </w:r>
    </w:p>
    <w:p w14:paraId="253A86B8" w14:textId="4342949A" w:rsidR="00647D77" w:rsidRDefault="00453738" w:rsidP="0025448D">
      <w:pPr>
        <w:spacing w:after="0" w:line="240" w:lineRule="auto"/>
        <w:rPr>
          <w:rFonts w:ascii="Minion Pro" w:hAnsi="Minion Pro"/>
        </w:rPr>
      </w:pPr>
      <w:r>
        <w:rPr>
          <w:rFonts w:ascii="Minion Pro" w:hAnsi="Minion Pro"/>
        </w:rPr>
        <w:lastRenderedPageBreak/>
        <w:t>Applicants would ideally have</w:t>
      </w:r>
      <w:r w:rsidR="00AF2685">
        <w:rPr>
          <w:rFonts w:ascii="Minion Pro" w:hAnsi="Minion Pro"/>
        </w:rPr>
        <w:t xml:space="preserve"> </w:t>
      </w:r>
      <w:r w:rsidR="005B57EB" w:rsidRPr="005B57EB">
        <w:rPr>
          <w:rFonts w:ascii="Minion Pro" w:hAnsi="Minion Pro"/>
        </w:rPr>
        <w:t xml:space="preserve">2 or 3-year experience in </w:t>
      </w:r>
      <w:r w:rsidR="00346746" w:rsidRPr="00AB2D68">
        <w:rPr>
          <w:rFonts w:ascii="Minion Pro" w:hAnsi="Minion Pro"/>
        </w:rPr>
        <w:t>construction</w:t>
      </w:r>
      <w:r w:rsidR="00346746">
        <w:rPr>
          <w:rFonts w:ascii="Minion Pro" w:hAnsi="Minion Pro"/>
        </w:rPr>
        <w:t xml:space="preserve"> projects </w:t>
      </w:r>
      <w:r w:rsidR="00AF2685">
        <w:rPr>
          <w:rFonts w:ascii="Minion Pro" w:hAnsi="Minion Pro"/>
        </w:rPr>
        <w:t xml:space="preserve">involving </w:t>
      </w:r>
      <w:r w:rsidR="009535DF" w:rsidRPr="005B57EB">
        <w:rPr>
          <w:rFonts w:ascii="Minion Pro" w:hAnsi="Minion Pro"/>
        </w:rPr>
        <w:t xml:space="preserve">energy </w:t>
      </w:r>
      <w:r w:rsidR="003A17ED">
        <w:rPr>
          <w:rFonts w:ascii="Minion Pro" w:hAnsi="Minion Pro"/>
        </w:rPr>
        <w:t xml:space="preserve">efficiency </w:t>
      </w:r>
      <w:r w:rsidR="009535DF" w:rsidRPr="005B57EB">
        <w:rPr>
          <w:rFonts w:ascii="Minion Pro" w:hAnsi="Minion Pro"/>
        </w:rPr>
        <w:t xml:space="preserve">retrofit </w:t>
      </w:r>
      <w:r w:rsidR="005B57EB" w:rsidRPr="003A17ED">
        <w:rPr>
          <w:rFonts w:ascii="Minion Pro" w:hAnsi="Minion Pro"/>
        </w:rPr>
        <w:t>and</w:t>
      </w:r>
      <w:r w:rsidR="003A17ED" w:rsidRPr="003A17ED">
        <w:rPr>
          <w:rFonts w:ascii="Minion Pro" w:hAnsi="Minion Pro"/>
        </w:rPr>
        <w:t xml:space="preserve"> </w:t>
      </w:r>
      <w:r w:rsidR="00AB2D68" w:rsidRPr="003A17ED">
        <w:rPr>
          <w:rFonts w:ascii="Minion Pro" w:hAnsi="Minion Pro"/>
        </w:rPr>
        <w:t>a</w:t>
      </w:r>
      <w:r w:rsidR="00E53789" w:rsidRPr="003A17ED">
        <w:rPr>
          <w:rFonts w:ascii="Minion Pro" w:hAnsi="Minion Pro"/>
        </w:rPr>
        <w:t xml:space="preserve"> keen interest in</w:t>
      </w:r>
      <w:r w:rsidR="00E86136" w:rsidRPr="003A17ED">
        <w:rPr>
          <w:rFonts w:ascii="Minion Pro" w:hAnsi="Minion Pro"/>
        </w:rPr>
        <w:t xml:space="preserve"> historic buildings</w:t>
      </w:r>
      <w:r w:rsidR="00917567">
        <w:rPr>
          <w:rFonts w:ascii="Minion Pro" w:hAnsi="Minion Pro"/>
        </w:rPr>
        <w:t xml:space="preserve">. </w:t>
      </w:r>
      <w:r w:rsidR="00AF2685">
        <w:rPr>
          <w:rFonts w:ascii="Minion Pro" w:hAnsi="Minion Pro"/>
        </w:rPr>
        <w:t xml:space="preserve">This position will offer the rare opportunity to develop </w:t>
      </w:r>
      <w:r w:rsidR="009F6263">
        <w:rPr>
          <w:rFonts w:ascii="Minion Pro" w:hAnsi="Minion Pro"/>
        </w:rPr>
        <w:t xml:space="preserve">thorough and practical </w:t>
      </w:r>
      <w:r w:rsidR="00AF2685">
        <w:rPr>
          <w:rFonts w:ascii="Minion Pro" w:hAnsi="Minion Pro"/>
        </w:rPr>
        <w:t xml:space="preserve">skills </w:t>
      </w:r>
      <w:r w:rsidR="009F6263">
        <w:rPr>
          <w:rFonts w:ascii="Minion Pro" w:hAnsi="Minion Pro"/>
        </w:rPr>
        <w:t xml:space="preserve">in </w:t>
      </w:r>
      <w:r w:rsidR="00AF2685">
        <w:rPr>
          <w:rFonts w:ascii="Minion Pro" w:hAnsi="Minion Pro"/>
        </w:rPr>
        <w:t xml:space="preserve">historic building </w:t>
      </w:r>
      <w:r w:rsidR="009F6263">
        <w:rPr>
          <w:rFonts w:ascii="Minion Pro" w:hAnsi="Minion Pro"/>
        </w:rPr>
        <w:t xml:space="preserve">retrofit </w:t>
      </w:r>
      <w:r w:rsidR="00AF2685">
        <w:rPr>
          <w:rFonts w:ascii="Minion Pro" w:hAnsi="Minion Pro"/>
        </w:rPr>
        <w:t xml:space="preserve">in a stimulating working environment and </w:t>
      </w:r>
      <w:r w:rsidR="001432B2" w:rsidRPr="00A23758">
        <w:rPr>
          <w:rFonts w:ascii="Minion Pro" w:hAnsi="Minion Pro"/>
        </w:rPr>
        <w:t>prominent</w:t>
      </w:r>
      <w:r w:rsidR="00AF2685">
        <w:rPr>
          <w:rFonts w:ascii="Minion Pro" w:hAnsi="Minion Pro"/>
        </w:rPr>
        <w:t xml:space="preserve"> historic city</w:t>
      </w:r>
      <w:r w:rsidR="00706DD0">
        <w:rPr>
          <w:rFonts w:ascii="Minion Pro" w:hAnsi="Minion Pro"/>
        </w:rPr>
        <w:t>.</w:t>
      </w:r>
      <w:r w:rsidR="009F6263">
        <w:rPr>
          <w:rFonts w:ascii="Minion Pro" w:hAnsi="Minion Pro"/>
        </w:rPr>
        <w:t xml:space="preserve"> Support will be provided </w:t>
      </w:r>
      <w:r w:rsidR="004F4245">
        <w:rPr>
          <w:rFonts w:ascii="Minion Pro" w:hAnsi="Minion Pro"/>
        </w:rPr>
        <w:t xml:space="preserve">to the postholder to develop </w:t>
      </w:r>
      <w:r w:rsidR="00B4174E">
        <w:rPr>
          <w:rFonts w:ascii="Minion Pro" w:hAnsi="Minion Pro"/>
        </w:rPr>
        <w:t>their</w:t>
      </w:r>
      <w:r w:rsidR="00394D24">
        <w:rPr>
          <w:rFonts w:ascii="Minion Pro" w:hAnsi="Minion Pro"/>
        </w:rPr>
        <w:t xml:space="preserve"> </w:t>
      </w:r>
      <w:r w:rsidR="004F4245">
        <w:rPr>
          <w:rFonts w:ascii="Minion Pro" w:hAnsi="Minion Pro"/>
        </w:rPr>
        <w:t>expertise.</w:t>
      </w:r>
    </w:p>
    <w:p w14:paraId="44939CBD" w14:textId="77777777" w:rsidR="00F50660" w:rsidRDefault="00F50660">
      <w:pPr>
        <w:spacing w:after="160" w:line="259" w:lineRule="auto"/>
        <w:rPr>
          <w:rFonts w:ascii="Minion Pro" w:hAnsi="Minion Pro"/>
        </w:rPr>
      </w:pPr>
    </w:p>
    <w:p w14:paraId="43908C3E" w14:textId="061DC128" w:rsidR="001E5C87" w:rsidRPr="003A4E80" w:rsidRDefault="001E5C87" w:rsidP="002F78BA">
      <w:pPr>
        <w:spacing w:after="0" w:line="240" w:lineRule="auto"/>
        <w:rPr>
          <w:rFonts w:ascii="Minion Pro" w:hAnsi="Minion Pro"/>
        </w:rPr>
      </w:pPr>
      <w:r w:rsidRPr="003A4E80">
        <w:rPr>
          <w:rFonts w:ascii="Minion Pro" w:hAnsi="Minion Pro"/>
          <w:b/>
          <w:u w:val="single"/>
        </w:rPr>
        <w:t xml:space="preserve">Main </w:t>
      </w:r>
      <w:r w:rsidR="00BE3F1B" w:rsidRPr="003A4E80">
        <w:rPr>
          <w:rFonts w:ascii="Minion Pro" w:hAnsi="Minion Pro"/>
          <w:b/>
          <w:u w:val="single"/>
        </w:rPr>
        <w:t>responsibilities</w:t>
      </w:r>
      <w:r w:rsidR="00FE0A54" w:rsidRPr="003A4E80">
        <w:rPr>
          <w:rFonts w:ascii="Minion Pro" w:hAnsi="Minion Pro"/>
          <w:b/>
          <w:u w:val="single"/>
        </w:rPr>
        <w:t>:</w:t>
      </w:r>
    </w:p>
    <w:p w14:paraId="1B61023D" w14:textId="77777777" w:rsidR="00BE3F1B" w:rsidRPr="003A4E80" w:rsidRDefault="00BE3F1B" w:rsidP="002F78BA">
      <w:pPr>
        <w:spacing w:after="0" w:line="240" w:lineRule="auto"/>
        <w:rPr>
          <w:rFonts w:ascii="Minion Pro" w:hAnsi="Minion Pro"/>
        </w:rPr>
      </w:pPr>
    </w:p>
    <w:p w14:paraId="30E00766" w14:textId="3A024DE9" w:rsidR="00CA3663" w:rsidRPr="00F84F7F" w:rsidRDefault="00F84F7F" w:rsidP="00CA3663">
      <w:pPr>
        <w:pStyle w:val="ListParagraph"/>
        <w:numPr>
          <w:ilvl w:val="0"/>
          <w:numId w:val="6"/>
        </w:numPr>
        <w:spacing w:after="0" w:line="240" w:lineRule="auto"/>
        <w:ind w:left="426" w:hanging="426"/>
        <w:rPr>
          <w:rFonts w:ascii="Minion Pro" w:hAnsi="Minion Pro"/>
        </w:rPr>
      </w:pPr>
      <w:r w:rsidRPr="00F84F7F">
        <w:rPr>
          <w:rFonts w:ascii="Minion Pro" w:hAnsi="Minion Pro"/>
          <w:u w:val="single"/>
        </w:rPr>
        <w:t>Management of</w:t>
      </w:r>
      <w:r w:rsidR="00114E14">
        <w:rPr>
          <w:rFonts w:ascii="Minion Pro" w:hAnsi="Minion Pro"/>
          <w:u w:val="single"/>
        </w:rPr>
        <w:t xml:space="preserve"> </w:t>
      </w:r>
      <w:r w:rsidR="009E3CD0">
        <w:rPr>
          <w:rFonts w:ascii="Minion Pro" w:hAnsi="Minion Pro"/>
          <w:u w:val="single"/>
        </w:rPr>
        <w:t xml:space="preserve">Energy Efficiency </w:t>
      </w:r>
      <w:r w:rsidRPr="00F84F7F">
        <w:rPr>
          <w:rFonts w:ascii="Minion Pro" w:hAnsi="Minion Pro"/>
          <w:u w:val="single"/>
        </w:rPr>
        <w:t xml:space="preserve">projects </w:t>
      </w:r>
    </w:p>
    <w:p w14:paraId="73F0781B" w14:textId="21420191" w:rsidR="00EE259E" w:rsidRDefault="00B057F8" w:rsidP="00653F8B">
      <w:pPr>
        <w:pStyle w:val="ListParagraph"/>
        <w:numPr>
          <w:ilvl w:val="0"/>
          <w:numId w:val="13"/>
        </w:numPr>
        <w:spacing w:after="0" w:line="240" w:lineRule="auto"/>
        <w:rPr>
          <w:rFonts w:ascii="Minion Pro" w:hAnsi="Minion Pro"/>
        </w:rPr>
      </w:pPr>
      <w:r>
        <w:rPr>
          <w:rFonts w:ascii="Minion Pro" w:hAnsi="Minion Pro"/>
        </w:rPr>
        <w:t>Plan</w:t>
      </w:r>
      <w:r w:rsidR="00DC03FE">
        <w:rPr>
          <w:rFonts w:ascii="Minion Pro" w:hAnsi="Minion Pro"/>
        </w:rPr>
        <w:t>, secure</w:t>
      </w:r>
      <w:r w:rsidR="00114E14">
        <w:rPr>
          <w:rFonts w:ascii="Minion Pro" w:hAnsi="Minion Pro"/>
        </w:rPr>
        <w:t xml:space="preserve"> and manage </w:t>
      </w:r>
      <w:r w:rsidR="00396B0F" w:rsidRPr="00396B0F">
        <w:rPr>
          <w:rFonts w:ascii="Minion Pro" w:hAnsi="Minion Pro"/>
        </w:rPr>
        <w:t xml:space="preserve">energy efficiency </w:t>
      </w:r>
      <w:r w:rsidR="00396B0F">
        <w:rPr>
          <w:rFonts w:ascii="Minion Pro" w:hAnsi="Minion Pro"/>
        </w:rPr>
        <w:t>p</w:t>
      </w:r>
      <w:r w:rsidR="00EE259E">
        <w:rPr>
          <w:rFonts w:ascii="Minion Pro" w:hAnsi="Minion Pro"/>
        </w:rPr>
        <w:t>roject</w:t>
      </w:r>
      <w:r w:rsidR="00396B0F">
        <w:rPr>
          <w:rFonts w:ascii="Minion Pro" w:hAnsi="Minion Pro"/>
        </w:rPr>
        <w:t xml:space="preserve">s </w:t>
      </w:r>
      <w:r w:rsidR="00EE259E">
        <w:rPr>
          <w:rFonts w:ascii="Minion Pro" w:hAnsi="Minion Pro"/>
        </w:rPr>
        <w:t>from inception to closedown</w:t>
      </w:r>
      <w:r w:rsidR="00114E14">
        <w:rPr>
          <w:rFonts w:ascii="Minion Pro" w:hAnsi="Minion Pro"/>
        </w:rPr>
        <w:t xml:space="preserve"> </w:t>
      </w:r>
    </w:p>
    <w:p w14:paraId="046242D3" w14:textId="3907D5BA" w:rsidR="00B057F8" w:rsidRPr="00653F8B" w:rsidRDefault="00B057F8" w:rsidP="00B057F8">
      <w:pPr>
        <w:pStyle w:val="ListParagraph"/>
        <w:numPr>
          <w:ilvl w:val="0"/>
          <w:numId w:val="13"/>
        </w:numPr>
        <w:spacing w:after="0" w:line="240" w:lineRule="auto"/>
        <w:rPr>
          <w:rFonts w:ascii="Minion Pro" w:hAnsi="Minion Pro"/>
        </w:rPr>
      </w:pPr>
      <w:r>
        <w:rPr>
          <w:rFonts w:ascii="Minion Pro" w:hAnsi="Minion Pro"/>
        </w:rPr>
        <w:t>Set up and m</w:t>
      </w:r>
      <w:r w:rsidRPr="00653F8B">
        <w:rPr>
          <w:rFonts w:ascii="Minion Pro" w:hAnsi="Minion Pro"/>
        </w:rPr>
        <w:t>anag</w:t>
      </w:r>
      <w:r>
        <w:rPr>
          <w:rFonts w:ascii="Minion Pro" w:hAnsi="Minion Pro"/>
        </w:rPr>
        <w:t xml:space="preserve">e project tools to monitor progress against programme, quality, and </w:t>
      </w:r>
      <w:r w:rsidRPr="00653F8B">
        <w:rPr>
          <w:rFonts w:ascii="Minion Pro" w:hAnsi="Minion Pro"/>
        </w:rPr>
        <w:t>project budget</w:t>
      </w:r>
    </w:p>
    <w:p w14:paraId="11CCE88F" w14:textId="22F2284B" w:rsidR="00A37C3B" w:rsidRDefault="00A37C3B" w:rsidP="00A37C3B">
      <w:pPr>
        <w:pStyle w:val="ListParagraph"/>
        <w:numPr>
          <w:ilvl w:val="0"/>
          <w:numId w:val="13"/>
        </w:numPr>
        <w:spacing w:after="0" w:line="240" w:lineRule="auto"/>
        <w:rPr>
          <w:rFonts w:ascii="Minion Pro" w:hAnsi="Minion Pro"/>
        </w:rPr>
      </w:pPr>
      <w:r w:rsidRPr="00653F8B">
        <w:rPr>
          <w:rFonts w:ascii="Minion Pro" w:hAnsi="Minion Pro"/>
        </w:rPr>
        <w:t>Coordin</w:t>
      </w:r>
      <w:r w:rsidR="00B057F8">
        <w:rPr>
          <w:rFonts w:ascii="Minion Pro" w:hAnsi="Minion Pro"/>
        </w:rPr>
        <w:t>ate</w:t>
      </w:r>
      <w:r w:rsidRPr="00653F8B">
        <w:rPr>
          <w:rFonts w:ascii="Minion Pro" w:hAnsi="Minion Pro"/>
        </w:rPr>
        <w:t xml:space="preserve"> </w:t>
      </w:r>
      <w:r w:rsidR="00B057F8">
        <w:rPr>
          <w:rFonts w:ascii="Minion Pro" w:hAnsi="Minion Pro"/>
        </w:rPr>
        <w:t>construction</w:t>
      </w:r>
      <w:r w:rsidRPr="00653F8B">
        <w:rPr>
          <w:rFonts w:ascii="Minion Pro" w:hAnsi="Minion Pro"/>
        </w:rPr>
        <w:t xml:space="preserve"> professionals (including design teams)</w:t>
      </w:r>
      <w:r>
        <w:rPr>
          <w:rFonts w:ascii="Minion Pro" w:hAnsi="Minion Pro"/>
        </w:rPr>
        <w:t>, local communities, project partners and local stakeholders</w:t>
      </w:r>
    </w:p>
    <w:p w14:paraId="77D548FD" w14:textId="76ED8418" w:rsidR="00B057F8" w:rsidRPr="001432B2" w:rsidRDefault="00B057F8" w:rsidP="00B057F8">
      <w:pPr>
        <w:pStyle w:val="ListParagraph"/>
        <w:numPr>
          <w:ilvl w:val="0"/>
          <w:numId w:val="13"/>
        </w:numPr>
        <w:spacing w:after="0" w:line="240" w:lineRule="auto"/>
        <w:rPr>
          <w:rFonts w:ascii="Minion Pro" w:hAnsi="Minion Pro"/>
        </w:rPr>
      </w:pPr>
      <w:r w:rsidRPr="001432B2">
        <w:rPr>
          <w:rFonts w:ascii="Minion Pro" w:hAnsi="Minion Pro"/>
        </w:rPr>
        <w:t xml:space="preserve">Provide technical inputs throughout the delivery of projects to maximise outcomes, </w:t>
      </w:r>
      <w:r w:rsidR="001432B2" w:rsidRPr="001432B2">
        <w:rPr>
          <w:rFonts w:ascii="Minion Pro" w:hAnsi="Minion Pro"/>
        </w:rPr>
        <w:t>performance,</w:t>
      </w:r>
      <w:r w:rsidRPr="001432B2">
        <w:rPr>
          <w:rFonts w:ascii="Minion Pro" w:hAnsi="Minion Pro"/>
        </w:rPr>
        <w:t xml:space="preserve"> and quality</w:t>
      </w:r>
    </w:p>
    <w:p w14:paraId="5CFC3A38" w14:textId="2912F05D" w:rsidR="00AE0E13" w:rsidRPr="009B1E4C" w:rsidRDefault="00AE0E13" w:rsidP="00653F8B">
      <w:pPr>
        <w:pStyle w:val="ListParagraph"/>
        <w:numPr>
          <w:ilvl w:val="0"/>
          <w:numId w:val="13"/>
        </w:numPr>
        <w:spacing w:after="0" w:line="240" w:lineRule="auto"/>
        <w:rPr>
          <w:rFonts w:ascii="Minion Pro" w:hAnsi="Minion Pro"/>
        </w:rPr>
      </w:pPr>
      <w:r w:rsidRPr="009B1E4C">
        <w:rPr>
          <w:rFonts w:ascii="Minion Pro" w:hAnsi="Minion Pro"/>
        </w:rPr>
        <w:t>Overs</w:t>
      </w:r>
      <w:r w:rsidR="00B057F8">
        <w:rPr>
          <w:rFonts w:ascii="Minion Pro" w:hAnsi="Minion Pro"/>
        </w:rPr>
        <w:t>ee</w:t>
      </w:r>
      <w:r w:rsidRPr="009B1E4C">
        <w:rPr>
          <w:rFonts w:ascii="Minion Pro" w:hAnsi="Minion Pro"/>
        </w:rPr>
        <w:t xml:space="preserve"> cost </w:t>
      </w:r>
      <w:r w:rsidR="00114E14">
        <w:rPr>
          <w:rFonts w:ascii="Minion Pro" w:hAnsi="Minion Pro"/>
        </w:rPr>
        <w:t>and</w:t>
      </w:r>
      <w:r w:rsidRPr="009B1E4C">
        <w:rPr>
          <w:rFonts w:ascii="Minion Pro" w:hAnsi="Minion Pro"/>
        </w:rPr>
        <w:t xml:space="preserve"> resourcing planning</w:t>
      </w:r>
    </w:p>
    <w:p w14:paraId="27EE701C" w14:textId="77777777" w:rsidR="00A37C3B" w:rsidRPr="00653F8B" w:rsidRDefault="00A37C3B" w:rsidP="00A37C3B">
      <w:pPr>
        <w:pStyle w:val="ListParagraph"/>
        <w:numPr>
          <w:ilvl w:val="0"/>
          <w:numId w:val="13"/>
        </w:numPr>
        <w:spacing w:after="0" w:line="240" w:lineRule="auto"/>
        <w:rPr>
          <w:rFonts w:ascii="Minion Pro" w:hAnsi="Minion Pro"/>
        </w:rPr>
      </w:pPr>
      <w:r>
        <w:rPr>
          <w:rFonts w:ascii="Minion Pro" w:hAnsi="Minion Pro"/>
        </w:rPr>
        <w:t>Define</w:t>
      </w:r>
      <w:r w:rsidRPr="00653F8B">
        <w:rPr>
          <w:rFonts w:ascii="Minion Pro" w:hAnsi="Minion Pro"/>
        </w:rPr>
        <w:t xml:space="preserve"> and oversee framework for community </w:t>
      </w:r>
      <w:r>
        <w:rPr>
          <w:rFonts w:ascii="Minion Pro" w:hAnsi="Minion Pro"/>
        </w:rPr>
        <w:t>consultations and engagement</w:t>
      </w:r>
    </w:p>
    <w:p w14:paraId="66406368" w14:textId="761E64DC" w:rsidR="00A37C3B" w:rsidRPr="00DD264D" w:rsidRDefault="00A37C3B" w:rsidP="00A37C3B">
      <w:pPr>
        <w:pStyle w:val="ListParagraph"/>
        <w:numPr>
          <w:ilvl w:val="0"/>
          <w:numId w:val="13"/>
        </w:numPr>
        <w:spacing w:after="0" w:line="240" w:lineRule="auto"/>
        <w:rPr>
          <w:rFonts w:ascii="Minion Pro" w:hAnsi="Minion Pro"/>
        </w:rPr>
      </w:pPr>
      <w:r w:rsidRPr="00DD264D">
        <w:rPr>
          <w:rFonts w:ascii="Minion Pro" w:hAnsi="Minion Pro"/>
        </w:rPr>
        <w:t xml:space="preserve">Manage </w:t>
      </w:r>
      <w:r w:rsidR="00A23758">
        <w:rPr>
          <w:rFonts w:ascii="Minion Pro" w:hAnsi="Minion Pro"/>
        </w:rPr>
        <w:t xml:space="preserve">light-touch </w:t>
      </w:r>
      <w:r w:rsidRPr="00DD264D">
        <w:rPr>
          <w:rFonts w:ascii="Minion Pro" w:hAnsi="Minion Pro"/>
        </w:rPr>
        <w:t>tender process when commissioning services or work</w:t>
      </w:r>
      <w:r>
        <w:rPr>
          <w:rFonts w:ascii="Minion Pro" w:hAnsi="Minion Pro"/>
        </w:rPr>
        <w:t>s</w:t>
      </w:r>
      <w:r w:rsidRPr="00DD264D">
        <w:rPr>
          <w:rFonts w:ascii="Minion Pro" w:hAnsi="Minion Pro"/>
        </w:rPr>
        <w:t>, or assist project partners where relevant</w:t>
      </w:r>
    </w:p>
    <w:p w14:paraId="4DFDDFAA" w14:textId="79599D19" w:rsidR="00AE0E13" w:rsidRPr="00653F8B" w:rsidRDefault="00214959" w:rsidP="00653F8B">
      <w:pPr>
        <w:pStyle w:val="ListParagraph"/>
        <w:numPr>
          <w:ilvl w:val="0"/>
          <w:numId w:val="13"/>
        </w:numPr>
        <w:spacing w:after="0" w:line="240" w:lineRule="auto"/>
        <w:rPr>
          <w:rFonts w:ascii="Minion Pro" w:hAnsi="Minion Pro"/>
        </w:rPr>
      </w:pPr>
      <w:r>
        <w:rPr>
          <w:rFonts w:ascii="Minion Pro" w:hAnsi="Minion Pro"/>
        </w:rPr>
        <w:t>Manage risks and issues</w:t>
      </w:r>
      <w:r w:rsidR="00AE0E13" w:rsidRPr="00653F8B">
        <w:rPr>
          <w:rFonts w:ascii="Minion Pro" w:hAnsi="Minion Pro"/>
        </w:rPr>
        <w:t xml:space="preserve"> and </w:t>
      </w:r>
      <w:r>
        <w:rPr>
          <w:rFonts w:ascii="Minion Pro" w:hAnsi="Minion Pro"/>
        </w:rPr>
        <w:t xml:space="preserve">internal/external </w:t>
      </w:r>
      <w:r w:rsidR="00AE0E13" w:rsidRPr="00653F8B">
        <w:rPr>
          <w:rFonts w:ascii="Minion Pro" w:hAnsi="Minion Pro"/>
        </w:rPr>
        <w:t>reporting</w:t>
      </w:r>
      <w:r>
        <w:rPr>
          <w:rFonts w:ascii="Minion Pro" w:hAnsi="Minion Pro"/>
        </w:rPr>
        <w:t xml:space="preserve"> </w:t>
      </w:r>
    </w:p>
    <w:p w14:paraId="23D58341" w14:textId="34BC481F" w:rsidR="00F84224" w:rsidRPr="00C50CF9" w:rsidRDefault="00214959" w:rsidP="009274A5">
      <w:pPr>
        <w:pStyle w:val="ListParagraph"/>
        <w:numPr>
          <w:ilvl w:val="0"/>
          <w:numId w:val="13"/>
        </w:numPr>
        <w:spacing w:after="0" w:line="240" w:lineRule="auto"/>
        <w:rPr>
          <w:rFonts w:ascii="Minion Pro" w:hAnsi="Minion Pro"/>
        </w:rPr>
      </w:pPr>
      <w:r>
        <w:rPr>
          <w:rFonts w:ascii="Minion Pro" w:hAnsi="Minion Pro"/>
        </w:rPr>
        <w:t>Work</w:t>
      </w:r>
      <w:r w:rsidR="00F84224" w:rsidRPr="00C50CF9">
        <w:rPr>
          <w:rFonts w:ascii="Minion Pro" w:hAnsi="Minion Pro"/>
        </w:rPr>
        <w:t xml:space="preserve"> with </w:t>
      </w:r>
      <w:r>
        <w:rPr>
          <w:rFonts w:ascii="Minion Pro" w:hAnsi="Minion Pro"/>
        </w:rPr>
        <w:t xml:space="preserve">colleagues from </w:t>
      </w:r>
      <w:r w:rsidR="00F84224" w:rsidRPr="00C50CF9">
        <w:rPr>
          <w:rFonts w:ascii="Minion Pro" w:hAnsi="Minion Pro"/>
        </w:rPr>
        <w:t xml:space="preserve">EWH’s </w:t>
      </w:r>
      <w:r w:rsidR="00285CE6" w:rsidRPr="00C50CF9">
        <w:rPr>
          <w:rFonts w:ascii="Minion Pro" w:hAnsi="Minion Pro"/>
        </w:rPr>
        <w:t xml:space="preserve">Conservation Funding </w:t>
      </w:r>
      <w:r w:rsidR="003A232E">
        <w:rPr>
          <w:rFonts w:ascii="Minion Pro" w:hAnsi="Minion Pro"/>
        </w:rPr>
        <w:t xml:space="preserve">Programme </w:t>
      </w:r>
      <w:r w:rsidR="00F84224" w:rsidRPr="00C50CF9">
        <w:rPr>
          <w:rFonts w:ascii="Minion Pro" w:hAnsi="Minion Pro"/>
        </w:rPr>
        <w:t xml:space="preserve">and World Heritage </w:t>
      </w:r>
      <w:r w:rsidR="00285CE6" w:rsidRPr="00C50CF9">
        <w:rPr>
          <w:rFonts w:ascii="Minion Pro" w:hAnsi="Minion Pro"/>
        </w:rPr>
        <w:t xml:space="preserve">Projects </w:t>
      </w:r>
      <w:r>
        <w:rPr>
          <w:rFonts w:ascii="Minion Pro" w:hAnsi="Minion Pro"/>
        </w:rPr>
        <w:t>to develop joint projects as part of EWH’s new neighbour</w:t>
      </w:r>
      <w:r w:rsidR="00AB530A">
        <w:rPr>
          <w:rFonts w:ascii="Minion Pro" w:hAnsi="Minion Pro"/>
        </w:rPr>
        <w:t>hood</w:t>
      </w:r>
      <w:r>
        <w:rPr>
          <w:rFonts w:ascii="Minion Pro" w:hAnsi="Minion Pro"/>
        </w:rPr>
        <w:t>-focused approach</w:t>
      </w:r>
    </w:p>
    <w:p w14:paraId="008F487E" w14:textId="77777777" w:rsidR="007A1C2B" w:rsidRDefault="007A1C2B" w:rsidP="00AE0E13">
      <w:pPr>
        <w:spacing w:after="0" w:line="240" w:lineRule="auto"/>
        <w:rPr>
          <w:rFonts w:ascii="Minion Pro" w:hAnsi="Minion Pro"/>
          <w:highlight w:val="yellow"/>
        </w:rPr>
      </w:pPr>
    </w:p>
    <w:p w14:paraId="1AFB4FC2" w14:textId="0EE371B4" w:rsidR="007A1C2B" w:rsidRPr="00C50CF9" w:rsidRDefault="007A1C2B" w:rsidP="007A1C2B">
      <w:pPr>
        <w:pStyle w:val="ListParagraph"/>
        <w:numPr>
          <w:ilvl w:val="0"/>
          <w:numId w:val="6"/>
        </w:numPr>
        <w:spacing w:after="0" w:line="240" w:lineRule="auto"/>
        <w:ind w:left="426" w:hanging="426"/>
        <w:rPr>
          <w:rFonts w:ascii="Minion Pro" w:hAnsi="Minion Pro"/>
          <w:u w:val="single"/>
        </w:rPr>
      </w:pPr>
      <w:r w:rsidRPr="00C50CF9">
        <w:rPr>
          <w:rFonts w:ascii="Minion Pro" w:hAnsi="Minion Pro"/>
          <w:u w:val="single"/>
        </w:rPr>
        <w:t xml:space="preserve">Defining </w:t>
      </w:r>
      <w:r w:rsidR="00E9768D" w:rsidRPr="00C50CF9">
        <w:rPr>
          <w:rFonts w:ascii="Minion Pro" w:hAnsi="Minion Pro"/>
          <w:u w:val="single"/>
        </w:rPr>
        <w:t>best practice and shar</w:t>
      </w:r>
      <w:r w:rsidR="000E2D09">
        <w:rPr>
          <w:rFonts w:ascii="Minion Pro" w:hAnsi="Minion Pro"/>
          <w:u w:val="single"/>
        </w:rPr>
        <w:t>ing</w:t>
      </w:r>
      <w:r w:rsidR="00E9768D" w:rsidRPr="00C50CF9">
        <w:rPr>
          <w:rFonts w:ascii="Minion Pro" w:hAnsi="Minion Pro"/>
          <w:u w:val="single"/>
        </w:rPr>
        <w:t xml:space="preserve"> knowledge</w:t>
      </w:r>
    </w:p>
    <w:p w14:paraId="1E6F74D6" w14:textId="36279797" w:rsidR="00F84224" w:rsidRPr="00C50CF9" w:rsidRDefault="006F057B" w:rsidP="00F84224">
      <w:pPr>
        <w:pStyle w:val="ListParagraph"/>
        <w:numPr>
          <w:ilvl w:val="0"/>
          <w:numId w:val="13"/>
        </w:numPr>
        <w:spacing w:after="0" w:line="240" w:lineRule="auto"/>
        <w:rPr>
          <w:rFonts w:ascii="Minion Pro" w:hAnsi="Minion Pro"/>
        </w:rPr>
      </w:pPr>
      <w:bookmarkStart w:id="1" w:name="_Hlk101255596"/>
      <w:r>
        <w:rPr>
          <w:rFonts w:ascii="Minion Pro" w:hAnsi="Minion Pro"/>
        </w:rPr>
        <w:t xml:space="preserve">Carry out targeted research and </w:t>
      </w:r>
      <w:r w:rsidRPr="006F057B">
        <w:rPr>
          <w:rFonts w:ascii="Minion Pro" w:hAnsi="Minion Pro"/>
        </w:rPr>
        <w:t xml:space="preserve">collate learning and solutions from existing </w:t>
      </w:r>
      <w:r w:rsidR="00A23758">
        <w:rPr>
          <w:rFonts w:ascii="Minion Pro" w:hAnsi="Minion Pro"/>
        </w:rPr>
        <w:t xml:space="preserve">technical </w:t>
      </w:r>
      <w:r w:rsidRPr="006F057B">
        <w:rPr>
          <w:rFonts w:ascii="Minion Pro" w:hAnsi="Minion Pro"/>
        </w:rPr>
        <w:t xml:space="preserve">literature </w:t>
      </w:r>
      <w:r>
        <w:rPr>
          <w:rFonts w:ascii="Minion Pro" w:hAnsi="Minion Pro"/>
        </w:rPr>
        <w:t xml:space="preserve">on </w:t>
      </w:r>
      <w:r w:rsidRPr="00A23758">
        <w:rPr>
          <w:rFonts w:ascii="Minion Pro" w:hAnsi="Minion Pro"/>
        </w:rPr>
        <w:t>energy efficiency retrofit</w:t>
      </w:r>
      <w:r>
        <w:rPr>
          <w:rFonts w:ascii="Minion Pro" w:hAnsi="Minion Pro"/>
        </w:rPr>
        <w:t xml:space="preserve"> </w:t>
      </w:r>
      <w:r w:rsidRPr="006F057B">
        <w:rPr>
          <w:rFonts w:ascii="Minion Pro" w:hAnsi="Minion Pro"/>
        </w:rPr>
        <w:t xml:space="preserve">or cases studies that could be implemented in the WHS </w:t>
      </w:r>
      <w:bookmarkEnd w:id="1"/>
    </w:p>
    <w:p w14:paraId="1E7CBE58" w14:textId="1311735D" w:rsidR="00A02F1A" w:rsidRPr="00554004" w:rsidRDefault="006F057B" w:rsidP="00A02F1A">
      <w:pPr>
        <w:pStyle w:val="ListParagraph"/>
        <w:numPr>
          <w:ilvl w:val="0"/>
          <w:numId w:val="13"/>
        </w:numPr>
        <w:rPr>
          <w:rFonts w:ascii="Minion Pro" w:hAnsi="Minion Pro"/>
        </w:rPr>
      </w:pPr>
      <w:bookmarkStart w:id="2" w:name="_Hlk101255658"/>
      <w:r>
        <w:rPr>
          <w:rFonts w:ascii="Minion Pro" w:hAnsi="Minion Pro"/>
        </w:rPr>
        <w:t>With Climate Change Manager, e</w:t>
      </w:r>
      <w:r w:rsidR="00A02F1A" w:rsidRPr="00554004">
        <w:rPr>
          <w:rFonts w:ascii="Minion Pro" w:hAnsi="Minion Pro"/>
        </w:rPr>
        <w:t xml:space="preserve">stablish </w:t>
      </w:r>
      <w:r w:rsidR="00D42A06" w:rsidRPr="00554004">
        <w:rPr>
          <w:rFonts w:ascii="Minion Pro" w:hAnsi="Minion Pro"/>
        </w:rPr>
        <w:t xml:space="preserve">replicable </w:t>
      </w:r>
      <w:bookmarkEnd w:id="2"/>
      <w:r w:rsidR="00554004">
        <w:rPr>
          <w:rFonts w:ascii="Minion Pro" w:hAnsi="Minion Pro"/>
        </w:rPr>
        <w:t>energy efficiency retrofit strategies</w:t>
      </w:r>
      <w:r>
        <w:rPr>
          <w:rFonts w:ascii="Minion Pro" w:hAnsi="Minion Pro"/>
        </w:rPr>
        <w:t xml:space="preserve"> </w:t>
      </w:r>
      <w:r w:rsidR="009B1E4C" w:rsidRPr="00554004">
        <w:rPr>
          <w:rFonts w:ascii="Minion Pro" w:hAnsi="Minion Pro"/>
        </w:rPr>
        <w:t>and identify gaps in knowledge</w:t>
      </w:r>
    </w:p>
    <w:p w14:paraId="4EB2CB96" w14:textId="42160C08" w:rsidR="00F84224" w:rsidRPr="00554004" w:rsidRDefault="00F84224" w:rsidP="00F84224">
      <w:pPr>
        <w:pStyle w:val="ListParagraph"/>
        <w:numPr>
          <w:ilvl w:val="0"/>
          <w:numId w:val="13"/>
        </w:numPr>
        <w:spacing w:after="0" w:line="240" w:lineRule="auto"/>
        <w:rPr>
          <w:rFonts w:ascii="Minion Pro" w:hAnsi="Minion Pro"/>
        </w:rPr>
      </w:pPr>
      <w:bookmarkStart w:id="3" w:name="_Hlk101255642"/>
      <w:r w:rsidRPr="00554004">
        <w:rPr>
          <w:rFonts w:ascii="Minion Pro" w:hAnsi="Minion Pro"/>
        </w:rPr>
        <w:t>Produce guidance on best practice and share learning</w:t>
      </w:r>
      <w:r w:rsidR="003A232E">
        <w:rPr>
          <w:rFonts w:ascii="Minion Pro" w:hAnsi="Minion Pro"/>
        </w:rPr>
        <w:t>s</w:t>
      </w:r>
      <w:r w:rsidRPr="00554004">
        <w:rPr>
          <w:rFonts w:ascii="Minion Pro" w:hAnsi="Minion Pro"/>
        </w:rPr>
        <w:t xml:space="preserve"> </w:t>
      </w:r>
      <w:bookmarkEnd w:id="3"/>
      <w:r w:rsidRPr="00554004">
        <w:rPr>
          <w:rFonts w:ascii="Minion Pro" w:hAnsi="Minion Pro"/>
        </w:rPr>
        <w:t>with local communit</w:t>
      </w:r>
      <w:r w:rsidR="006E3415" w:rsidRPr="00554004">
        <w:rPr>
          <w:rFonts w:ascii="Minion Pro" w:hAnsi="Minion Pro"/>
        </w:rPr>
        <w:t xml:space="preserve">ies, </w:t>
      </w:r>
      <w:r w:rsidR="006F057B">
        <w:rPr>
          <w:rFonts w:ascii="Minion Pro" w:hAnsi="Minion Pro"/>
        </w:rPr>
        <w:t xml:space="preserve">construction </w:t>
      </w:r>
      <w:r w:rsidR="006E3415" w:rsidRPr="00554004">
        <w:rPr>
          <w:rFonts w:ascii="Minion Pro" w:hAnsi="Minion Pro"/>
        </w:rPr>
        <w:t>professionals</w:t>
      </w:r>
      <w:r w:rsidRPr="00554004">
        <w:rPr>
          <w:rFonts w:ascii="Minion Pro" w:hAnsi="Minion Pro"/>
        </w:rPr>
        <w:t xml:space="preserve"> and</w:t>
      </w:r>
      <w:r w:rsidR="006F057B">
        <w:rPr>
          <w:rFonts w:ascii="Minion Pro" w:hAnsi="Minion Pro"/>
        </w:rPr>
        <w:t xml:space="preserve"> local</w:t>
      </w:r>
      <w:r w:rsidRPr="00554004">
        <w:rPr>
          <w:rFonts w:ascii="Minion Pro" w:hAnsi="Minion Pro"/>
        </w:rPr>
        <w:t xml:space="preserve"> stakeholders</w:t>
      </w:r>
      <w:r w:rsidR="00E9768D" w:rsidRPr="00554004">
        <w:rPr>
          <w:rFonts w:ascii="Minion Pro" w:hAnsi="Minion Pro"/>
        </w:rPr>
        <w:t xml:space="preserve"> via public event</w:t>
      </w:r>
      <w:r w:rsidR="000F5294">
        <w:rPr>
          <w:rFonts w:ascii="Minion Pro" w:hAnsi="Minion Pro"/>
        </w:rPr>
        <w:t>s</w:t>
      </w:r>
      <w:r w:rsidR="00E9768D" w:rsidRPr="00554004">
        <w:rPr>
          <w:rFonts w:ascii="Minion Pro" w:hAnsi="Minion Pro"/>
        </w:rPr>
        <w:t xml:space="preserve"> or written </w:t>
      </w:r>
      <w:r w:rsidR="006E3415" w:rsidRPr="00554004">
        <w:rPr>
          <w:rFonts w:ascii="Minion Pro" w:hAnsi="Minion Pro"/>
        </w:rPr>
        <w:t>guidance</w:t>
      </w:r>
    </w:p>
    <w:p w14:paraId="0EFCBCBD" w14:textId="54D5ECF9" w:rsidR="00C50CF9" w:rsidRPr="000537B1" w:rsidRDefault="00F84224" w:rsidP="00C50CF9">
      <w:pPr>
        <w:pStyle w:val="ListParagraph"/>
        <w:numPr>
          <w:ilvl w:val="0"/>
          <w:numId w:val="13"/>
        </w:numPr>
        <w:spacing w:after="0" w:line="240" w:lineRule="auto"/>
        <w:rPr>
          <w:rFonts w:ascii="Minion Pro" w:hAnsi="Minion Pro"/>
        </w:rPr>
      </w:pPr>
      <w:r w:rsidRPr="000537B1">
        <w:rPr>
          <w:rFonts w:ascii="Minion Pro" w:hAnsi="Minion Pro"/>
        </w:rPr>
        <w:t xml:space="preserve">Coordination with EWH’s communication team to promote the work delivered </w:t>
      </w:r>
      <w:r w:rsidR="00E9768D" w:rsidRPr="000537B1">
        <w:rPr>
          <w:rFonts w:ascii="Minion Pro" w:hAnsi="Minion Pro"/>
        </w:rPr>
        <w:t xml:space="preserve">as part of the </w:t>
      </w:r>
      <w:r w:rsidR="000F5294" w:rsidRPr="000537B1">
        <w:rPr>
          <w:rFonts w:ascii="Minion Pro" w:hAnsi="Minion Pro"/>
        </w:rPr>
        <w:t xml:space="preserve">Climate Emergency </w:t>
      </w:r>
      <w:r w:rsidR="00E9768D" w:rsidRPr="000537B1">
        <w:rPr>
          <w:rFonts w:ascii="Minion Pro" w:hAnsi="Minion Pro"/>
        </w:rPr>
        <w:t>programme</w:t>
      </w:r>
    </w:p>
    <w:p w14:paraId="2E953844" w14:textId="2D9C66E4" w:rsidR="00F84224" w:rsidRDefault="00F84224" w:rsidP="00AE0E13">
      <w:pPr>
        <w:spacing w:after="0" w:line="240" w:lineRule="auto"/>
        <w:rPr>
          <w:rFonts w:ascii="Minion Pro" w:hAnsi="Minion Pro"/>
          <w:highlight w:val="yellow"/>
        </w:rPr>
      </w:pPr>
    </w:p>
    <w:p w14:paraId="6423F8AA" w14:textId="5C938747" w:rsidR="00F84224" w:rsidRPr="00BF4236" w:rsidRDefault="00A02F1A" w:rsidP="00A02F1A">
      <w:pPr>
        <w:pStyle w:val="ListParagraph"/>
        <w:numPr>
          <w:ilvl w:val="0"/>
          <w:numId w:val="6"/>
        </w:numPr>
        <w:spacing w:after="0" w:line="240" w:lineRule="auto"/>
        <w:ind w:left="426" w:hanging="426"/>
        <w:rPr>
          <w:rFonts w:ascii="Minion Pro" w:hAnsi="Minion Pro"/>
          <w:u w:val="single"/>
        </w:rPr>
      </w:pPr>
      <w:r w:rsidRPr="00BF4236">
        <w:rPr>
          <w:rFonts w:ascii="Minion Pro" w:hAnsi="Minion Pro"/>
          <w:u w:val="single"/>
        </w:rPr>
        <w:t xml:space="preserve">Support the delivery of the </w:t>
      </w:r>
      <w:r w:rsidR="000F5294" w:rsidRPr="00BF4236">
        <w:rPr>
          <w:rFonts w:ascii="Minion Pro" w:hAnsi="Minion Pro"/>
          <w:u w:val="single"/>
        </w:rPr>
        <w:t xml:space="preserve">Climate Emergency </w:t>
      </w:r>
      <w:r w:rsidR="006F057B" w:rsidRPr="00BF4236">
        <w:rPr>
          <w:rFonts w:ascii="Minion Pro" w:hAnsi="Minion Pro"/>
          <w:u w:val="single"/>
        </w:rPr>
        <w:t>programme</w:t>
      </w:r>
    </w:p>
    <w:p w14:paraId="67CB9472" w14:textId="668FC69F" w:rsidR="00A02F1A" w:rsidRPr="00ED38BB" w:rsidRDefault="006B2A05" w:rsidP="00ED38BB">
      <w:pPr>
        <w:pStyle w:val="ListParagraph"/>
        <w:numPr>
          <w:ilvl w:val="0"/>
          <w:numId w:val="15"/>
        </w:numPr>
        <w:spacing w:after="0" w:line="240" w:lineRule="auto"/>
        <w:rPr>
          <w:rFonts w:ascii="Minion Pro" w:hAnsi="Minion Pro"/>
        </w:rPr>
      </w:pPr>
      <w:r w:rsidRPr="006B2A05">
        <w:rPr>
          <w:rFonts w:ascii="Minion Pro" w:hAnsi="Minion Pro"/>
        </w:rPr>
        <w:t xml:space="preserve">With Climate Change Manager, </w:t>
      </w:r>
      <w:r w:rsidR="005B3C97">
        <w:rPr>
          <w:rFonts w:ascii="Minion Pro" w:hAnsi="Minion Pro"/>
        </w:rPr>
        <w:t>develop</w:t>
      </w:r>
      <w:r w:rsidR="003E72F9">
        <w:rPr>
          <w:rFonts w:ascii="Minion Pro" w:hAnsi="Minion Pro"/>
        </w:rPr>
        <w:t xml:space="preserve"> </w:t>
      </w:r>
      <w:r w:rsidR="00A02F1A" w:rsidRPr="00ED38BB">
        <w:rPr>
          <w:rFonts w:ascii="Minion Pro" w:hAnsi="Minion Pro"/>
        </w:rPr>
        <w:t xml:space="preserve">a pipeline of </w:t>
      </w:r>
      <w:r>
        <w:rPr>
          <w:rFonts w:ascii="Minion Pro" w:hAnsi="Minion Pro"/>
        </w:rPr>
        <w:t>energy efficiency</w:t>
      </w:r>
      <w:r w:rsidR="00DA15D4" w:rsidRPr="00ED38BB">
        <w:rPr>
          <w:rFonts w:ascii="Minion Pro" w:hAnsi="Minion Pro"/>
        </w:rPr>
        <w:t xml:space="preserve"> </w:t>
      </w:r>
      <w:r w:rsidR="00A02F1A" w:rsidRPr="00ED38BB">
        <w:rPr>
          <w:rFonts w:ascii="Minion Pro" w:hAnsi="Minion Pro"/>
        </w:rPr>
        <w:t>projects</w:t>
      </w:r>
      <w:bookmarkStart w:id="4" w:name="_Hlk101255984"/>
    </w:p>
    <w:p w14:paraId="35FEB285" w14:textId="7B455DA2" w:rsidR="00BF4236" w:rsidRDefault="00BF4236" w:rsidP="00ED38BB">
      <w:pPr>
        <w:pStyle w:val="ListParagraph"/>
        <w:numPr>
          <w:ilvl w:val="0"/>
          <w:numId w:val="15"/>
        </w:numPr>
        <w:spacing w:after="0" w:line="240" w:lineRule="auto"/>
        <w:rPr>
          <w:rFonts w:ascii="Minion Pro" w:hAnsi="Minion Pro"/>
        </w:rPr>
      </w:pPr>
      <w:r w:rsidRPr="00ED38BB">
        <w:rPr>
          <w:rFonts w:ascii="Minion Pro" w:hAnsi="Minion Pro"/>
        </w:rPr>
        <w:t xml:space="preserve">Research and maintain a strong understanding of best practice, policy change and trend in </w:t>
      </w:r>
      <w:r w:rsidR="00AC66F4">
        <w:rPr>
          <w:rFonts w:ascii="Minion Pro" w:hAnsi="Minion Pro"/>
        </w:rPr>
        <w:t>relation to energy efficiency</w:t>
      </w:r>
      <w:r w:rsidR="00993023">
        <w:rPr>
          <w:rFonts w:ascii="Minion Pro" w:hAnsi="Minion Pro"/>
        </w:rPr>
        <w:t xml:space="preserve"> and net-zero targets</w:t>
      </w:r>
    </w:p>
    <w:p w14:paraId="4E994402" w14:textId="6906E946" w:rsidR="003A3988" w:rsidRPr="00993023" w:rsidRDefault="00993023" w:rsidP="00ED38BB">
      <w:pPr>
        <w:pStyle w:val="ListParagraph"/>
        <w:numPr>
          <w:ilvl w:val="0"/>
          <w:numId w:val="15"/>
        </w:numPr>
        <w:spacing w:after="0" w:line="240" w:lineRule="auto"/>
        <w:rPr>
          <w:rFonts w:ascii="Minion Pro" w:hAnsi="Minion Pro"/>
        </w:rPr>
      </w:pPr>
      <w:r w:rsidRPr="00993023">
        <w:rPr>
          <w:rFonts w:ascii="Minion Pro" w:hAnsi="Minion Pro"/>
        </w:rPr>
        <w:t>Occasionally, c</w:t>
      </w:r>
      <w:r w:rsidR="003A3988" w:rsidRPr="00993023">
        <w:rPr>
          <w:rFonts w:ascii="Minion Pro" w:hAnsi="Minion Pro"/>
        </w:rPr>
        <w:t xml:space="preserve">arry out </w:t>
      </w:r>
      <w:r w:rsidRPr="00993023">
        <w:rPr>
          <w:rFonts w:ascii="Minion Pro" w:hAnsi="Minion Pro"/>
        </w:rPr>
        <w:t xml:space="preserve">small scale climate change </w:t>
      </w:r>
      <w:r w:rsidR="003A3988" w:rsidRPr="00993023">
        <w:rPr>
          <w:rFonts w:ascii="Minion Pro" w:hAnsi="Minion Pro"/>
        </w:rPr>
        <w:t>adaptation project</w:t>
      </w:r>
      <w:r w:rsidRPr="00993023">
        <w:rPr>
          <w:rFonts w:ascii="Minion Pro" w:hAnsi="Minion Pro"/>
        </w:rPr>
        <w:t>s</w:t>
      </w:r>
      <w:r w:rsidR="003A3988" w:rsidRPr="00993023">
        <w:rPr>
          <w:rFonts w:ascii="Minion Pro" w:hAnsi="Minion Pro"/>
        </w:rPr>
        <w:t xml:space="preserve"> focusing on </w:t>
      </w:r>
      <w:r w:rsidRPr="00993023">
        <w:rPr>
          <w:rFonts w:ascii="Minion Pro" w:hAnsi="Minion Pro"/>
        </w:rPr>
        <w:t xml:space="preserve">historic </w:t>
      </w:r>
      <w:r w:rsidR="003A3988" w:rsidRPr="00993023">
        <w:rPr>
          <w:rFonts w:ascii="Minion Pro" w:hAnsi="Minion Pro"/>
        </w:rPr>
        <w:t>buildings</w:t>
      </w:r>
    </w:p>
    <w:bookmarkEnd w:id="4"/>
    <w:p w14:paraId="05467C7D" w14:textId="77777777" w:rsidR="00993023" w:rsidRDefault="00993023" w:rsidP="002F78BA">
      <w:pPr>
        <w:spacing w:after="0" w:line="240" w:lineRule="auto"/>
        <w:rPr>
          <w:rFonts w:ascii="Minion Pro" w:hAnsi="Minion Pro"/>
          <w:b/>
          <w:u w:val="single"/>
        </w:rPr>
      </w:pPr>
    </w:p>
    <w:p w14:paraId="517ED906" w14:textId="77777777" w:rsidR="00B27035" w:rsidRDefault="00B27035">
      <w:pPr>
        <w:spacing w:after="160" w:line="259" w:lineRule="auto"/>
        <w:rPr>
          <w:rFonts w:ascii="Minion Pro" w:hAnsi="Minion Pro"/>
          <w:b/>
          <w:u w:val="single"/>
        </w:rPr>
      </w:pPr>
      <w:r>
        <w:rPr>
          <w:rFonts w:ascii="Minion Pro" w:hAnsi="Minion Pro"/>
          <w:b/>
          <w:u w:val="single"/>
        </w:rPr>
        <w:br w:type="page"/>
      </w:r>
    </w:p>
    <w:p w14:paraId="53BF91E4" w14:textId="1FC130EE" w:rsidR="00993023" w:rsidRDefault="00993023" w:rsidP="002F78BA">
      <w:pPr>
        <w:spacing w:after="0" w:line="240" w:lineRule="auto"/>
        <w:rPr>
          <w:rFonts w:ascii="Minion Pro" w:hAnsi="Minion Pro"/>
          <w:b/>
          <w:u w:val="single"/>
        </w:rPr>
      </w:pPr>
      <w:r w:rsidRPr="00993023">
        <w:rPr>
          <w:rFonts w:ascii="Minion Pro" w:hAnsi="Minion Pro"/>
          <w:b/>
          <w:u w:val="single"/>
        </w:rPr>
        <w:lastRenderedPageBreak/>
        <w:t>Person Specification</w:t>
      </w:r>
    </w:p>
    <w:p w14:paraId="4DFD197F" w14:textId="77777777" w:rsidR="00EB02E6" w:rsidRDefault="00EB02E6" w:rsidP="002F78BA">
      <w:pPr>
        <w:spacing w:after="0" w:line="240" w:lineRule="auto"/>
        <w:rPr>
          <w:rFonts w:ascii="Minion Pro" w:hAnsi="Minion Pro"/>
          <w:b/>
          <w:u w:val="single"/>
        </w:rPr>
      </w:pPr>
    </w:p>
    <w:tbl>
      <w:tblPr>
        <w:tblStyle w:val="TableGrid1"/>
        <w:tblW w:w="10207" w:type="dxa"/>
        <w:tblInd w:w="-289" w:type="dxa"/>
        <w:tblLook w:val="04A0" w:firstRow="1" w:lastRow="0" w:firstColumn="1" w:lastColumn="0" w:noHBand="0" w:noVBand="1"/>
      </w:tblPr>
      <w:tblGrid>
        <w:gridCol w:w="2411"/>
        <w:gridCol w:w="3624"/>
        <w:gridCol w:w="4172"/>
      </w:tblGrid>
      <w:tr w:rsidR="00EB02E6" w:rsidRPr="00EB02E6" w14:paraId="0757EC49" w14:textId="77777777" w:rsidTr="00DB6B75">
        <w:trPr>
          <w:tblHeader/>
        </w:trPr>
        <w:tc>
          <w:tcPr>
            <w:tcW w:w="2411" w:type="dxa"/>
          </w:tcPr>
          <w:p w14:paraId="22AB7045" w14:textId="77777777" w:rsidR="00EB02E6" w:rsidRPr="00EB02E6" w:rsidRDefault="00EB02E6" w:rsidP="00EB02E6">
            <w:pPr>
              <w:spacing w:after="0" w:line="240" w:lineRule="auto"/>
              <w:rPr>
                <w:rFonts w:ascii="Minion Pro" w:hAnsi="Minion Pro"/>
                <w:b/>
                <w:u w:val="single"/>
              </w:rPr>
            </w:pPr>
          </w:p>
        </w:tc>
        <w:tc>
          <w:tcPr>
            <w:tcW w:w="3624" w:type="dxa"/>
          </w:tcPr>
          <w:p w14:paraId="25FEC602" w14:textId="77777777" w:rsidR="00EB02E6" w:rsidRPr="00EB02E6" w:rsidRDefault="00EB02E6" w:rsidP="00EB02E6">
            <w:pPr>
              <w:spacing w:after="0" w:line="240" w:lineRule="auto"/>
              <w:rPr>
                <w:rFonts w:ascii="Minion Pro" w:hAnsi="Minion Pro"/>
                <w:b/>
                <w:u w:val="single"/>
              </w:rPr>
            </w:pPr>
            <w:r w:rsidRPr="00EB02E6">
              <w:rPr>
                <w:rFonts w:ascii="Minion Pro" w:hAnsi="Minion Pro"/>
                <w:b/>
                <w:u w:val="single"/>
              </w:rPr>
              <w:t>Essential</w:t>
            </w:r>
          </w:p>
        </w:tc>
        <w:tc>
          <w:tcPr>
            <w:tcW w:w="4172" w:type="dxa"/>
          </w:tcPr>
          <w:p w14:paraId="39FF0462" w14:textId="77777777" w:rsidR="00EB02E6" w:rsidRPr="00EB02E6" w:rsidRDefault="00EB02E6" w:rsidP="00EB02E6">
            <w:pPr>
              <w:spacing w:after="0" w:line="240" w:lineRule="auto"/>
              <w:rPr>
                <w:rFonts w:ascii="Minion Pro" w:hAnsi="Minion Pro"/>
                <w:b/>
                <w:u w:val="single"/>
              </w:rPr>
            </w:pPr>
            <w:r w:rsidRPr="00EB02E6">
              <w:rPr>
                <w:rFonts w:ascii="Minion Pro" w:hAnsi="Minion Pro"/>
                <w:b/>
                <w:u w:val="single"/>
              </w:rPr>
              <w:t>Desirable</w:t>
            </w:r>
          </w:p>
        </w:tc>
      </w:tr>
      <w:tr w:rsidR="00EB02E6" w:rsidRPr="00EB02E6" w14:paraId="16E20774" w14:textId="77777777" w:rsidTr="00DB6B75">
        <w:tc>
          <w:tcPr>
            <w:tcW w:w="2411" w:type="dxa"/>
          </w:tcPr>
          <w:p w14:paraId="53106756" w14:textId="77777777" w:rsidR="00EB02E6" w:rsidRPr="00EB02E6" w:rsidRDefault="00EB02E6" w:rsidP="00EB02E6">
            <w:pPr>
              <w:spacing w:after="0" w:line="240" w:lineRule="auto"/>
              <w:rPr>
                <w:rFonts w:ascii="Minion Pro" w:hAnsi="Minion Pro"/>
                <w:b/>
              </w:rPr>
            </w:pPr>
            <w:r w:rsidRPr="00EB02E6">
              <w:rPr>
                <w:rFonts w:ascii="Minion Pro" w:hAnsi="Minion Pro"/>
                <w:b/>
              </w:rPr>
              <w:t>Qualifications/Training</w:t>
            </w:r>
          </w:p>
        </w:tc>
        <w:tc>
          <w:tcPr>
            <w:tcW w:w="3624" w:type="dxa"/>
          </w:tcPr>
          <w:p w14:paraId="37593EA3" w14:textId="7A577FE9" w:rsidR="00EB02E6" w:rsidRPr="00D5789B" w:rsidRDefault="00B27035" w:rsidP="00EB02E6">
            <w:pPr>
              <w:spacing w:after="0" w:line="240" w:lineRule="auto"/>
              <w:rPr>
                <w:rFonts w:ascii="Minion Pro" w:hAnsi="Minion Pro"/>
                <w:b/>
                <w:highlight w:val="red"/>
                <w:u w:val="single"/>
              </w:rPr>
            </w:pPr>
            <w:r>
              <w:rPr>
                <w:rFonts w:ascii="Minion Pro" w:hAnsi="Minion Pro"/>
              </w:rPr>
              <w:t>D</w:t>
            </w:r>
            <w:r w:rsidR="00EB02E6" w:rsidRPr="0020246D">
              <w:rPr>
                <w:rFonts w:ascii="Minion Pro" w:hAnsi="Minion Pro"/>
              </w:rPr>
              <w:t>egree</w:t>
            </w:r>
            <w:r w:rsidR="003A232E" w:rsidRPr="0020246D">
              <w:rPr>
                <w:rFonts w:ascii="Minion Pro" w:hAnsi="Minion Pro"/>
              </w:rPr>
              <w:t xml:space="preserve">, or equivalent experience </w:t>
            </w:r>
            <w:r w:rsidR="00EB02E6" w:rsidRPr="0020246D">
              <w:rPr>
                <w:rFonts w:ascii="Minion Pro" w:hAnsi="Minion Pro"/>
              </w:rPr>
              <w:t>in architecture, building conservation, engineering, building surveying, or relevant discipline</w:t>
            </w:r>
          </w:p>
        </w:tc>
        <w:tc>
          <w:tcPr>
            <w:tcW w:w="4172" w:type="dxa"/>
          </w:tcPr>
          <w:p w14:paraId="75C4B85F" w14:textId="293635F8" w:rsidR="00EB02E6" w:rsidRPr="0020246D" w:rsidRDefault="00B27035" w:rsidP="00EB02E6">
            <w:pPr>
              <w:spacing w:after="0" w:line="240" w:lineRule="auto"/>
              <w:rPr>
                <w:rFonts w:ascii="Minion Pro" w:hAnsi="Minion Pro"/>
                <w:b/>
                <w:u w:val="single"/>
              </w:rPr>
            </w:pPr>
            <w:r>
              <w:rPr>
                <w:rFonts w:ascii="Minion Pro" w:hAnsi="Minion Pro"/>
              </w:rPr>
              <w:t>P</w:t>
            </w:r>
            <w:r w:rsidR="003A232E" w:rsidRPr="0020246D">
              <w:rPr>
                <w:rFonts w:ascii="Minion Pro" w:hAnsi="Minion Pro"/>
              </w:rPr>
              <w:t>ostgraduate</w:t>
            </w:r>
            <w:r>
              <w:rPr>
                <w:rFonts w:ascii="Minion Pro" w:hAnsi="Minion Pro"/>
              </w:rPr>
              <w:t xml:space="preserve"> qualification</w:t>
            </w:r>
            <w:r w:rsidR="003A232E" w:rsidRPr="0020246D">
              <w:rPr>
                <w:rFonts w:ascii="Minion Pro" w:hAnsi="Minion Pro"/>
              </w:rPr>
              <w:t xml:space="preserve"> </w:t>
            </w:r>
            <w:r w:rsidR="00F00304" w:rsidRPr="0020246D">
              <w:rPr>
                <w:rFonts w:ascii="Minion Pro" w:hAnsi="Minion Pro"/>
              </w:rPr>
              <w:t>in a</w:t>
            </w:r>
            <w:r w:rsidR="003A232E" w:rsidRPr="0020246D">
              <w:rPr>
                <w:rFonts w:ascii="Minion Pro" w:hAnsi="Minion Pro"/>
              </w:rPr>
              <w:t xml:space="preserve"> relevant discipline</w:t>
            </w:r>
          </w:p>
        </w:tc>
      </w:tr>
      <w:tr w:rsidR="00DB2BC9" w:rsidRPr="00EB02E6" w14:paraId="45A7E832" w14:textId="77777777" w:rsidTr="00DB6B75">
        <w:trPr>
          <w:trHeight w:val="1060"/>
        </w:trPr>
        <w:tc>
          <w:tcPr>
            <w:tcW w:w="2411" w:type="dxa"/>
            <w:vMerge w:val="restart"/>
          </w:tcPr>
          <w:p w14:paraId="7A5EA65F" w14:textId="77777777" w:rsidR="00DB2BC9" w:rsidRPr="00EB02E6" w:rsidRDefault="00DB2BC9" w:rsidP="00DB2BC9">
            <w:pPr>
              <w:spacing w:after="0" w:line="240" w:lineRule="auto"/>
              <w:rPr>
                <w:rFonts w:ascii="Minion Pro" w:hAnsi="Minion Pro"/>
                <w:b/>
              </w:rPr>
            </w:pPr>
            <w:r w:rsidRPr="00EB02E6">
              <w:rPr>
                <w:rFonts w:ascii="Minion Pro" w:hAnsi="Minion Pro"/>
                <w:b/>
              </w:rPr>
              <w:t>Experience</w:t>
            </w:r>
          </w:p>
        </w:tc>
        <w:tc>
          <w:tcPr>
            <w:tcW w:w="3624" w:type="dxa"/>
          </w:tcPr>
          <w:p w14:paraId="1C2172E4" w14:textId="7AD4EE37" w:rsidR="00DB2BC9" w:rsidRPr="00BF75CA" w:rsidRDefault="00036DC2" w:rsidP="00DB2BC9">
            <w:pPr>
              <w:spacing w:after="0" w:line="240" w:lineRule="auto"/>
              <w:rPr>
                <w:rFonts w:ascii="Minion Pro" w:hAnsi="Minion Pro"/>
              </w:rPr>
            </w:pPr>
            <w:r w:rsidRPr="00BF75CA">
              <w:rPr>
                <w:rFonts w:ascii="Minion Pro" w:hAnsi="Minion Pro"/>
              </w:rPr>
              <w:t>Some e</w:t>
            </w:r>
            <w:r w:rsidR="00DB2BC9" w:rsidRPr="00BF75CA">
              <w:rPr>
                <w:rFonts w:ascii="Minion Pro" w:hAnsi="Minion Pro"/>
              </w:rPr>
              <w:t>xperience working on</w:t>
            </w:r>
            <w:r w:rsidR="007B531F" w:rsidRPr="00BF75CA">
              <w:rPr>
                <w:rFonts w:ascii="Minion Pro" w:hAnsi="Minion Pro"/>
              </w:rPr>
              <w:t xml:space="preserve"> construction projects </w:t>
            </w:r>
            <w:r w:rsidR="00227B66" w:rsidRPr="00BF75CA">
              <w:rPr>
                <w:rFonts w:ascii="Minion Pro" w:hAnsi="Minion Pro"/>
              </w:rPr>
              <w:t>involving</w:t>
            </w:r>
            <w:r w:rsidR="00DB2BC9" w:rsidRPr="00BF75CA">
              <w:rPr>
                <w:rFonts w:ascii="Minion Pro" w:hAnsi="Minion Pro"/>
              </w:rPr>
              <w:t xml:space="preserve"> energy efficiency retrofit </w:t>
            </w:r>
            <w:r w:rsidR="00AE1AB7" w:rsidRPr="00BF75CA">
              <w:rPr>
                <w:rFonts w:ascii="Minion Pro" w:hAnsi="Minion Pro"/>
              </w:rPr>
              <w:t xml:space="preserve">and/or </w:t>
            </w:r>
            <w:r w:rsidR="00B42206" w:rsidRPr="00BF75CA">
              <w:rPr>
                <w:rFonts w:ascii="Minion Pro" w:hAnsi="Minion Pro"/>
              </w:rPr>
              <w:t xml:space="preserve">historic </w:t>
            </w:r>
            <w:r w:rsidR="00AE1AB7" w:rsidRPr="00BF75CA">
              <w:rPr>
                <w:rFonts w:ascii="Minion Pro" w:hAnsi="Minion Pro"/>
              </w:rPr>
              <w:t>building conservation</w:t>
            </w:r>
            <w:r w:rsidR="00B42206" w:rsidRPr="00BF75CA">
              <w:rPr>
                <w:rFonts w:ascii="Minion Pro" w:hAnsi="Minion Pro"/>
              </w:rPr>
              <w:t>.</w:t>
            </w:r>
          </w:p>
        </w:tc>
        <w:tc>
          <w:tcPr>
            <w:tcW w:w="4172" w:type="dxa"/>
          </w:tcPr>
          <w:p w14:paraId="4A41495A" w14:textId="2A396154" w:rsidR="00DB2BC9" w:rsidRPr="00BF75CA" w:rsidRDefault="00DB2BC9" w:rsidP="00DB2BC9">
            <w:pPr>
              <w:spacing w:after="0" w:line="240" w:lineRule="auto"/>
              <w:rPr>
                <w:rFonts w:ascii="Minion Pro" w:hAnsi="Minion Pro"/>
              </w:rPr>
            </w:pPr>
            <w:r w:rsidRPr="00BF75CA">
              <w:rPr>
                <w:rFonts w:ascii="Minion Pro" w:hAnsi="Minion Pro"/>
              </w:rPr>
              <w:t>2-3 years’ experience</w:t>
            </w:r>
            <w:r w:rsidR="00DF019B" w:rsidRPr="00BF75CA">
              <w:rPr>
                <w:rFonts w:ascii="Minion Pro" w:hAnsi="Minion Pro"/>
              </w:rPr>
              <w:t xml:space="preserve"> </w:t>
            </w:r>
            <w:r w:rsidR="00227B66" w:rsidRPr="00BF75CA">
              <w:rPr>
                <w:rFonts w:ascii="Minion Pro" w:hAnsi="Minion Pro"/>
              </w:rPr>
              <w:t>in</w:t>
            </w:r>
            <w:r w:rsidR="00DF019B" w:rsidRPr="00BF75CA">
              <w:rPr>
                <w:rFonts w:ascii="Minion Pro" w:hAnsi="Minion Pro"/>
              </w:rPr>
              <w:t xml:space="preserve"> construction projects</w:t>
            </w:r>
            <w:r w:rsidR="00227B66" w:rsidRPr="00BF75CA">
              <w:rPr>
                <w:rFonts w:ascii="Minion Pro" w:hAnsi="Minion Pro"/>
              </w:rPr>
              <w:t xml:space="preserve"> </w:t>
            </w:r>
            <w:r w:rsidR="00BF75CA" w:rsidRPr="00BF75CA">
              <w:rPr>
                <w:rFonts w:ascii="Minion Pro" w:hAnsi="Minion Pro"/>
              </w:rPr>
              <w:t xml:space="preserve">involving energy efficiency retrofit </w:t>
            </w:r>
            <w:r w:rsidR="00227B66" w:rsidRPr="00BF75CA">
              <w:rPr>
                <w:rFonts w:ascii="Minion Pro" w:hAnsi="Minion Pro"/>
              </w:rPr>
              <w:t>as a designer, engineer, building surveyor or project manager</w:t>
            </w:r>
          </w:p>
        </w:tc>
      </w:tr>
      <w:tr w:rsidR="002B4708" w:rsidRPr="00EB02E6" w14:paraId="77D2C891" w14:textId="77777777" w:rsidTr="00DB6B75">
        <w:trPr>
          <w:trHeight w:val="740"/>
        </w:trPr>
        <w:tc>
          <w:tcPr>
            <w:tcW w:w="2411" w:type="dxa"/>
            <w:vMerge/>
          </w:tcPr>
          <w:p w14:paraId="06261440" w14:textId="77777777" w:rsidR="002B4708" w:rsidRPr="00EB02E6" w:rsidRDefault="002B4708" w:rsidP="00DB2BC9">
            <w:pPr>
              <w:spacing w:after="0" w:line="240" w:lineRule="auto"/>
              <w:rPr>
                <w:rFonts w:ascii="Minion Pro" w:hAnsi="Minion Pro"/>
                <w:b/>
              </w:rPr>
            </w:pPr>
          </w:p>
        </w:tc>
        <w:tc>
          <w:tcPr>
            <w:tcW w:w="3624" w:type="dxa"/>
          </w:tcPr>
          <w:p w14:paraId="7DE3947E" w14:textId="77777777" w:rsidR="002B4708" w:rsidRPr="00DF019B" w:rsidRDefault="002B4708" w:rsidP="00DB2BC9">
            <w:pPr>
              <w:spacing w:after="0" w:line="240" w:lineRule="auto"/>
              <w:rPr>
                <w:rFonts w:ascii="Minion Pro" w:hAnsi="Minion Pro"/>
                <w:highlight w:val="red"/>
              </w:rPr>
            </w:pPr>
          </w:p>
        </w:tc>
        <w:tc>
          <w:tcPr>
            <w:tcW w:w="4172" w:type="dxa"/>
          </w:tcPr>
          <w:p w14:paraId="1EC49D49" w14:textId="0B6B3C42" w:rsidR="002B4708" w:rsidRPr="00D5789B" w:rsidRDefault="002B4708" w:rsidP="00DB2BC9">
            <w:pPr>
              <w:spacing w:after="0" w:line="240" w:lineRule="auto"/>
              <w:rPr>
                <w:rFonts w:ascii="Minion Pro" w:hAnsi="Minion Pro"/>
                <w:highlight w:val="red"/>
              </w:rPr>
            </w:pPr>
            <w:r w:rsidRPr="00D5789B">
              <w:rPr>
                <w:rFonts w:ascii="Minion Pro" w:hAnsi="Minion Pro"/>
              </w:rPr>
              <w:t xml:space="preserve">Experience </w:t>
            </w:r>
            <w:r w:rsidR="00972E6A">
              <w:rPr>
                <w:rFonts w:ascii="Minion Pro" w:hAnsi="Minion Pro"/>
              </w:rPr>
              <w:t xml:space="preserve">of </w:t>
            </w:r>
            <w:r w:rsidRPr="00D5789B">
              <w:rPr>
                <w:rFonts w:ascii="Minion Pro" w:hAnsi="Minion Pro"/>
              </w:rPr>
              <w:t xml:space="preserve">working on projects involving domestic and/or historic buildings </w:t>
            </w:r>
          </w:p>
        </w:tc>
      </w:tr>
      <w:tr w:rsidR="00227B66" w:rsidRPr="00EB02E6" w14:paraId="7580D5E7" w14:textId="77777777" w:rsidTr="00DB6B75">
        <w:tc>
          <w:tcPr>
            <w:tcW w:w="2411" w:type="dxa"/>
            <w:vMerge/>
          </w:tcPr>
          <w:p w14:paraId="5583B296" w14:textId="77777777" w:rsidR="00227B66" w:rsidRPr="00EB02E6" w:rsidRDefault="00227B66" w:rsidP="00227B66">
            <w:pPr>
              <w:spacing w:after="0" w:line="240" w:lineRule="auto"/>
              <w:rPr>
                <w:rFonts w:ascii="Minion Pro" w:hAnsi="Minion Pro"/>
                <w:b/>
                <w:u w:val="single"/>
              </w:rPr>
            </w:pPr>
          </w:p>
        </w:tc>
        <w:tc>
          <w:tcPr>
            <w:tcW w:w="3624" w:type="dxa"/>
          </w:tcPr>
          <w:p w14:paraId="3866F7F7" w14:textId="76E4AEBA" w:rsidR="00227B66" w:rsidRPr="00EB02E6" w:rsidRDefault="00227B66" w:rsidP="00227B66">
            <w:pPr>
              <w:spacing w:after="0" w:line="240" w:lineRule="auto"/>
              <w:rPr>
                <w:rFonts w:ascii="Minion Pro" w:hAnsi="Minion Pro"/>
                <w:b/>
                <w:u w:val="single"/>
              </w:rPr>
            </w:pPr>
            <w:r w:rsidRPr="00EB02E6">
              <w:rPr>
                <w:rFonts w:ascii="Minion Pro" w:hAnsi="Minion Pro"/>
              </w:rPr>
              <w:t xml:space="preserve">Experience </w:t>
            </w:r>
            <w:r w:rsidRPr="00FC406B">
              <w:rPr>
                <w:rFonts w:ascii="Minion Pro" w:hAnsi="Minion Pro"/>
              </w:rPr>
              <w:t>working</w:t>
            </w:r>
            <w:r w:rsidRPr="00EB02E6">
              <w:rPr>
                <w:rFonts w:ascii="Minion Pro" w:hAnsi="Minion Pro"/>
              </w:rPr>
              <w:t xml:space="preserve"> with a range of stakeholders</w:t>
            </w:r>
          </w:p>
        </w:tc>
        <w:tc>
          <w:tcPr>
            <w:tcW w:w="4172" w:type="dxa"/>
          </w:tcPr>
          <w:p w14:paraId="61437F8B" w14:textId="77385705" w:rsidR="00227B66" w:rsidRPr="00EB02E6" w:rsidRDefault="00227B66" w:rsidP="00227B66">
            <w:pPr>
              <w:spacing w:after="0" w:line="240" w:lineRule="auto"/>
              <w:rPr>
                <w:rFonts w:ascii="Minion Pro" w:hAnsi="Minion Pro"/>
                <w:highlight w:val="yellow"/>
              </w:rPr>
            </w:pPr>
            <w:r w:rsidRPr="008B2AC6">
              <w:rPr>
                <w:rFonts w:ascii="Minion Pro" w:hAnsi="Minion Pro"/>
              </w:rPr>
              <w:t>Demonstrable experience of planning and managing small scale projects or programmes</w:t>
            </w:r>
          </w:p>
        </w:tc>
      </w:tr>
      <w:tr w:rsidR="00227B66" w:rsidRPr="00EB02E6" w14:paraId="7ECC7D7B" w14:textId="77777777" w:rsidTr="00DB6B75">
        <w:tc>
          <w:tcPr>
            <w:tcW w:w="2411" w:type="dxa"/>
            <w:vMerge w:val="restart"/>
          </w:tcPr>
          <w:p w14:paraId="21772B1F" w14:textId="77777777" w:rsidR="00227B66" w:rsidRPr="00EB02E6" w:rsidRDefault="00227B66" w:rsidP="00227B66">
            <w:pPr>
              <w:spacing w:after="0" w:line="240" w:lineRule="auto"/>
              <w:rPr>
                <w:rFonts w:ascii="Minion Pro" w:hAnsi="Minion Pro"/>
                <w:b/>
                <w:u w:val="single"/>
              </w:rPr>
            </w:pPr>
            <w:r w:rsidRPr="00EB02E6">
              <w:rPr>
                <w:rFonts w:ascii="Minion Pro" w:hAnsi="Minion Pro"/>
                <w:b/>
              </w:rPr>
              <w:t>Skills &amp; Knowledge</w:t>
            </w:r>
          </w:p>
        </w:tc>
        <w:tc>
          <w:tcPr>
            <w:tcW w:w="3624" w:type="dxa"/>
          </w:tcPr>
          <w:p w14:paraId="73BDFA6F" w14:textId="1B0FB771" w:rsidR="00227B66" w:rsidRPr="00EB02E6" w:rsidRDefault="00581246" w:rsidP="00227B66">
            <w:pPr>
              <w:spacing w:after="0" w:line="240" w:lineRule="auto"/>
              <w:rPr>
                <w:rFonts w:ascii="Minion Pro" w:hAnsi="Minion Pro"/>
                <w:b/>
                <w:u w:val="single"/>
              </w:rPr>
            </w:pPr>
            <w:r>
              <w:rPr>
                <w:rFonts w:ascii="Minion Pro" w:hAnsi="Minion Pro"/>
              </w:rPr>
              <w:t>U</w:t>
            </w:r>
            <w:r w:rsidR="00227B66" w:rsidRPr="00A07636">
              <w:rPr>
                <w:rFonts w:ascii="Minion Pro" w:hAnsi="Minion Pro"/>
              </w:rPr>
              <w:t xml:space="preserve">nderstanding </w:t>
            </w:r>
            <w:r w:rsidR="00227B66" w:rsidRPr="00810075">
              <w:rPr>
                <w:rFonts w:ascii="Minion Pro" w:hAnsi="Minion Pro"/>
              </w:rPr>
              <w:t>of general construction techniques</w:t>
            </w:r>
            <w:r w:rsidR="00227B66">
              <w:rPr>
                <w:rFonts w:ascii="Minion Pro" w:hAnsi="Minion Pro"/>
              </w:rPr>
              <w:t>, maintenance</w:t>
            </w:r>
            <w:r w:rsidR="00D5789B">
              <w:rPr>
                <w:rFonts w:ascii="Minion Pro" w:hAnsi="Minion Pro"/>
              </w:rPr>
              <w:t>,</w:t>
            </w:r>
            <w:r w:rsidR="00227B66">
              <w:rPr>
                <w:rFonts w:ascii="Minion Pro" w:hAnsi="Minion Pro"/>
              </w:rPr>
              <w:t xml:space="preserve"> and construction sector</w:t>
            </w:r>
          </w:p>
        </w:tc>
        <w:tc>
          <w:tcPr>
            <w:tcW w:w="4172" w:type="dxa"/>
          </w:tcPr>
          <w:p w14:paraId="5A3D5AAD" w14:textId="44FD1F66" w:rsidR="00227B66" w:rsidRPr="00EB02E6" w:rsidRDefault="00581246" w:rsidP="00227B66">
            <w:pPr>
              <w:spacing w:after="0" w:line="240" w:lineRule="auto"/>
              <w:rPr>
                <w:rFonts w:ascii="Minion Pro" w:hAnsi="Minion Pro"/>
              </w:rPr>
            </w:pPr>
            <w:r>
              <w:rPr>
                <w:rFonts w:ascii="Minion Pro" w:hAnsi="Minion Pro"/>
              </w:rPr>
              <w:t>U</w:t>
            </w:r>
            <w:r w:rsidR="00227B66" w:rsidRPr="00A07636">
              <w:rPr>
                <w:rFonts w:ascii="Minion Pro" w:hAnsi="Minion Pro"/>
              </w:rPr>
              <w:t>nderstanding of traditional building (pre-1919) construction techniques</w:t>
            </w:r>
            <w:r w:rsidR="00227B66">
              <w:rPr>
                <w:rFonts w:ascii="Minion Pro" w:hAnsi="Minion Pro"/>
              </w:rPr>
              <w:t xml:space="preserve"> </w:t>
            </w:r>
            <w:r w:rsidR="00227B66" w:rsidRPr="00D5789B">
              <w:rPr>
                <w:rFonts w:ascii="Minion Pro" w:hAnsi="Minion Pro"/>
              </w:rPr>
              <w:t>and historic built environment in general</w:t>
            </w:r>
          </w:p>
        </w:tc>
      </w:tr>
      <w:tr w:rsidR="00227B66" w:rsidRPr="00EB02E6" w14:paraId="20248393" w14:textId="77777777" w:rsidTr="00DB6B75">
        <w:tc>
          <w:tcPr>
            <w:tcW w:w="2411" w:type="dxa"/>
            <w:vMerge/>
          </w:tcPr>
          <w:p w14:paraId="497A96B6" w14:textId="77777777" w:rsidR="00227B66" w:rsidRPr="00EB02E6" w:rsidRDefault="00227B66" w:rsidP="00227B66">
            <w:pPr>
              <w:spacing w:after="0" w:line="240" w:lineRule="auto"/>
              <w:rPr>
                <w:rFonts w:ascii="Minion Pro" w:hAnsi="Minion Pro"/>
                <w:b/>
                <w:u w:val="single"/>
              </w:rPr>
            </w:pPr>
          </w:p>
        </w:tc>
        <w:tc>
          <w:tcPr>
            <w:tcW w:w="3624" w:type="dxa"/>
          </w:tcPr>
          <w:p w14:paraId="7EF49004" w14:textId="328E2CEF" w:rsidR="00227B66" w:rsidRPr="002B4708" w:rsidRDefault="00581246" w:rsidP="00227B66">
            <w:pPr>
              <w:spacing w:after="0" w:line="240" w:lineRule="auto"/>
              <w:rPr>
                <w:rFonts w:ascii="Minion Pro" w:hAnsi="Minion Pro"/>
              </w:rPr>
            </w:pPr>
            <w:r>
              <w:rPr>
                <w:rFonts w:ascii="Minion Pro" w:hAnsi="Minion Pro"/>
              </w:rPr>
              <w:t>U</w:t>
            </w:r>
            <w:r w:rsidR="008A37C0" w:rsidRPr="002B4708">
              <w:rPr>
                <w:rFonts w:ascii="Minion Pro" w:hAnsi="Minion Pro"/>
              </w:rPr>
              <w:t xml:space="preserve">nderstanding </w:t>
            </w:r>
            <w:r w:rsidR="00227B66" w:rsidRPr="002B4708">
              <w:rPr>
                <w:rFonts w:ascii="Minion Pro" w:hAnsi="Minion Pro"/>
              </w:rPr>
              <w:t xml:space="preserve">of energy efficiency key concepts </w:t>
            </w:r>
            <w:r w:rsidR="00D5789B" w:rsidRPr="002B4708">
              <w:rPr>
                <w:rFonts w:ascii="Minion Pro" w:hAnsi="Minion Pro"/>
              </w:rPr>
              <w:t>(U values, operational</w:t>
            </w:r>
            <w:r w:rsidR="002B4708" w:rsidRPr="002B4708">
              <w:rPr>
                <w:rFonts w:ascii="Minion Pro" w:hAnsi="Minion Pro"/>
              </w:rPr>
              <w:t xml:space="preserve">/embodied </w:t>
            </w:r>
            <w:r w:rsidR="00D5789B" w:rsidRPr="002B4708">
              <w:rPr>
                <w:rFonts w:ascii="Minion Pro" w:hAnsi="Minion Pro"/>
              </w:rPr>
              <w:t xml:space="preserve">carbon), </w:t>
            </w:r>
            <w:r w:rsidR="00227B66" w:rsidRPr="002B4708">
              <w:rPr>
                <w:rFonts w:ascii="Minion Pro" w:hAnsi="Minion Pro"/>
              </w:rPr>
              <w:t>approaches (fabric first &amp;</w:t>
            </w:r>
            <w:r w:rsidR="00D5789B" w:rsidRPr="002B4708">
              <w:rPr>
                <w:rFonts w:ascii="Minion Pro" w:hAnsi="Minion Pro"/>
              </w:rPr>
              <w:t xml:space="preserve"> </w:t>
            </w:r>
            <w:r w:rsidR="00227B66" w:rsidRPr="002B4708">
              <w:rPr>
                <w:rFonts w:ascii="Minion Pro" w:hAnsi="Minion Pro"/>
              </w:rPr>
              <w:t>whole house approach</w:t>
            </w:r>
            <w:r w:rsidR="00D5789B" w:rsidRPr="002B4708">
              <w:rPr>
                <w:rFonts w:ascii="Minion Pro" w:hAnsi="Minion Pro"/>
              </w:rPr>
              <w:t>es)</w:t>
            </w:r>
            <w:r w:rsidR="00227B66" w:rsidRPr="002B4708">
              <w:rPr>
                <w:rFonts w:ascii="Minion Pro" w:hAnsi="Minion Pro"/>
              </w:rPr>
              <w:t>, and materials</w:t>
            </w:r>
          </w:p>
        </w:tc>
        <w:tc>
          <w:tcPr>
            <w:tcW w:w="4172" w:type="dxa"/>
          </w:tcPr>
          <w:p w14:paraId="6C9CF367" w14:textId="35CC197A" w:rsidR="00227B66" w:rsidRPr="002B4708" w:rsidRDefault="00227B66" w:rsidP="00227B66">
            <w:pPr>
              <w:spacing w:after="0" w:line="240" w:lineRule="auto"/>
              <w:rPr>
                <w:rFonts w:ascii="Minion Pro" w:hAnsi="Minion Pro"/>
              </w:rPr>
            </w:pPr>
            <w:r w:rsidRPr="002B4708">
              <w:rPr>
                <w:rFonts w:ascii="Minion Pro" w:hAnsi="Minion Pro"/>
              </w:rPr>
              <w:t xml:space="preserve">Knowledge of </w:t>
            </w:r>
            <w:r w:rsidR="00D5789B" w:rsidRPr="002B4708">
              <w:rPr>
                <w:rFonts w:ascii="Minion Pro" w:hAnsi="Minion Pro"/>
              </w:rPr>
              <w:t xml:space="preserve">energy efficiency </w:t>
            </w:r>
            <w:r w:rsidRPr="002B4708">
              <w:rPr>
                <w:rFonts w:ascii="Minion Pro" w:hAnsi="Minion Pro"/>
              </w:rPr>
              <w:t xml:space="preserve">investigation and modelling </w:t>
            </w:r>
            <w:r w:rsidR="005940D6" w:rsidRPr="002B4708">
              <w:rPr>
                <w:rFonts w:ascii="Minion Pro" w:hAnsi="Minion Pro"/>
              </w:rPr>
              <w:t xml:space="preserve">tools </w:t>
            </w:r>
            <w:r w:rsidRPr="002B4708">
              <w:rPr>
                <w:rFonts w:ascii="Minion Pro" w:hAnsi="Minion Pro"/>
              </w:rPr>
              <w:t>(thermal imaging, dynamic simulation modelling,</w:t>
            </w:r>
            <w:r w:rsidR="00D5789B" w:rsidRPr="002B4708">
              <w:rPr>
                <w:rFonts w:ascii="Minion Pro" w:hAnsi="Minion Pro"/>
              </w:rPr>
              <w:t xml:space="preserve"> etc.</w:t>
            </w:r>
            <w:r w:rsidRPr="002B4708">
              <w:rPr>
                <w:rFonts w:ascii="Minion Pro" w:hAnsi="Minion Pro"/>
              </w:rPr>
              <w:t>)</w:t>
            </w:r>
          </w:p>
          <w:p w14:paraId="0745E9BC" w14:textId="71FA2865" w:rsidR="00227B66" w:rsidRPr="002B4708" w:rsidRDefault="00227B66" w:rsidP="00227B66">
            <w:pPr>
              <w:spacing w:after="0" w:line="240" w:lineRule="auto"/>
              <w:rPr>
                <w:rFonts w:ascii="Minion Pro" w:hAnsi="Minion Pro"/>
              </w:rPr>
            </w:pPr>
            <w:r w:rsidRPr="002B4708">
              <w:rPr>
                <w:rFonts w:ascii="Minion Pro" w:hAnsi="Minion Pro"/>
              </w:rPr>
              <w:t>Knowledge of energy efficiency retrofit standards/policies</w:t>
            </w:r>
          </w:p>
        </w:tc>
      </w:tr>
      <w:tr w:rsidR="00227B66" w:rsidRPr="00EB02E6" w14:paraId="790A4AB1" w14:textId="77777777" w:rsidTr="00DB6B75">
        <w:tc>
          <w:tcPr>
            <w:tcW w:w="2411" w:type="dxa"/>
            <w:vMerge/>
          </w:tcPr>
          <w:p w14:paraId="041B0F62" w14:textId="77777777" w:rsidR="00227B66" w:rsidRPr="00EB02E6" w:rsidRDefault="00227B66" w:rsidP="00227B66">
            <w:pPr>
              <w:spacing w:after="0" w:line="240" w:lineRule="auto"/>
              <w:rPr>
                <w:rFonts w:ascii="Minion Pro" w:hAnsi="Minion Pro"/>
                <w:b/>
                <w:u w:val="single"/>
              </w:rPr>
            </w:pPr>
          </w:p>
        </w:tc>
        <w:tc>
          <w:tcPr>
            <w:tcW w:w="3624" w:type="dxa"/>
          </w:tcPr>
          <w:p w14:paraId="1D29C84B" w14:textId="40DB6803" w:rsidR="00227B66" w:rsidRPr="00EB02E6" w:rsidRDefault="00227B66" w:rsidP="00227B66">
            <w:pPr>
              <w:spacing w:after="0" w:line="240" w:lineRule="auto"/>
              <w:rPr>
                <w:rFonts w:ascii="Minion Pro" w:hAnsi="Minion Pro"/>
              </w:rPr>
            </w:pPr>
            <w:r w:rsidRPr="004E4DFD">
              <w:rPr>
                <w:rFonts w:ascii="Minion Pro" w:hAnsi="Minion Pro"/>
              </w:rPr>
              <w:t xml:space="preserve">Ability to </w:t>
            </w:r>
            <w:r>
              <w:rPr>
                <w:rFonts w:ascii="Minion Pro" w:hAnsi="Minion Pro"/>
              </w:rPr>
              <w:t>research,</w:t>
            </w:r>
            <w:r w:rsidRPr="004E4DFD">
              <w:rPr>
                <w:rFonts w:ascii="Minion Pro" w:hAnsi="Minion Pro"/>
              </w:rPr>
              <w:t xml:space="preserve"> analyse and </w:t>
            </w:r>
            <w:r>
              <w:rPr>
                <w:rFonts w:ascii="Minion Pro" w:hAnsi="Minion Pro"/>
              </w:rPr>
              <w:t>summari</w:t>
            </w:r>
            <w:r w:rsidR="001B79DD">
              <w:rPr>
                <w:rFonts w:ascii="Minion Pro" w:hAnsi="Minion Pro"/>
              </w:rPr>
              <w:t>s</w:t>
            </w:r>
            <w:r>
              <w:rPr>
                <w:rFonts w:ascii="Minion Pro" w:hAnsi="Minion Pro"/>
              </w:rPr>
              <w:t>e</w:t>
            </w:r>
            <w:r w:rsidRPr="004E4DFD">
              <w:rPr>
                <w:rFonts w:ascii="Minion Pro" w:hAnsi="Minion Pro"/>
              </w:rPr>
              <w:t xml:space="preserve"> technical </w:t>
            </w:r>
            <w:r>
              <w:rPr>
                <w:rFonts w:ascii="Minion Pro" w:hAnsi="Minion Pro"/>
              </w:rPr>
              <w:t>guidance/data</w:t>
            </w:r>
          </w:p>
        </w:tc>
        <w:tc>
          <w:tcPr>
            <w:tcW w:w="4172" w:type="dxa"/>
          </w:tcPr>
          <w:p w14:paraId="66F5A6BB" w14:textId="250D86D5" w:rsidR="00227B66" w:rsidRPr="00EB02E6" w:rsidRDefault="00227B66" w:rsidP="00227B66">
            <w:pPr>
              <w:spacing w:after="0" w:line="240" w:lineRule="auto"/>
              <w:rPr>
                <w:rFonts w:ascii="Minion Pro" w:hAnsi="Minion Pro"/>
              </w:rPr>
            </w:pPr>
          </w:p>
        </w:tc>
      </w:tr>
      <w:tr w:rsidR="00227B66" w:rsidRPr="00EB02E6" w14:paraId="1F61E15A" w14:textId="77777777" w:rsidTr="00DB6B75">
        <w:tc>
          <w:tcPr>
            <w:tcW w:w="2411" w:type="dxa"/>
            <w:vMerge/>
          </w:tcPr>
          <w:p w14:paraId="26577961" w14:textId="77777777" w:rsidR="00227B66" w:rsidRPr="00EB02E6" w:rsidRDefault="00227B66" w:rsidP="00227B66">
            <w:pPr>
              <w:spacing w:after="0" w:line="240" w:lineRule="auto"/>
              <w:rPr>
                <w:rFonts w:ascii="Minion Pro" w:hAnsi="Minion Pro"/>
                <w:b/>
                <w:u w:val="single"/>
              </w:rPr>
            </w:pPr>
          </w:p>
        </w:tc>
        <w:tc>
          <w:tcPr>
            <w:tcW w:w="3624" w:type="dxa"/>
          </w:tcPr>
          <w:p w14:paraId="04D849D8" w14:textId="010AA542" w:rsidR="00227B66" w:rsidRPr="007B531F" w:rsidRDefault="00227B66" w:rsidP="00227B66">
            <w:pPr>
              <w:spacing w:after="0" w:line="240" w:lineRule="auto"/>
              <w:rPr>
                <w:rFonts w:ascii="Minion Pro" w:hAnsi="Minion Pro"/>
                <w:highlight w:val="yellow"/>
              </w:rPr>
            </w:pPr>
            <w:r w:rsidRPr="0091667C">
              <w:rPr>
                <w:rFonts w:ascii="Minion Pro" w:hAnsi="Minion Pro"/>
              </w:rPr>
              <w:t>Ability to</w:t>
            </w:r>
            <w:r w:rsidR="000D78AA">
              <w:rPr>
                <w:rFonts w:ascii="Minion Pro" w:hAnsi="Minion Pro"/>
              </w:rPr>
              <w:t xml:space="preserve"> take a lead project role, achieving delivery</w:t>
            </w:r>
            <w:r w:rsidRPr="0091667C">
              <w:rPr>
                <w:rFonts w:ascii="Minion Pro" w:hAnsi="Minion Pro"/>
              </w:rPr>
              <w:t xml:space="preserve"> </w:t>
            </w:r>
            <w:r w:rsidR="005A672C">
              <w:rPr>
                <w:rFonts w:ascii="Minion Pro" w:hAnsi="Minion Pro"/>
              </w:rPr>
              <w:t xml:space="preserve">of </w:t>
            </w:r>
            <w:r w:rsidRPr="0091667C">
              <w:rPr>
                <w:rFonts w:ascii="Minion Pro" w:hAnsi="Minion Pro"/>
              </w:rPr>
              <w:t>work with minimal supervision</w:t>
            </w:r>
          </w:p>
        </w:tc>
        <w:tc>
          <w:tcPr>
            <w:tcW w:w="4172" w:type="dxa"/>
          </w:tcPr>
          <w:p w14:paraId="7895A182" w14:textId="07ED5281" w:rsidR="00227B66" w:rsidRPr="007241D5" w:rsidRDefault="00227B66" w:rsidP="00227B66">
            <w:pPr>
              <w:spacing w:after="0" w:line="240" w:lineRule="auto"/>
              <w:rPr>
                <w:rFonts w:ascii="Minion Pro" w:hAnsi="Minion Pro"/>
                <w:strike/>
                <w:color w:val="FF0000"/>
              </w:rPr>
            </w:pPr>
          </w:p>
        </w:tc>
      </w:tr>
      <w:tr w:rsidR="00227B66" w:rsidRPr="00EB02E6" w14:paraId="5C9451C8" w14:textId="77777777" w:rsidTr="00DB6B75">
        <w:tc>
          <w:tcPr>
            <w:tcW w:w="2411" w:type="dxa"/>
            <w:vMerge/>
          </w:tcPr>
          <w:p w14:paraId="05F6C156" w14:textId="77777777" w:rsidR="00227B66" w:rsidRPr="00EB02E6" w:rsidRDefault="00227B66" w:rsidP="00227B66">
            <w:pPr>
              <w:spacing w:after="0" w:line="240" w:lineRule="auto"/>
              <w:rPr>
                <w:rFonts w:ascii="Minion Pro" w:hAnsi="Minion Pro"/>
                <w:b/>
                <w:u w:val="single"/>
              </w:rPr>
            </w:pPr>
          </w:p>
        </w:tc>
        <w:tc>
          <w:tcPr>
            <w:tcW w:w="3624" w:type="dxa"/>
          </w:tcPr>
          <w:p w14:paraId="6663B836" w14:textId="55FBF598" w:rsidR="00227B66" w:rsidRPr="005940D6" w:rsidRDefault="00227B66" w:rsidP="00227B66">
            <w:pPr>
              <w:spacing w:after="0" w:line="240" w:lineRule="auto"/>
              <w:rPr>
                <w:rFonts w:ascii="Minion Pro" w:hAnsi="Minion Pro"/>
                <w:b/>
                <w:u w:val="single"/>
              </w:rPr>
            </w:pPr>
            <w:r w:rsidRPr="005940D6">
              <w:rPr>
                <w:rFonts w:ascii="Minion Pro" w:hAnsi="Minion Pro"/>
              </w:rPr>
              <w:t>Excellent organisational skills and an ability to prioritise tasks, meet deadlines and manage own workload effectively</w:t>
            </w:r>
          </w:p>
        </w:tc>
        <w:tc>
          <w:tcPr>
            <w:tcW w:w="4172" w:type="dxa"/>
          </w:tcPr>
          <w:p w14:paraId="1A9EE3C2" w14:textId="718C0EBD" w:rsidR="00227B66" w:rsidRPr="007241D5" w:rsidRDefault="00227B66" w:rsidP="00227B66">
            <w:pPr>
              <w:spacing w:after="0" w:line="240" w:lineRule="auto"/>
              <w:rPr>
                <w:rFonts w:ascii="Minion Pro" w:hAnsi="Minion Pro"/>
                <w:strike/>
                <w:color w:val="FF0000"/>
              </w:rPr>
            </w:pPr>
          </w:p>
        </w:tc>
      </w:tr>
      <w:tr w:rsidR="00227B66" w:rsidRPr="00EB02E6" w14:paraId="050A1EA3" w14:textId="77777777" w:rsidTr="00DB6B75">
        <w:tc>
          <w:tcPr>
            <w:tcW w:w="2411" w:type="dxa"/>
            <w:vMerge/>
          </w:tcPr>
          <w:p w14:paraId="41124A5C" w14:textId="77777777" w:rsidR="00227B66" w:rsidRPr="00EB02E6" w:rsidRDefault="00227B66" w:rsidP="00227B66">
            <w:pPr>
              <w:spacing w:after="0" w:line="240" w:lineRule="auto"/>
              <w:rPr>
                <w:rFonts w:ascii="Minion Pro" w:hAnsi="Minion Pro"/>
                <w:b/>
                <w:u w:val="single"/>
              </w:rPr>
            </w:pPr>
          </w:p>
        </w:tc>
        <w:tc>
          <w:tcPr>
            <w:tcW w:w="3624" w:type="dxa"/>
          </w:tcPr>
          <w:p w14:paraId="75BB8A0E" w14:textId="316D7143" w:rsidR="00227B66" w:rsidRPr="005940D6" w:rsidRDefault="00227B66" w:rsidP="00227B66">
            <w:pPr>
              <w:spacing w:after="0" w:line="240" w:lineRule="auto"/>
              <w:rPr>
                <w:rFonts w:ascii="Minion Pro" w:hAnsi="Minion Pro"/>
              </w:rPr>
            </w:pPr>
            <w:r w:rsidRPr="005940D6">
              <w:rPr>
                <w:rFonts w:ascii="Minion Pro" w:hAnsi="Minion Pro"/>
              </w:rPr>
              <w:t>Attention to detail and accuracy</w:t>
            </w:r>
          </w:p>
        </w:tc>
        <w:tc>
          <w:tcPr>
            <w:tcW w:w="4172" w:type="dxa"/>
          </w:tcPr>
          <w:p w14:paraId="36AC24BC" w14:textId="15584B92" w:rsidR="00227B66" w:rsidRPr="005940D6" w:rsidRDefault="00227B66" w:rsidP="00227B66">
            <w:pPr>
              <w:spacing w:after="0" w:line="240" w:lineRule="auto"/>
              <w:rPr>
                <w:rFonts w:ascii="Minion Pro" w:hAnsi="Minion Pro"/>
              </w:rPr>
            </w:pPr>
            <w:r w:rsidRPr="005940D6">
              <w:rPr>
                <w:rFonts w:ascii="Minion Pro" w:hAnsi="Minion Pro"/>
              </w:rPr>
              <w:t>Committed to delivering high quality outputs</w:t>
            </w:r>
          </w:p>
        </w:tc>
      </w:tr>
      <w:tr w:rsidR="00227B66" w:rsidRPr="00EB02E6" w14:paraId="79AD1447" w14:textId="77777777" w:rsidTr="00DB6B75">
        <w:tc>
          <w:tcPr>
            <w:tcW w:w="2411" w:type="dxa"/>
            <w:vMerge/>
          </w:tcPr>
          <w:p w14:paraId="7045FAA0" w14:textId="77777777" w:rsidR="00227B66" w:rsidRPr="00EB02E6" w:rsidRDefault="00227B66" w:rsidP="00227B66">
            <w:pPr>
              <w:spacing w:after="0" w:line="240" w:lineRule="auto"/>
              <w:rPr>
                <w:rFonts w:ascii="Minion Pro" w:hAnsi="Minion Pro"/>
                <w:b/>
                <w:u w:val="single"/>
              </w:rPr>
            </w:pPr>
          </w:p>
        </w:tc>
        <w:tc>
          <w:tcPr>
            <w:tcW w:w="3624" w:type="dxa"/>
          </w:tcPr>
          <w:p w14:paraId="47ACBACB" w14:textId="6447CC17" w:rsidR="00227B66" w:rsidRPr="005940D6" w:rsidRDefault="00227B66" w:rsidP="00227B66">
            <w:pPr>
              <w:spacing w:after="0" w:line="240" w:lineRule="auto"/>
              <w:rPr>
                <w:rFonts w:ascii="Minion Pro" w:hAnsi="Minion Pro"/>
              </w:rPr>
            </w:pPr>
            <w:r w:rsidRPr="005940D6">
              <w:rPr>
                <w:rFonts w:ascii="Minion Pro" w:hAnsi="Minion Pro"/>
              </w:rPr>
              <w:t>Good written and verbal communication skills</w:t>
            </w:r>
          </w:p>
        </w:tc>
        <w:tc>
          <w:tcPr>
            <w:tcW w:w="4172" w:type="dxa"/>
          </w:tcPr>
          <w:p w14:paraId="4886E286" w14:textId="3FC52533" w:rsidR="00227B66" w:rsidRPr="008D644E" w:rsidRDefault="00227B66" w:rsidP="00227B66">
            <w:pPr>
              <w:spacing w:after="0" w:line="240" w:lineRule="auto"/>
              <w:rPr>
                <w:rFonts w:ascii="Minion Pro" w:hAnsi="Minion Pro"/>
                <w:color w:val="FF0000"/>
              </w:rPr>
            </w:pPr>
          </w:p>
        </w:tc>
      </w:tr>
      <w:tr w:rsidR="00227B66" w:rsidRPr="00EB02E6" w14:paraId="5F1324F9" w14:textId="77777777" w:rsidTr="00DB6B75">
        <w:tc>
          <w:tcPr>
            <w:tcW w:w="2411" w:type="dxa"/>
            <w:vMerge/>
          </w:tcPr>
          <w:p w14:paraId="7FEFF3AE" w14:textId="77777777" w:rsidR="00227B66" w:rsidRPr="00EB02E6" w:rsidRDefault="00227B66" w:rsidP="00227B66">
            <w:pPr>
              <w:spacing w:after="0" w:line="240" w:lineRule="auto"/>
              <w:rPr>
                <w:rFonts w:ascii="Minion Pro" w:hAnsi="Minion Pro"/>
                <w:b/>
                <w:u w:val="single"/>
              </w:rPr>
            </w:pPr>
          </w:p>
        </w:tc>
        <w:tc>
          <w:tcPr>
            <w:tcW w:w="3624" w:type="dxa"/>
          </w:tcPr>
          <w:p w14:paraId="33645F36" w14:textId="558AEFFF" w:rsidR="00227B66" w:rsidRPr="001432B2" w:rsidRDefault="00227B66" w:rsidP="00227B66">
            <w:pPr>
              <w:spacing w:after="0" w:line="240" w:lineRule="auto"/>
              <w:rPr>
                <w:rFonts w:ascii="Minion Pro" w:hAnsi="Minion Pro"/>
              </w:rPr>
            </w:pPr>
            <w:r w:rsidRPr="001432B2">
              <w:rPr>
                <w:rFonts w:ascii="Minion Pro" w:hAnsi="Minion Pro"/>
              </w:rPr>
              <w:t>Diplomatic in managing the competing demands of stakeholders, community groups and owners</w:t>
            </w:r>
          </w:p>
        </w:tc>
        <w:tc>
          <w:tcPr>
            <w:tcW w:w="4172" w:type="dxa"/>
          </w:tcPr>
          <w:p w14:paraId="2CA55DFB" w14:textId="2912EBFB" w:rsidR="00227B66" w:rsidRPr="00024F2B" w:rsidRDefault="00024F2B" w:rsidP="00227B66">
            <w:pPr>
              <w:spacing w:after="0" w:line="240" w:lineRule="auto"/>
              <w:rPr>
                <w:rFonts w:ascii="Minion Pro" w:hAnsi="Minion Pro"/>
                <w:color w:val="FF0000"/>
              </w:rPr>
            </w:pPr>
            <w:r w:rsidRPr="005940D6">
              <w:rPr>
                <w:rFonts w:ascii="Minion Pro" w:hAnsi="Minion Pro"/>
              </w:rPr>
              <w:t>Flexible, innovative, with an energetic attitude and a desire for continuous improvement</w:t>
            </w:r>
          </w:p>
        </w:tc>
      </w:tr>
      <w:tr w:rsidR="00227B66" w:rsidRPr="00EB02E6" w14:paraId="38BE4964" w14:textId="77777777" w:rsidTr="00DB6B75">
        <w:tc>
          <w:tcPr>
            <w:tcW w:w="2411" w:type="dxa"/>
            <w:vMerge/>
          </w:tcPr>
          <w:p w14:paraId="7C7E4689" w14:textId="77777777" w:rsidR="00227B66" w:rsidRPr="00EB02E6" w:rsidRDefault="00227B66" w:rsidP="00227B66">
            <w:pPr>
              <w:spacing w:after="0" w:line="240" w:lineRule="auto"/>
              <w:rPr>
                <w:rFonts w:ascii="Minion Pro" w:hAnsi="Minion Pro"/>
                <w:b/>
                <w:u w:val="single"/>
              </w:rPr>
            </w:pPr>
          </w:p>
        </w:tc>
        <w:tc>
          <w:tcPr>
            <w:tcW w:w="3624" w:type="dxa"/>
          </w:tcPr>
          <w:p w14:paraId="1364ED0F" w14:textId="55F3C623" w:rsidR="00227B66" w:rsidRPr="001432B2" w:rsidRDefault="00024F2B" w:rsidP="00227B66">
            <w:pPr>
              <w:spacing w:after="0" w:line="240" w:lineRule="auto"/>
              <w:rPr>
                <w:rFonts w:ascii="Minion Pro" w:hAnsi="Minion Pro"/>
                <w:color w:val="FF0000"/>
              </w:rPr>
            </w:pPr>
            <w:r w:rsidRPr="001432B2">
              <w:rPr>
                <w:rFonts w:ascii="Minion Pro" w:hAnsi="Minion Pro"/>
              </w:rPr>
              <w:t>T</w:t>
            </w:r>
            <w:r w:rsidR="0092248D" w:rsidRPr="001432B2">
              <w:rPr>
                <w:rFonts w:ascii="Minion Pro" w:hAnsi="Minion Pro"/>
              </w:rPr>
              <w:t>eam player</w:t>
            </w:r>
          </w:p>
        </w:tc>
        <w:tc>
          <w:tcPr>
            <w:tcW w:w="4172" w:type="dxa"/>
          </w:tcPr>
          <w:p w14:paraId="21E71285" w14:textId="06052915" w:rsidR="00227B66" w:rsidRPr="008D644E" w:rsidRDefault="00227B66" w:rsidP="00227B66">
            <w:pPr>
              <w:spacing w:after="0" w:line="240" w:lineRule="auto"/>
              <w:rPr>
                <w:rFonts w:ascii="Minion Pro" w:hAnsi="Minion Pro"/>
                <w:color w:val="FF0000"/>
              </w:rPr>
            </w:pPr>
          </w:p>
        </w:tc>
      </w:tr>
      <w:tr w:rsidR="00227B66" w:rsidRPr="00EB02E6" w14:paraId="18410B2F" w14:textId="77777777" w:rsidTr="00DB6B75">
        <w:tc>
          <w:tcPr>
            <w:tcW w:w="2411" w:type="dxa"/>
          </w:tcPr>
          <w:p w14:paraId="77124955" w14:textId="77777777" w:rsidR="00227B66" w:rsidRPr="005940D6" w:rsidRDefault="00227B66" w:rsidP="00227B66">
            <w:pPr>
              <w:spacing w:after="0" w:line="240" w:lineRule="auto"/>
              <w:rPr>
                <w:rFonts w:ascii="Minion Pro" w:hAnsi="Minion Pro"/>
                <w:b/>
              </w:rPr>
            </w:pPr>
            <w:r w:rsidRPr="005940D6">
              <w:rPr>
                <w:rFonts w:ascii="Minion Pro" w:hAnsi="Minion Pro"/>
                <w:b/>
              </w:rPr>
              <w:t>Other</w:t>
            </w:r>
          </w:p>
        </w:tc>
        <w:tc>
          <w:tcPr>
            <w:tcW w:w="3624" w:type="dxa"/>
          </w:tcPr>
          <w:p w14:paraId="13943113" w14:textId="3A798DF5" w:rsidR="00227B66" w:rsidRPr="001432B2" w:rsidRDefault="00227B66" w:rsidP="00227B66">
            <w:pPr>
              <w:spacing w:after="0" w:line="240" w:lineRule="auto"/>
              <w:rPr>
                <w:rFonts w:ascii="Minion Pro" w:hAnsi="Minion Pro"/>
              </w:rPr>
            </w:pPr>
            <w:r w:rsidRPr="001432B2">
              <w:rPr>
                <w:rFonts w:ascii="Minion Pro" w:hAnsi="Minion Pro"/>
              </w:rPr>
              <w:t xml:space="preserve">Passionate about our work and committed to our vision, </w:t>
            </w:r>
            <w:r w:rsidR="002B4708" w:rsidRPr="001432B2">
              <w:rPr>
                <w:rFonts w:ascii="Minion Pro" w:hAnsi="Minion Pro"/>
              </w:rPr>
              <w:t>mission,</w:t>
            </w:r>
            <w:r w:rsidRPr="001432B2">
              <w:rPr>
                <w:rFonts w:ascii="Minion Pro" w:hAnsi="Minion Pro"/>
              </w:rPr>
              <w:t xml:space="preserve"> and values</w:t>
            </w:r>
          </w:p>
        </w:tc>
        <w:tc>
          <w:tcPr>
            <w:tcW w:w="4172" w:type="dxa"/>
          </w:tcPr>
          <w:p w14:paraId="372B6EA9" w14:textId="4BFFF228" w:rsidR="00227B66" w:rsidRPr="005940D6" w:rsidRDefault="00581246" w:rsidP="00227B66">
            <w:pPr>
              <w:spacing w:after="0" w:line="240" w:lineRule="auto"/>
              <w:rPr>
                <w:rFonts w:ascii="Minion Pro" w:hAnsi="Minion Pro"/>
              </w:rPr>
            </w:pPr>
            <w:r>
              <w:rPr>
                <w:rFonts w:ascii="Minion Pro" w:hAnsi="Minion Pro"/>
              </w:rPr>
              <w:t>K</w:t>
            </w:r>
            <w:r w:rsidR="00A23758" w:rsidRPr="008B2AC6">
              <w:rPr>
                <w:rFonts w:ascii="Minion Pro" w:hAnsi="Minion Pro"/>
              </w:rPr>
              <w:t>een interest in historic buildings</w:t>
            </w:r>
          </w:p>
        </w:tc>
      </w:tr>
    </w:tbl>
    <w:p w14:paraId="69FC955A" w14:textId="77777777" w:rsidR="003B645C" w:rsidRPr="003B645C" w:rsidRDefault="003B645C" w:rsidP="003B645C">
      <w:pPr>
        <w:spacing w:after="0" w:line="240" w:lineRule="auto"/>
        <w:rPr>
          <w:rFonts w:ascii="Minion Pro" w:hAnsi="Minion Pro"/>
        </w:rPr>
      </w:pPr>
    </w:p>
    <w:sectPr w:rsidR="003B645C" w:rsidRPr="003B645C" w:rsidSect="005701E2">
      <w:headerReference w:type="default" r:id="rId11"/>
      <w:footerReference w:type="default" r:id="rId12"/>
      <w:pgSz w:w="11906" w:h="16838"/>
      <w:pgMar w:top="1814" w:right="1418"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9161" w14:textId="77777777" w:rsidR="00341C62" w:rsidRDefault="00341C62" w:rsidP="00D267E5">
      <w:pPr>
        <w:spacing w:after="0" w:line="240" w:lineRule="auto"/>
      </w:pPr>
      <w:r>
        <w:separator/>
      </w:r>
    </w:p>
  </w:endnote>
  <w:endnote w:type="continuationSeparator" w:id="0">
    <w:p w14:paraId="594479D4" w14:textId="77777777" w:rsidR="00341C62" w:rsidRDefault="00341C62" w:rsidP="00D2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D91D" w14:textId="77777777" w:rsidR="00050A70" w:rsidRPr="007E0A0D" w:rsidRDefault="00050A70" w:rsidP="00050A70">
    <w:pPr>
      <w:spacing w:after="0" w:line="240" w:lineRule="auto"/>
      <w:jc w:val="center"/>
      <w:rPr>
        <w:rFonts w:ascii="Minion Pro" w:hAnsi="Minion Pro"/>
        <w:sz w:val="18"/>
        <w:szCs w:val="18"/>
      </w:rPr>
    </w:pPr>
    <w:r w:rsidRPr="007E0A0D">
      <w:rPr>
        <w:rFonts w:ascii="Minion Pro" w:hAnsi="Minion Pro"/>
        <w:sz w:val="18"/>
        <w:szCs w:val="18"/>
      </w:rPr>
      <w:t>Edinburgh World Heritage Trust is a charitable company limited by guarantee.</w:t>
    </w:r>
    <w:r w:rsidR="00B56268">
      <w:rPr>
        <w:rFonts w:ascii="Minion Pro" w:hAnsi="Minion Pro"/>
        <w:sz w:val="18"/>
        <w:szCs w:val="18"/>
      </w:rPr>
      <w:t xml:space="preserve"> </w:t>
    </w:r>
    <w:r w:rsidR="00B56268" w:rsidRPr="00B56268">
      <w:rPr>
        <w:rFonts w:ascii="Minion Pro" w:hAnsi="Minion Pro"/>
        <w:sz w:val="18"/>
        <w:szCs w:val="18"/>
      </w:rPr>
      <w:t>We are an equal opportunities employer.</w:t>
    </w:r>
  </w:p>
  <w:p w14:paraId="775BE102" w14:textId="77777777" w:rsidR="00D267E5" w:rsidRDefault="00050A70" w:rsidP="00050A70">
    <w:pPr>
      <w:pStyle w:val="Footer"/>
      <w:jc w:val="center"/>
    </w:pPr>
    <w:r w:rsidRPr="007E0A0D">
      <w:rPr>
        <w:rFonts w:ascii="Minion Pro" w:hAnsi="Minion Pro"/>
        <w:sz w:val="18"/>
        <w:szCs w:val="18"/>
      </w:rPr>
      <w:t>Registered in Scotland No. 195077, Scottish Charity No. SC037183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9605" w14:textId="77777777" w:rsidR="00341C62" w:rsidRDefault="00341C62" w:rsidP="00D267E5">
      <w:pPr>
        <w:spacing w:after="0" w:line="240" w:lineRule="auto"/>
      </w:pPr>
      <w:r>
        <w:separator/>
      </w:r>
    </w:p>
  </w:footnote>
  <w:footnote w:type="continuationSeparator" w:id="0">
    <w:p w14:paraId="20AC2D0C" w14:textId="77777777" w:rsidR="00341C62" w:rsidRDefault="00341C62" w:rsidP="00D26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8"/>
      <w:gridCol w:w="3078"/>
    </w:tblGrid>
    <w:tr w:rsidR="00D267E5" w14:paraId="7F6653B9" w14:textId="77777777" w:rsidTr="00DE57D4">
      <w:tc>
        <w:tcPr>
          <w:tcW w:w="5938" w:type="dxa"/>
        </w:tcPr>
        <w:p w14:paraId="44B0E601" w14:textId="77777777" w:rsidR="00D267E5" w:rsidRPr="00693232" w:rsidRDefault="00D267E5" w:rsidP="00D267E5">
          <w:pPr>
            <w:pStyle w:val="Header"/>
            <w:rPr>
              <w:rFonts w:ascii="Minion Pro" w:hAnsi="Minion Pro"/>
              <w:noProof/>
              <w:lang w:eastAsia="en-GB"/>
            </w:rPr>
          </w:pPr>
          <w:r w:rsidRPr="00D5222B">
            <w:rPr>
              <w:rFonts w:ascii="Minion Pro" w:hAnsi="Minion Pro"/>
            </w:rPr>
            <w:t>Edinburgh World Heritage</w:t>
          </w:r>
        </w:p>
      </w:tc>
      <w:tc>
        <w:tcPr>
          <w:tcW w:w="3078" w:type="dxa"/>
          <w:vMerge w:val="restart"/>
        </w:tcPr>
        <w:p w14:paraId="51748D87" w14:textId="77777777" w:rsidR="00D267E5" w:rsidRDefault="00D267E5" w:rsidP="00D267E5">
          <w:pPr>
            <w:pStyle w:val="Header"/>
            <w:jc w:val="right"/>
            <w:rPr>
              <w:rFonts w:ascii="Minion Pro" w:hAnsi="Minion Pro"/>
            </w:rPr>
          </w:pPr>
        </w:p>
      </w:tc>
    </w:tr>
    <w:tr w:rsidR="00D267E5" w14:paraId="0A8BC0D5" w14:textId="77777777" w:rsidTr="00DE57D4">
      <w:tc>
        <w:tcPr>
          <w:tcW w:w="5938" w:type="dxa"/>
        </w:tcPr>
        <w:p w14:paraId="13A6DEB0" w14:textId="0F68CD33" w:rsidR="00D267E5" w:rsidRPr="00AB2D68" w:rsidRDefault="006408EB" w:rsidP="00E52D85">
          <w:pPr>
            <w:pStyle w:val="Header"/>
            <w:rPr>
              <w:rFonts w:ascii="Minion Pro" w:hAnsi="Minion Pro"/>
            </w:rPr>
          </w:pPr>
          <w:r w:rsidRPr="00AB2D68">
            <w:rPr>
              <w:rFonts w:ascii="Minion Pro" w:hAnsi="Minion Pro"/>
            </w:rPr>
            <w:t>Job Description –</w:t>
          </w:r>
          <w:r w:rsidR="00E52D85" w:rsidRPr="00AB2D68">
            <w:rPr>
              <w:rFonts w:ascii="Minion Pro" w:hAnsi="Minion Pro"/>
            </w:rPr>
            <w:t xml:space="preserve"> </w:t>
          </w:r>
          <w:r w:rsidR="002344CC" w:rsidRPr="00AB2D68">
            <w:rPr>
              <w:rFonts w:ascii="Minion Pro" w:hAnsi="Minion Pro"/>
            </w:rPr>
            <w:t>Energy Efficiency</w:t>
          </w:r>
          <w:r w:rsidR="00A23758" w:rsidRPr="00AB2D68">
            <w:rPr>
              <w:rFonts w:ascii="Minion Pro" w:hAnsi="Minion Pro"/>
            </w:rPr>
            <w:t xml:space="preserve"> (retrofit) Specialist</w:t>
          </w:r>
        </w:p>
      </w:tc>
      <w:tc>
        <w:tcPr>
          <w:tcW w:w="3078" w:type="dxa"/>
          <w:vMerge/>
        </w:tcPr>
        <w:p w14:paraId="03B9D0CB" w14:textId="77777777" w:rsidR="00D267E5" w:rsidRDefault="00D267E5" w:rsidP="00D267E5">
          <w:pPr>
            <w:pStyle w:val="Header"/>
            <w:rPr>
              <w:rFonts w:ascii="Minion Pro" w:hAnsi="Minion Pro"/>
            </w:rPr>
          </w:pPr>
        </w:p>
      </w:tc>
    </w:tr>
    <w:tr w:rsidR="00D267E5" w14:paraId="4AD4CF5D" w14:textId="77777777" w:rsidTr="00DE57D4">
      <w:tc>
        <w:tcPr>
          <w:tcW w:w="5938" w:type="dxa"/>
        </w:tcPr>
        <w:p w14:paraId="2E7170FD" w14:textId="3ED99D44" w:rsidR="00D267E5" w:rsidRDefault="00623C44" w:rsidP="00D267E5">
          <w:pPr>
            <w:pStyle w:val="Header"/>
            <w:rPr>
              <w:rFonts w:ascii="Minion Pro" w:hAnsi="Minion Pro"/>
            </w:rPr>
          </w:pPr>
          <w:r>
            <w:rPr>
              <w:rFonts w:ascii="Minion Pro" w:hAnsi="Minion Pro"/>
            </w:rPr>
            <w:t xml:space="preserve">May </w:t>
          </w:r>
          <w:r w:rsidR="00E52D85">
            <w:rPr>
              <w:rFonts w:ascii="Minion Pro" w:hAnsi="Minion Pro"/>
            </w:rPr>
            <w:t>202</w:t>
          </w:r>
          <w:r w:rsidR="001D47C5">
            <w:rPr>
              <w:rFonts w:ascii="Minion Pro" w:hAnsi="Minion Pro"/>
            </w:rPr>
            <w:t>2</w:t>
          </w:r>
        </w:p>
      </w:tc>
      <w:tc>
        <w:tcPr>
          <w:tcW w:w="3078" w:type="dxa"/>
          <w:vMerge/>
        </w:tcPr>
        <w:p w14:paraId="510869EF" w14:textId="77777777" w:rsidR="00D267E5" w:rsidRDefault="00D267E5" w:rsidP="00D267E5">
          <w:pPr>
            <w:pStyle w:val="Header"/>
            <w:rPr>
              <w:rFonts w:ascii="Minion Pro" w:hAnsi="Minion Pro"/>
            </w:rPr>
          </w:pPr>
        </w:p>
      </w:tc>
    </w:tr>
  </w:tbl>
  <w:p w14:paraId="6123FEF2" w14:textId="77777777" w:rsidR="00D267E5" w:rsidRDefault="002F78BA">
    <w:pPr>
      <w:pStyle w:val="Header"/>
    </w:pPr>
    <w:r>
      <w:rPr>
        <w:noProof/>
        <w:lang w:eastAsia="en-GB"/>
      </w:rPr>
      <w:drawing>
        <wp:anchor distT="0" distB="0" distL="114300" distR="114300" simplePos="0" relativeHeight="251659264" behindDoc="1" locked="0" layoutInCell="1" allowOverlap="1" wp14:anchorId="0C41B867" wp14:editId="504C0AED">
          <wp:simplePos x="0" y="0"/>
          <wp:positionH relativeFrom="page">
            <wp:posOffset>5574030</wp:posOffset>
          </wp:positionH>
          <wp:positionV relativeFrom="page">
            <wp:posOffset>6350</wp:posOffset>
          </wp:positionV>
          <wp:extent cx="1980000" cy="900000"/>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WH follow-on logo.jpg"/>
                  <pic:cNvPicPr/>
                </pic:nvPicPr>
                <pic:blipFill>
                  <a:blip r:embed="rId1">
                    <a:extLst>
                      <a:ext uri="{28A0092B-C50C-407E-A947-70E740481C1C}">
                        <a14:useLocalDpi xmlns:a14="http://schemas.microsoft.com/office/drawing/2010/main" val="0"/>
                      </a:ext>
                    </a:extLst>
                  </a:blip>
                  <a:stretch>
                    <a:fillRect/>
                  </a:stretch>
                </pic:blipFill>
                <pic:spPr>
                  <a:xfrm>
                    <a:off x="0" y="0"/>
                    <a:ext cx="198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A24"/>
    <w:multiLevelType w:val="hybridMultilevel"/>
    <w:tmpl w:val="552A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6EFC"/>
    <w:multiLevelType w:val="hybridMultilevel"/>
    <w:tmpl w:val="FC42F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8D6D55"/>
    <w:multiLevelType w:val="hybridMultilevel"/>
    <w:tmpl w:val="67A0D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276090"/>
    <w:multiLevelType w:val="hybridMultilevel"/>
    <w:tmpl w:val="90D0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05A8"/>
    <w:multiLevelType w:val="multilevel"/>
    <w:tmpl w:val="5A2E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A469D"/>
    <w:multiLevelType w:val="hybridMultilevel"/>
    <w:tmpl w:val="4CC6A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C15B17"/>
    <w:multiLevelType w:val="hybridMultilevel"/>
    <w:tmpl w:val="B284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81D0E"/>
    <w:multiLevelType w:val="hybridMultilevel"/>
    <w:tmpl w:val="9ECE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E2C26"/>
    <w:multiLevelType w:val="hybridMultilevel"/>
    <w:tmpl w:val="B284EE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4012D3E"/>
    <w:multiLevelType w:val="hybridMultilevel"/>
    <w:tmpl w:val="02D2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51863"/>
    <w:multiLevelType w:val="hybridMultilevel"/>
    <w:tmpl w:val="8A8A5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CC2738"/>
    <w:multiLevelType w:val="multilevel"/>
    <w:tmpl w:val="7798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345CC"/>
    <w:multiLevelType w:val="hybridMultilevel"/>
    <w:tmpl w:val="51524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6D2DF5"/>
    <w:multiLevelType w:val="hybridMultilevel"/>
    <w:tmpl w:val="6C5EA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9708B"/>
    <w:multiLevelType w:val="hybridMultilevel"/>
    <w:tmpl w:val="515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759710">
    <w:abstractNumId w:val="5"/>
  </w:num>
  <w:num w:numId="2" w16cid:durableId="603997316">
    <w:abstractNumId w:val="1"/>
  </w:num>
  <w:num w:numId="3" w16cid:durableId="935409919">
    <w:abstractNumId w:val="10"/>
  </w:num>
  <w:num w:numId="4" w16cid:durableId="1715808150">
    <w:abstractNumId w:val="2"/>
  </w:num>
  <w:num w:numId="5" w16cid:durableId="1908487810">
    <w:abstractNumId w:val="14"/>
  </w:num>
  <w:num w:numId="6" w16cid:durableId="1771387621">
    <w:abstractNumId w:val="13"/>
  </w:num>
  <w:num w:numId="7" w16cid:durableId="847718469">
    <w:abstractNumId w:val="9"/>
  </w:num>
  <w:num w:numId="8" w16cid:durableId="1191643766">
    <w:abstractNumId w:val="7"/>
  </w:num>
  <w:num w:numId="9" w16cid:durableId="83114665">
    <w:abstractNumId w:val="3"/>
  </w:num>
  <w:num w:numId="10" w16cid:durableId="566691096">
    <w:abstractNumId w:val="0"/>
  </w:num>
  <w:num w:numId="11" w16cid:durableId="1989479624">
    <w:abstractNumId w:val="11"/>
  </w:num>
  <w:num w:numId="12" w16cid:durableId="1668753402">
    <w:abstractNumId w:val="4"/>
  </w:num>
  <w:num w:numId="13" w16cid:durableId="1278296053">
    <w:abstractNumId w:val="6"/>
  </w:num>
  <w:num w:numId="14" w16cid:durableId="148444828">
    <w:abstractNumId w:val="12"/>
  </w:num>
  <w:num w:numId="15" w16cid:durableId="614945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5E0"/>
    <w:rsid w:val="00002E2F"/>
    <w:rsid w:val="000035AC"/>
    <w:rsid w:val="000044A8"/>
    <w:rsid w:val="000052FE"/>
    <w:rsid w:val="00024F2B"/>
    <w:rsid w:val="00026BBA"/>
    <w:rsid w:val="000341C9"/>
    <w:rsid w:val="00036DC2"/>
    <w:rsid w:val="000432FA"/>
    <w:rsid w:val="00050A70"/>
    <w:rsid w:val="00052239"/>
    <w:rsid w:val="000537B1"/>
    <w:rsid w:val="0005654C"/>
    <w:rsid w:val="00062E18"/>
    <w:rsid w:val="000765F5"/>
    <w:rsid w:val="00083269"/>
    <w:rsid w:val="00097F90"/>
    <w:rsid w:val="000B011F"/>
    <w:rsid w:val="000B7181"/>
    <w:rsid w:val="000B7374"/>
    <w:rsid w:val="000D0AD6"/>
    <w:rsid w:val="000D114F"/>
    <w:rsid w:val="000D22F1"/>
    <w:rsid w:val="000D78AA"/>
    <w:rsid w:val="000E2D09"/>
    <w:rsid w:val="000E69DF"/>
    <w:rsid w:val="000F178A"/>
    <w:rsid w:val="000F4E10"/>
    <w:rsid w:val="000F5294"/>
    <w:rsid w:val="000F681A"/>
    <w:rsid w:val="00100FFB"/>
    <w:rsid w:val="00105B4A"/>
    <w:rsid w:val="001070D4"/>
    <w:rsid w:val="001072B6"/>
    <w:rsid w:val="001130A0"/>
    <w:rsid w:val="00113C48"/>
    <w:rsid w:val="00114E14"/>
    <w:rsid w:val="0013324A"/>
    <w:rsid w:val="001354BD"/>
    <w:rsid w:val="001366FD"/>
    <w:rsid w:val="001432B2"/>
    <w:rsid w:val="001508FC"/>
    <w:rsid w:val="00153A8F"/>
    <w:rsid w:val="00157C14"/>
    <w:rsid w:val="001625D8"/>
    <w:rsid w:val="0016394B"/>
    <w:rsid w:val="00185AEC"/>
    <w:rsid w:val="00192A13"/>
    <w:rsid w:val="001A4CE7"/>
    <w:rsid w:val="001B109D"/>
    <w:rsid w:val="001B479B"/>
    <w:rsid w:val="001B70FA"/>
    <w:rsid w:val="001B79DD"/>
    <w:rsid w:val="001C0B1A"/>
    <w:rsid w:val="001C3B3F"/>
    <w:rsid w:val="001D47C5"/>
    <w:rsid w:val="001D4FBC"/>
    <w:rsid w:val="001D509B"/>
    <w:rsid w:val="001D5AAC"/>
    <w:rsid w:val="001E4163"/>
    <w:rsid w:val="001E5C87"/>
    <w:rsid w:val="001E6CA8"/>
    <w:rsid w:val="00200B12"/>
    <w:rsid w:val="0020246D"/>
    <w:rsid w:val="002032F8"/>
    <w:rsid w:val="00207CD2"/>
    <w:rsid w:val="00214959"/>
    <w:rsid w:val="0021623B"/>
    <w:rsid w:val="00217ABE"/>
    <w:rsid w:val="002248F9"/>
    <w:rsid w:val="00227B66"/>
    <w:rsid w:val="002344CC"/>
    <w:rsid w:val="00250320"/>
    <w:rsid w:val="00251523"/>
    <w:rsid w:val="002533D7"/>
    <w:rsid w:val="0025448D"/>
    <w:rsid w:val="00260E48"/>
    <w:rsid w:val="00261443"/>
    <w:rsid w:val="0026157E"/>
    <w:rsid w:val="0027530A"/>
    <w:rsid w:val="00281557"/>
    <w:rsid w:val="002816B0"/>
    <w:rsid w:val="00285CE6"/>
    <w:rsid w:val="002912C8"/>
    <w:rsid w:val="002A384D"/>
    <w:rsid w:val="002A4762"/>
    <w:rsid w:val="002B4708"/>
    <w:rsid w:val="002B7CFB"/>
    <w:rsid w:val="002C5BB1"/>
    <w:rsid w:val="002C5C06"/>
    <w:rsid w:val="002E7A88"/>
    <w:rsid w:val="002F3358"/>
    <w:rsid w:val="002F78BA"/>
    <w:rsid w:val="00307A41"/>
    <w:rsid w:val="00311EFE"/>
    <w:rsid w:val="0032377C"/>
    <w:rsid w:val="00330460"/>
    <w:rsid w:val="00341C62"/>
    <w:rsid w:val="00346746"/>
    <w:rsid w:val="0037279C"/>
    <w:rsid w:val="00375187"/>
    <w:rsid w:val="00376AEB"/>
    <w:rsid w:val="0038082D"/>
    <w:rsid w:val="003871BC"/>
    <w:rsid w:val="00392E4D"/>
    <w:rsid w:val="00393E7D"/>
    <w:rsid w:val="003945ED"/>
    <w:rsid w:val="00394D24"/>
    <w:rsid w:val="00394DC6"/>
    <w:rsid w:val="00396B0F"/>
    <w:rsid w:val="00397182"/>
    <w:rsid w:val="00397208"/>
    <w:rsid w:val="003A17ED"/>
    <w:rsid w:val="003A232E"/>
    <w:rsid w:val="003A3988"/>
    <w:rsid w:val="003A4E80"/>
    <w:rsid w:val="003A73A7"/>
    <w:rsid w:val="003A7B66"/>
    <w:rsid w:val="003B0058"/>
    <w:rsid w:val="003B645C"/>
    <w:rsid w:val="003C5005"/>
    <w:rsid w:val="003C50B1"/>
    <w:rsid w:val="003C7382"/>
    <w:rsid w:val="003D0435"/>
    <w:rsid w:val="003D2167"/>
    <w:rsid w:val="003E72F9"/>
    <w:rsid w:val="003F068C"/>
    <w:rsid w:val="004051FD"/>
    <w:rsid w:val="00411234"/>
    <w:rsid w:val="004333EA"/>
    <w:rsid w:val="004479B1"/>
    <w:rsid w:val="0045014A"/>
    <w:rsid w:val="00453738"/>
    <w:rsid w:val="00457A8D"/>
    <w:rsid w:val="004621FD"/>
    <w:rsid w:val="00464BC8"/>
    <w:rsid w:val="00466077"/>
    <w:rsid w:val="00470629"/>
    <w:rsid w:val="00481A1B"/>
    <w:rsid w:val="00481D37"/>
    <w:rsid w:val="00487A61"/>
    <w:rsid w:val="004A2CAA"/>
    <w:rsid w:val="004A3F14"/>
    <w:rsid w:val="004A689C"/>
    <w:rsid w:val="004A6D8A"/>
    <w:rsid w:val="004D02D2"/>
    <w:rsid w:val="004D0641"/>
    <w:rsid w:val="004E0A5D"/>
    <w:rsid w:val="004E4DFD"/>
    <w:rsid w:val="004F4245"/>
    <w:rsid w:val="00514BBC"/>
    <w:rsid w:val="0052081C"/>
    <w:rsid w:val="00524D5A"/>
    <w:rsid w:val="00530537"/>
    <w:rsid w:val="0053322F"/>
    <w:rsid w:val="00533B13"/>
    <w:rsid w:val="00536CC2"/>
    <w:rsid w:val="00554004"/>
    <w:rsid w:val="00556932"/>
    <w:rsid w:val="00570120"/>
    <w:rsid w:val="005701E2"/>
    <w:rsid w:val="00570A35"/>
    <w:rsid w:val="00571337"/>
    <w:rsid w:val="00572895"/>
    <w:rsid w:val="00581246"/>
    <w:rsid w:val="00586089"/>
    <w:rsid w:val="00586C18"/>
    <w:rsid w:val="0059080C"/>
    <w:rsid w:val="0059226A"/>
    <w:rsid w:val="005940D6"/>
    <w:rsid w:val="005A0F9E"/>
    <w:rsid w:val="005A325C"/>
    <w:rsid w:val="005A672C"/>
    <w:rsid w:val="005B31CD"/>
    <w:rsid w:val="005B3C97"/>
    <w:rsid w:val="005B5100"/>
    <w:rsid w:val="005B57EB"/>
    <w:rsid w:val="005C041B"/>
    <w:rsid w:val="005C722F"/>
    <w:rsid w:val="005D5112"/>
    <w:rsid w:val="005E67A0"/>
    <w:rsid w:val="005F2B9C"/>
    <w:rsid w:val="005F3081"/>
    <w:rsid w:val="0060091B"/>
    <w:rsid w:val="00612085"/>
    <w:rsid w:val="0061504F"/>
    <w:rsid w:val="00623C44"/>
    <w:rsid w:val="006408EB"/>
    <w:rsid w:val="006419D8"/>
    <w:rsid w:val="00647D77"/>
    <w:rsid w:val="00653F8B"/>
    <w:rsid w:val="006545F4"/>
    <w:rsid w:val="006836C3"/>
    <w:rsid w:val="0069264D"/>
    <w:rsid w:val="0069463F"/>
    <w:rsid w:val="006A358A"/>
    <w:rsid w:val="006A3AE3"/>
    <w:rsid w:val="006B0DFD"/>
    <w:rsid w:val="006B1054"/>
    <w:rsid w:val="006B2A05"/>
    <w:rsid w:val="006C312F"/>
    <w:rsid w:val="006D2DA8"/>
    <w:rsid w:val="006E3415"/>
    <w:rsid w:val="006E3681"/>
    <w:rsid w:val="006F057B"/>
    <w:rsid w:val="006F36F2"/>
    <w:rsid w:val="00700577"/>
    <w:rsid w:val="00706DD0"/>
    <w:rsid w:val="007111CD"/>
    <w:rsid w:val="007241D5"/>
    <w:rsid w:val="007267AD"/>
    <w:rsid w:val="00733973"/>
    <w:rsid w:val="007525C7"/>
    <w:rsid w:val="00753928"/>
    <w:rsid w:val="007616DE"/>
    <w:rsid w:val="00764F9D"/>
    <w:rsid w:val="007671CF"/>
    <w:rsid w:val="007706DA"/>
    <w:rsid w:val="00785F50"/>
    <w:rsid w:val="007A1806"/>
    <w:rsid w:val="007A1C2B"/>
    <w:rsid w:val="007B531F"/>
    <w:rsid w:val="007C1F9B"/>
    <w:rsid w:val="007D10EA"/>
    <w:rsid w:val="007D5936"/>
    <w:rsid w:val="007E71F4"/>
    <w:rsid w:val="007F0C75"/>
    <w:rsid w:val="00801EC1"/>
    <w:rsid w:val="00803EF3"/>
    <w:rsid w:val="00806561"/>
    <w:rsid w:val="00807F63"/>
    <w:rsid w:val="00810075"/>
    <w:rsid w:val="0081143B"/>
    <w:rsid w:val="00815A9C"/>
    <w:rsid w:val="00817816"/>
    <w:rsid w:val="008210EA"/>
    <w:rsid w:val="00825EC2"/>
    <w:rsid w:val="00845DA4"/>
    <w:rsid w:val="008521EB"/>
    <w:rsid w:val="00854293"/>
    <w:rsid w:val="00864C57"/>
    <w:rsid w:val="00871A2B"/>
    <w:rsid w:val="00872565"/>
    <w:rsid w:val="00884122"/>
    <w:rsid w:val="008918FE"/>
    <w:rsid w:val="00892FBB"/>
    <w:rsid w:val="008947A6"/>
    <w:rsid w:val="00896063"/>
    <w:rsid w:val="00897E80"/>
    <w:rsid w:val="008A1BA2"/>
    <w:rsid w:val="008A328B"/>
    <w:rsid w:val="008A37C0"/>
    <w:rsid w:val="008B2AC6"/>
    <w:rsid w:val="008B6E7D"/>
    <w:rsid w:val="008C01BC"/>
    <w:rsid w:val="008C6028"/>
    <w:rsid w:val="008D1599"/>
    <w:rsid w:val="008D644E"/>
    <w:rsid w:val="008E0DB2"/>
    <w:rsid w:val="008F2FF9"/>
    <w:rsid w:val="00905973"/>
    <w:rsid w:val="00912FEC"/>
    <w:rsid w:val="0091667C"/>
    <w:rsid w:val="00916DF8"/>
    <w:rsid w:val="00917567"/>
    <w:rsid w:val="00920B29"/>
    <w:rsid w:val="0092152C"/>
    <w:rsid w:val="0092248D"/>
    <w:rsid w:val="00925796"/>
    <w:rsid w:val="009274A5"/>
    <w:rsid w:val="009339EA"/>
    <w:rsid w:val="00945A9F"/>
    <w:rsid w:val="00947497"/>
    <w:rsid w:val="00950648"/>
    <w:rsid w:val="009535DF"/>
    <w:rsid w:val="00965204"/>
    <w:rsid w:val="00972E6A"/>
    <w:rsid w:val="00974281"/>
    <w:rsid w:val="00975922"/>
    <w:rsid w:val="00982D57"/>
    <w:rsid w:val="009833B6"/>
    <w:rsid w:val="00983683"/>
    <w:rsid w:val="0098564D"/>
    <w:rsid w:val="009902F1"/>
    <w:rsid w:val="00993023"/>
    <w:rsid w:val="009972A6"/>
    <w:rsid w:val="009A01B5"/>
    <w:rsid w:val="009B1E4C"/>
    <w:rsid w:val="009B60E0"/>
    <w:rsid w:val="009C27D8"/>
    <w:rsid w:val="009C5E11"/>
    <w:rsid w:val="009D7EF4"/>
    <w:rsid w:val="009E004F"/>
    <w:rsid w:val="009E0C70"/>
    <w:rsid w:val="009E3CD0"/>
    <w:rsid w:val="009E747A"/>
    <w:rsid w:val="009F03A2"/>
    <w:rsid w:val="009F1A35"/>
    <w:rsid w:val="009F6263"/>
    <w:rsid w:val="00A02CEE"/>
    <w:rsid w:val="00A02F1A"/>
    <w:rsid w:val="00A043EE"/>
    <w:rsid w:val="00A064D7"/>
    <w:rsid w:val="00A07636"/>
    <w:rsid w:val="00A23758"/>
    <w:rsid w:val="00A26D1A"/>
    <w:rsid w:val="00A34560"/>
    <w:rsid w:val="00A37C3B"/>
    <w:rsid w:val="00A556D9"/>
    <w:rsid w:val="00A6099B"/>
    <w:rsid w:val="00A61203"/>
    <w:rsid w:val="00A710F7"/>
    <w:rsid w:val="00A7500D"/>
    <w:rsid w:val="00A82CED"/>
    <w:rsid w:val="00A868B6"/>
    <w:rsid w:val="00A935D4"/>
    <w:rsid w:val="00A953DF"/>
    <w:rsid w:val="00A957D8"/>
    <w:rsid w:val="00AA5F3E"/>
    <w:rsid w:val="00AB2D68"/>
    <w:rsid w:val="00AB34A2"/>
    <w:rsid w:val="00AB3B16"/>
    <w:rsid w:val="00AB530A"/>
    <w:rsid w:val="00AB545C"/>
    <w:rsid w:val="00AC0765"/>
    <w:rsid w:val="00AC66F4"/>
    <w:rsid w:val="00AD4403"/>
    <w:rsid w:val="00AE03B1"/>
    <w:rsid w:val="00AE0E13"/>
    <w:rsid w:val="00AE1AB7"/>
    <w:rsid w:val="00AE550E"/>
    <w:rsid w:val="00AF14D2"/>
    <w:rsid w:val="00AF2685"/>
    <w:rsid w:val="00AF7774"/>
    <w:rsid w:val="00B057F8"/>
    <w:rsid w:val="00B05D29"/>
    <w:rsid w:val="00B15919"/>
    <w:rsid w:val="00B167B5"/>
    <w:rsid w:val="00B20A0A"/>
    <w:rsid w:val="00B223CE"/>
    <w:rsid w:val="00B245DC"/>
    <w:rsid w:val="00B27035"/>
    <w:rsid w:val="00B4174E"/>
    <w:rsid w:val="00B42206"/>
    <w:rsid w:val="00B4230A"/>
    <w:rsid w:val="00B55710"/>
    <w:rsid w:val="00B56268"/>
    <w:rsid w:val="00B63636"/>
    <w:rsid w:val="00B64070"/>
    <w:rsid w:val="00B65AFF"/>
    <w:rsid w:val="00B84682"/>
    <w:rsid w:val="00B94D32"/>
    <w:rsid w:val="00B95322"/>
    <w:rsid w:val="00BA28B1"/>
    <w:rsid w:val="00BA4310"/>
    <w:rsid w:val="00BB0F45"/>
    <w:rsid w:val="00BB21E3"/>
    <w:rsid w:val="00BC62C6"/>
    <w:rsid w:val="00BD40B5"/>
    <w:rsid w:val="00BD5461"/>
    <w:rsid w:val="00BE3F1B"/>
    <w:rsid w:val="00BF4236"/>
    <w:rsid w:val="00BF75CA"/>
    <w:rsid w:val="00C07F5B"/>
    <w:rsid w:val="00C12106"/>
    <w:rsid w:val="00C212C2"/>
    <w:rsid w:val="00C25552"/>
    <w:rsid w:val="00C257F5"/>
    <w:rsid w:val="00C30A08"/>
    <w:rsid w:val="00C31EDF"/>
    <w:rsid w:val="00C32D92"/>
    <w:rsid w:val="00C340BB"/>
    <w:rsid w:val="00C379CE"/>
    <w:rsid w:val="00C41540"/>
    <w:rsid w:val="00C47E77"/>
    <w:rsid w:val="00C50CF9"/>
    <w:rsid w:val="00C551FD"/>
    <w:rsid w:val="00C62EE2"/>
    <w:rsid w:val="00C64C12"/>
    <w:rsid w:val="00C65340"/>
    <w:rsid w:val="00C65A53"/>
    <w:rsid w:val="00C70897"/>
    <w:rsid w:val="00C73B45"/>
    <w:rsid w:val="00C778E6"/>
    <w:rsid w:val="00C81233"/>
    <w:rsid w:val="00C91693"/>
    <w:rsid w:val="00C970AD"/>
    <w:rsid w:val="00CA3663"/>
    <w:rsid w:val="00CA6257"/>
    <w:rsid w:val="00CB163C"/>
    <w:rsid w:val="00CC4C7D"/>
    <w:rsid w:val="00CC7AA5"/>
    <w:rsid w:val="00CE158D"/>
    <w:rsid w:val="00CE5768"/>
    <w:rsid w:val="00CF0EC7"/>
    <w:rsid w:val="00CF255B"/>
    <w:rsid w:val="00CF3C6C"/>
    <w:rsid w:val="00CF4950"/>
    <w:rsid w:val="00CF558B"/>
    <w:rsid w:val="00D0245C"/>
    <w:rsid w:val="00D02C96"/>
    <w:rsid w:val="00D130C2"/>
    <w:rsid w:val="00D2334B"/>
    <w:rsid w:val="00D24C57"/>
    <w:rsid w:val="00D267E5"/>
    <w:rsid w:val="00D42A06"/>
    <w:rsid w:val="00D43C49"/>
    <w:rsid w:val="00D5296A"/>
    <w:rsid w:val="00D5789B"/>
    <w:rsid w:val="00D60CE7"/>
    <w:rsid w:val="00D61E9A"/>
    <w:rsid w:val="00D709D0"/>
    <w:rsid w:val="00D72052"/>
    <w:rsid w:val="00D73695"/>
    <w:rsid w:val="00D74488"/>
    <w:rsid w:val="00D7540B"/>
    <w:rsid w:val="00D76CCF"/>
    <w:rsid w:val="00D93C37"/>
    <w:rsid w:val="00DA15D4"/>
    <w:rsid w:val="00DB195B"/>
    <w:rsid w:val="00DB2BC9"/>
    <w:rsid w:val="00DB39B0"/>
    <w:rsid w:val="00DB6B75"/>
    <w:rsid w:val="00DC03FE"/>
    <w:rsid w:val="00DC21D9"/>
    <w:rsid w:val="00DC5771"/>
    <w:rsid w:val="00DD264D"/>
    <w:rsid w:val="00DD64D3"/>
    <w:rsid w:val="00DE0B14"/>
    <w:rsid w:val="00DE14CE"/>
    <w:rsid w:val="00DE61BC"/>
    <w:rsid w:val="00DF019B"/>
    <w:rsid w:val="00E13FFF"/>
    <w:rsid w:val="00E15A50"/>
    <w:rsid w:val="00E376F2"/>
    <w:rsid w:val="00E427DE"/>
    <w:rsid w:val="00E52D85"/>
    <w:rsid w:val="00E52F50"/>
    <w:rsid w:val="00E53789"/>
    <w:rsid w:val="00E556F6"/>
    <w:rsid w:val="00E55C07"/>
    <w:rsid w:val="00E6515D"/>
    <w:rsid w:val="00E73224"/>
    <w:rsid w:val="00E86136"/>
    <w:rsid w:val="00E93C48"/>
    <w:rsid w:val="00E9768D"/>
    <w:rsid w:val="00E9793D"/>
    <w:rsid w:val="00EA789B"/>
    <w:rsid w:val="00EB02E6"/>
    <w:rsid w:val="00EC6001"/>
    <w:rsid w:val="00ED1FE6"/>
    <w:rsid w:val="00ED38BB"/>
    <w:rsid w:val="00ED7571"/>
    <w:rsid w:val="00EE112E"/>
    <w:rsid w:val="00EE20BD"/>
    <w:rsid w:val="00EE259E"/>
    <w:rsid w:val="00EF1317"/>
    <w:rsid w:val="00EF70B3"/>
    <w:rsid w:val="00F00304"/>
    <w:rsid w:val="00F12FBA"/>
    <w:rsid w:val="00F1518C"/>
    <w:rsid w:val="00F161BF"/>
    <w:rsid w:val="00F23B9A"/>
    <w:rsid w:val="00F455E0"/>
    <w:rsid w:val="00F47D4E"/>
    <w:rsid w:val="00F50660"/>
    <w:rsid w:val="00F50FFF"/>
    <w:rsid w:val="00F53DBE"/>
    <w:rsid w:val="00F747AF"/>
    <w:rsid w:val="00F84224"/>
    <w:rsid w:val="00F84F7F"/>
    <w:rsid w:val="00F87AD1"/>
    <w:rsid w:val="00FA0E4A"/>
    <w:rsid w:val="00FA22D9"/>
    <w:rsid w:val="00FA5C1D"/>
    <w:rsid w:val="00FC406B"/>
    <w:rsid w:val="00FD0A26"/>
    <w:rsid w:val="00FD2CBD"/>
    <w:rsid w:val="00FE0A54"/>
    <w:rsid w:val="00FE7390"/>
    <w:rsid w:val="00FF0485"/>
    <w:rsid w:val="00FF21AC"/>
    <w:rsid w:val="00FF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F2047"/>
  <w15:chartTrackingRefBased/>
  <w15:docId w15:val="{A272B90C-8F79-4DBA-8F7D-0B9A2F9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5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7E5"/>
  </w:style>
  <w:style w:type="paragraph" w:styleId="Footer">
    <w:name w:val="footer"/>
    <w:basedOn w:val="Normal"/>
    <w:link w:val="FooterChar"/>
    <w:uiPriority w:val="99"/>
    <w:unhideWhenUsed/>
    <w:rsid w:val="00D26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7E5"/>
  </w:style>
  <w:style w:type="table" w:styleId="TableGrid">
    <w:name w:val="Table Grid"/>
    <w:basedOn w:val="TableNormal"/>
    <w:uiPriority w:val="59"/>
    <w:rsid w:val="00D2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58B"/>
    <w:rPr>
      <w:color w:val="0563C1" w:themeColor="hyperlink"/>
      <w:u w:val="single"/>
    </w:rPr>
  </w:style>
  <w:style w:type="paragraph" w:styleId="ListParagraph">
    <w:name w:val="List Paragraph"/>
    <w:basedOn w:val="Normal"/>
    <w:uiPriority w:val="34"/>
    <w:qFormat/>
    <w:rsid w:val="004479B1"/>
    <w:pPr>
      <w:ind w:left="720"/>
      <w:contextualSpacing/>
    </w:pPr>
  </w:style>
  <w:style w:type="paragraph" w:styleId="BalloonText">
    <w:name w:val="Balloon Text"/>
    <w:basedOn w:val="Normal"/>
    <w:link w:val="BalloonTextChar"/>
    <w:uiPriority w:val="99"/>
    <w:semiHidden/>
    <w:unhideWhenUsed/>
    <w:rsid w:val="002F7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BA"/>
    <w:rPr>
      <w:rFonts w:ascii="Segoe UI" w:hAnsi="Segoe UI" w:cs="Segoe UI"/>
      <w:sz w:val="18"/>
      <w:szCs w:val="18"/>
    </w:rPr>
  </w:style>
  <w:style w:type="paragraph" w:styleId="Revision">
    <w:name w:val="Revision"/>
    <w:hidden/>
    <w:uiPriority w:val="99"/>
    <w:semiHidden/>
    <w:rsid w:val="002F78BA"/>
    <w:pPr>
      <w:spacing w:after="0" w:line="240" w:lineRule="auto"/>
    </w:pPr>
  </w:style>
  <w:style w:type="character" w:styleId="CommentReference">
    <w:name w:val="annotation reference"/>
    <w:basedOn w:val="DefaultParagraphFont"/>
    <w:uiPriority w:val="99"/>
    <w:semiHidden/>
    <w:unhideWhenUsed/>
    <w:rsid w:val="000D0AD6"/>
    <w:rPr>
      <w:sz w:val="16"/>
      <w:szCs w:val="16"/>
    </w:rPr>
  </w:style>
  <w:style w:type="paragraph" w:styleId="CommentText">
    <w:name w:val="annotation text"/>
    <w:basedOn w:val="Normal"/>
    <w:link w:val="CommentTextChar"/>
    <w:uiPriority w:val="99"/>
    <w:semiHidden/>
    <w:unhideWhenUsed/>
    <w:rsid w:val="000D0AD6"/>
    <w:pPr>
      <w:spacing w:line="240" w:lineRule="auto"/>
    </w:pPr>
    <w:rPr>
      <w:sz w:val="20"/>
      <w:szCs w:val="20"/>
    </w:rPr>
  </w:style>
  <w:style w:type="character" w:customStyle="1" w:styleId="CommentTextChar">
    <w:name w:val="Comment Text Char"/>
    <w:basedOn w:val="DefaultParagraphFont"/>
    <w:link w:val="CommentText"/>
    <w:uiPriority w:val="99"/>
    <w:semiHidden/>
    <w:rsid w:val="000D0AD6"/>
    <w:rPr>
      <w:sz w:val="20"/>
      <w:szCs w:val="20"/>
    </w:rPr>
  </w:style>
  <w:style w:type="paragraph" w:styleId="CommentSubject">
    <w:name w:val="annotation subject"/>
    <w:basedOn w:val="CommentText"/>
    <w:next w:val="CommentText"/>
    <w:link w:val="CommentSubjectChar"/>
    <w:uiPriority w:val="99"/>
    <w:semiHidden/>
    <w:unhideWhenUsed/>
    <w:rsid w:val="000D0AD6"/>
    <w:rPr>
      <w:b/>
      <w:bCs/>
    </w:rPr>
  </w:style>
  <w:style w:type="character" w:customStyle="1" w:styleId="CommentSubjectChar">
    <w:name w:val="Comment Subject Char"/>
    <w:basedOn w:val="CommentTextChar"/>
    <w:link w:val="CommentSubject"/>
    <w:uiPriority w:val="99"/>
    <w:semiHidden/>
    <w:rsid w:val="000D0AD6"/>
    <w:rPr>
      <w:b/>
      <w:bCs/>
      <w:sz w:val="20"/>
      <w:szCs w:val="20"/>
    </w:rPr>
  </w:style>
  <w:style w:type="table" w:customStyle="1" w:styleId="TableGrid1">
    <w:name w:val="Table Grid1"/>
    <w:basedOn w:val="TableNormal"/>
    <w:next w:val="TableGrid"/>
    <w:uiPriority w:val="59"/>
    <w:rsid w:val="00EB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298">
      <w:bodyDiv w:val="1"/>
      <w:marLeft w:val="0"/>
      <w:marRight w:val="0"/>
      <w:marTop w:val="0"/>
      <w:marBottom w:val="0"/>
      <w:divBdr>
        <w:top w:val="none" w:sz="0" w:space="0" w:color="auto"/>
        <w:left w:val="none" w:sz="0" w:space="0" w:color="auto"/>
        <w:bottom w:val="none" w:sz="0" w:space="0" w:color="auto"/>
        <w:right w:val="none" w:sz="0" w:space="0" w:color="auto"/>
      </w:divBdr>
    </w:div>
    <w:div w:id="478428037">
      <w:bodyDiv w:val="1"/>
      <w:marLeft w:val="0"/>
      <w:marRight w:val="0"/>
      <w:marTop w:val="0"/>
      <w:marBottom w:val="0"/>
      <w:divBdr>
        <w:top w:val="none" w:sz="0" w:space="0" w:color="auto"/>
        <w:left w:val="none" w:sz="0" w:space="0" w:color="auto"/>
        <w:bottom w:val="none" w:sz="0" w:space="0" w:color="auto"/>
        <w:right w:val="none" w:sz="0" w:space="0" w:color="auto"/>
      </w:divBdr>
    </w:div>
    <w:div w:id="1435397861">
      <w:bodyDiv w:val="1"/>
      <w:marLeft w:val="0"/>
      <w:marRight w:val="0"/>
      <w:marTop w:val="0"/>
      <w:marBottom w:val="0"/>
      <w:divBdr>
        <w:top w:val="none" w:sz="0" w:space="0" w:color="auto"/>
        <w:left w:val="none" w:sz="0" w:space="0" w:color="auto"/>
        <w:bottom w:val="none" w:sz="0" w:space="0" w:color="auto"/>
        <w:right w:val="none" w:sz="0" w:space="0" w:color="auto"/>
      </w:divBdr>
    </w:div>
    <w:div w:id="1689670881">
      <w:bodyDiv w:val="1"/>
      <w:marLeft w:val="0"/>
      <w:marRight w:val="0"/>
      <w:marTop w:val="0"/>
      <w:marBottom w:val="0"/>
      <w:divBdr>
        <w:top w:val="none" w:sz="0" w:space="0" w:color="auto"/>
        <w:left w:val="none" w:sz="0" w:space="0" w:color="auto"/>
        <w:bottom w:val="none" w:sz="0" w:space="0" w:color="auto"/>
        <w:right w:val="none" w:sz="0" w:space="0" w:color="auto"/>
      </w:divBdr>
    </w:div>
    <w:div w:id="1961761360">
      <w:bodyDiv w:val="1"/>
      <w:marLeft w:val="0"/>
      <w:marRight w:val="0"/>
      <w:marTop w:val="0"/>
      <w:marBottom w:val="0"/>
      <w:divBdr>
        <w:top w:val="none" w:sz="0" w:space="0" w:color="auto"/>
        <w:left w:val="none" w:sz="0" w:space="0" w:color="auto"/>
        <w:bottom w:val="none" w:sz="0" w:space="0" w:color="auto"/>
        <w:right w:val="none" w:sz="0" w:space="0" w:color="auto"/>
      </w:divBdr>
    </w:div>
    <w:div w:id="20814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mage xmlns="3a5ff217-d645-4853-b671-6c5a9f462d71">
      <Url xsi:nil="true"/>
      <Description xsi:nil="true"/>
    </Image>
    <lcf76f155ced4ddcb4097134ff3c332f xmlns="3a5ff217-d645-4853-b671-6c5a9f462d71">
      <Terms xmlns="http://schemas.microsoft.com/office/infopath/2007/PartnerControls"/>
    </lcf76f155ced4ddcb4097134ff3c332f>
    <TaxCatchAll xmlns="09593b82-daf4-4b24-b8fa-9cadfa1292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5A4CCFEA672240B58BAE61F248D694" ma:contentTypeVersion="17" ma:contentTypeDescription="Create a new document." ma:contentTypeScope="" ma:versionID="f80d44a82e22b2dcffb8622b28baba8c">
  <xsd:schema xmlns:xsd="http://www.w3.org/2001/XMLSchema" xmlns:xs="http://www.w3.org/2001/XMLSchema" xmlns:p="http://schemas.microsoft.com/office/2006/metadata/properties" xmlns:ns2="3a5ff217-d645-4853-b671-6c5a9f462d71" xmlns:ns3="a90484ea-e1bb-488d-a1fc-e3885acf6de0" xmlns:ns4="09593b82-daf4-4b24-b8fa-9cadfa12921f" targetNamespace="http://schemas.microsoft.com/office/2006/metadata/properties" ma:root="true" ma:fieldsID="01fd050e068242bc3c89bf63e4e1a220" ns2:_="" ns3:_="" ns4:_="">
    <xsd:import namespace="3a5ff217-d645-4853-b671-6c5a9f462d71"/>
    <xsd:import namespace="a90484ea-e1bb-488d-a1fc-e3885acf6de0"/>
    <xsd:import namespace="09593b82-daf4-4b24-b8fa-9cadfa1292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Image"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ff217-d645-4853-b671-6c5a9f462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Image" ma:index="16"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0bdcd1-652b-43ba-a347-65e946028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0484ea-e1bb-488d-a1fc-e3885acf6d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93b82-daf4-4b24-b8fa-9cadfa12921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95d7695-3938-4cb1-bf22-5cd40d6d50db}" ma:internalName="TaxCatchAll" ma:showField="CatchAllData" ma:web="09593b82-daf4-4b24-b8fa-9cadfa1292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7EEA9-CF94-46DA-B7CB-F6D37EF67D61}">
  <ds:schemaRefs>
    <ds:schemaRef ds:uri="http://schemas.openxmlformats.org/officeDocument/2006/bibliography"/>
  </ds:schemaRefs>
</ds:datastoreItem>
</file>

<file path=customXml/itemProps2.xml><?xml version="1.0" encoding="utf-8"?>
<ds:datastoreItem xmlns:ds="http://schemas.openxmlformats.org/officeDocument/2006/customXml" ds:itemID="{D69D5E30-8EE2-417A-9EAE-363B666832A7}">
  <ds:schemaRefs>
    <ds:schemaRef ds:uri="http://schemas.microsoft.com/office/2006/metadata/properties"/>
    <ds:schemaRef ds:uri="http://schemas.microsoft.com/office/infopath/2007/PartnerControls"/>
    <ds:schemaRef ds:uri="3a5ff217-d645-4853-b671-6c5a9f462d71"/>
  </ds:schemaRefs>
</ds:datastoreItem>
</file>

<file path=customXml/itemProps3.xml><?xml version="1.0" encoding="utf-8"?>
<ds:datastoreItem xmlns:ds="http://schemas.openxmlformats.org/officeDocument/2006/customXml" ds:itemID="{5040930C-CD9C-4EDE-AC76-81D65929A8E2}"/>
</file>

<file path=customXml/itemProps4.xml><?xml version="1.0" encoding="utf-8"?>
<ds:datastoreItem xmlns:ds="http://schemas.openxmlformats.org/officeDocument/2006/customXml" ds:itemID="{2A388F21-F628-4C52-A931-F26CBD9BB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Marwick</dc:creator>
  <cp:keywords/>
  <dc:description/>
  <cp:lastModifiedBy>Wendy MacAdie</cp:lastModifiedBy>
  <cp:revision>15</cp:revision>
  <dcterms:created xsi:type="dcterms:W3CDTF">2022-05-27T14:24:00Z</dcterms:created>
  <dcterms:modified xsi:type="dcterms:W3CDTF">2022-05-27T14:44:00Z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0x010100F75A4CCFEA672240B58BAE61F248D694</vt:lpwstr>
  </property>
</Properties>
</file>