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5A8CC" w14:textId="6971E719" w:rsidR="00B54019" w:rsidRDefault="00B54019" w:rsidP="00B54019">
      <w:pPr>
        <w:jc w:val="center"/>
        <w:rPr>
          <w:rFonts w:cstheme="minorHAnsi"/>
          <w:b/>
          <w:bCs/>
        </w:rPr>
      </w:pPr>
      <w:r>
        <w:rPr>
          <w:rFonts w:cstheme="minorHAnsi"/>
          <w:b/>
          <w:bCs/>
          <w:sz w:val="24"/>
          <w:szCs w:val="24"/>
        </w:rPr>
        <w:t xml:space="preserve">Job </w:t>
      </w:r>
      <w:r w:rsidRPr="003C2216">
        <w:rPr>
          <w:rFonts w:cstheme="minorHAnsi"/>
          <w:b/>
          <w:bCs/>
        </w:rPr>
        <w:t xml:space="preserve">Title: </w:t>
      </w:r>
      <w:r>
        <w:rPr>
          <w:rFonts w:cstheme="minorHAnsi"/>
          <w:b/>
          <w:bCs/>
        </w:rPr>
        <w:t xml:space="preserve">Head of </w:t>
      </w:r>
      <w:r w:rsidR="00E23D75">
        <w:rPr>
          <w:rFonts w:cstheme="minorHAnsi"/>
          <w:b/>
          <w:bCs/>
        </w:rPr>
        <w:t>Strategic Planning</w:t>
      </w:r>
      <w:r>
        <w:rPr>
          <w:rFonts w:cstheme="minorHAnsi"/>
          <w:b/>
          <w:bCs/>
        </w:rPr>
        <w:t xml:space="preserve"> </w:t>
      </w:r>
    </w:p>
    <w:p w14:paraId="3E2DCB6B" w14:textId="77777777" w:rsidR="00E23D75" w:rsidRDefault="00E23D75" w:rsidP="00E23D75">
      <w:pPr>
        <w:jc w:val="center"/>
        <w:rPr>
          <w:rFonts w:cstheme="minorHAnsi"/>
          <w:b/>
          <w:bCs/>
          <w:sz w:val="24"/>
          <w:szCs w:val="24"/>
        </w:rPr>
      </w:pPr>
    </w:p>
    <w:p w14:paraId="7DE1992A" w14:textId="06647E83" w:rsidR="00E23D75" w:rsidRPr="00CF39EE" w:rsidRDefault="00E23D75" w:rsidP="00E23D75">
      <w:pPr>
        <w:rPr>
          <w:rFonts w:cstheme="minorHAnsi"/>
          <w:b/>
          <w:bCs/>
          <w:sz w:val="24"/>
          <w:szCs w:val="24"/>
        </w:rPr>
      </w:pPr>
      <w:r>
        <w:rPr>
          <w:rFonts w:cstheme="minorHAnsi"/>
          <w:b/>
          <w:bCs/>
          <w:sz w:val="24"/>
          <w:szCs w:val="24"/>
        </w:rPr>
        <w:t xml:space="preserve">Job Title: </w:t>
      </w:r>
      <w:r w:rsidR="005153C9">
        <w:rPr>
          <w:rFonts w:cstheme="minorHAnsi"/>
          <w:b/>
          <w:bCs/>
          <w:sz w:val="24"/>
          <w:szCs w:val="24"/>
        </w:rPr>
        <w:t>Head</w:t>
      </w:r>
      <w:r w:rsidRPr="00CF39EE">
        <w:rPr>
          <w:rFonts w:cstheme="minorHAnsi"/>
          <w:b/>
          <w:bCs/>
          <w:sz w:val="24"/>
          <w:szCs w:val="24"/>
        </w:rPr>
        <w:t xml:space="preserve"> of </w:t>
      </w:r>
      <w:r>
        <w:rPr>
          <w:rFonts w:cstheme="minorHAnsi"/>
          <w:b/>
          <w:bCs/>
          <w:sz w:val="24"/>
          <w:szCs w:val="24"/>
        </w:rPr>
        <w:t>Strategic Planning</w:t>
      </w:r>
    </w:p>
    <w:p w14:paraId="52BDE388" w14:textId="77777777" w:rsidR="00E23D75" w:rsidRDefault="00E23D75" w:rsidP="00E23D75">
      <w:pPr>
        <w:rPr>
          <w:rFonts w:cstheme="minorHAnsi"/>
          <w:b/>
          <w:bCs/>
          <w:sz w:val="24"/>
          <w:szCs w:val="24"/>
        </w:rPr>
      </w:pPr>
      <w:r>
        <w:rPr>
          <w:rFonts w:cstheme="minorHAnsi"/>
          <w:b/>
          <w:bCs/>
          <w:sz w:val="24"/>
          <w:szCs w:val="24"/>
        </w:rPr>
        <w:t>Role Reports To:</w:t>
      </w:r>
      <w:r w:rsidRPr="000C7882">
        <w:rPr>
          <w:rFonts w:cstheme="minorHAnsi"/>
          <w:sz w:val="24"/>
          <w:szCs w:val="24"/>
        </w:rPr>
        <w:t xml:space="preserve"> </w:t>
      </w:r>
      <w:r>
        <w:rPr>
          <w:rFonts w:cstheme="minorHAnsi"/>
          <w:sz w:val="24"/>
          <w:szCs w:val="24"/>
        </w:rPr>
        <w:t>CEO</w:t>
      </w:r>
    </w:p>
    <w:p w14:paraId="59CEBB3C" w14:textId="77777777" w:rsidR="00E23D75" w:rsidRDefault="00E23D75" w:rsidP="00E23D75">
      <w:pPr>
        <w:rPr>
          <w:rFonts w:cstheme="minorHAnsi"/>
          <w:b/>
          <w:bCs/>
          <w:sz w:val="24"/>
          <w:szCs w:val="24"/>
        </w:rPr>
      </w:pPr>
      <w:r>
        <w:rPr>
          <w:rFonts w:cstheme="minorHAnsi"/>
          <w:b/>
          <w:bCs/>
          <w:sz w:val="24"/>
          <w:szCs w:val="24"/>
        </w:rPr>
        <w:t>Direct Reports:</w:t>
      </w:r>
      <w:r w:rsidRPr="00A5035D">
        <w:rPr>
          <w:rFonts w:cstheme="minorHAnsi"/>
          <w:b/>
          <w:bCs/>
          <w:sz w:val="24"/>
          <w:szCs w:val="24"/>
        </w:rPr>
        <w:t xml:space="preserve"> </w:t>
      </w:r>
      <w:r>
        <w:rPr>
          <w:rFonts w:cstheme="minorHAnsi"/>
          <w:sz w:val="24"/>
          <w:szCs w:val="24"/>
        </w:rPr>
        <w:t>None</w:t>
      </w:r>
    </w:p>
    <w:p w14:paraId="6AF1DD0A" w14:textId="712D6706" w:rsidR="00E23D75" w:rsidRDefault="00E23D75" w:rsidP="00E23D75">
      <w:pPr>
        <w:rPr>
          <w:rFonts w:cstheme="minorHAnsi"/>
          <w:b/>
          <w:bCs/>
          <w:sz w:val="24"/>
          <w:szCs w:val="24"/>
        </w:rPr>
      </w:pPr>
      <w:r>
        <w:rPr>
          <w:rFonts w:cstheme="minorHAnsi"/>
          <w:b/>
          <w:bCs/>
          <w:sz w:val="24"/>
          <w:szCs w:val="24"/>
        </w:rPr>
        <w:t>Job Family: 6</w:t>
      </w:r>
    </w:p>
    <w:p w14:paraId="19AE69FA" w14:textId="6177D58D" w:rsidR="00452997" w:rsidRDefault="00452997" w:rsidP="00E23D75">
      <w:pPr>
        <w:rPr>
          <w:rFonts w:cstheme="minorHAnsi"/>
          <w:b/>
          <w:bCs/>
          <w:sz w:val="24"/>
          <w:szCs w:val="24"/>
        </w:rPr>
      </w:pPr>
      <w:r>
        <w:rPr>
          <w:rFonts w:cstheme="minorHAnsi"/>
          <w:b/>
          <w:bCs/>
          <w:sz w:val="24"/>
          <w:szCs w:val="24"/>
        </w:rPr>
        <w:t xml:space="preserve">Pro rata : £60k </w:t>
      </w:r>
      <w:r w:rsidR="00420B30">
        <w:rPr>
          <w:rFonts w:cstheme="minorHAnsi"/>
          <w:b/>
          <w:bCs/>
          <w:sz w:val="24"/>
          <w:szCs w:val="24"/>
        </w:rPr>
        <w:t xml:space="preserve"> </w:t>
      </w:r>
      <w:r>
        <w:rPr>
          <w:rFonts w:cstheme="minorHAnsi"/>
          <w:b/>
          <w:bCs/>
          <w:sz w:val="24"/>
          <w:szCs w:val="24"/>
        </w:rPr>
        <w:t>(14 hours a week</w:t>
      </w:r>
      <w:r w:rsidR="00420B30">
        <w:rPr>
          <w:rFonts w:cstheme="minorHAnsi"/>
          <w:b/>
          <w:bCs/>
          <w:sz w:val="24"/>
          <w:szCs w:val="24"/>
        </w:rPr>
        <w:t>, flexible working arrangement available</w:t>
      </w:r>
      <w:r>
        <w:rPr>
          <w:rFonts w:cstheme="minorHAnsi"/>
          <w:b/>
          <w:bCs/>
          <w:sz w:val="24"/>
          <w:szCs w:val="24"/>
        </w:rPr>
        <w:t>)</w:t>
      </w:r>
    </w:p>
    <w:p w14:paraId="3F5AD301" w14:textId="77777777" w:rsidR="00B54019" w:rsidRPr="003C2216" w:rsidRDefault="00B54019" w:rsidP="00B54019">
      <w:pPr>
        <w:rPr>
          <w:rFonts w:cstheme="minorHAnsi"/>
          <w:b/>
          <w:bCs/>
        </w:rPr>
      </w:pPr>
      <w:r w:rsidRPr="003C2216">
        <w:rPr>
          <w:rFonts w:cstheme="minorHAnsi"/>
          <w:b/>
          <w:bCs/>
        </w:rPr>
        <w:t>Role Purpose</w:t>
      </w:r>
    </w:p>
    <w:p w14:paraId="30FEE8C6" w14:textId="05FC180A" w:rsidR="00B54019" w:rsidRDefault="00E23D75" w:rsidP="00B54019">
      <w:pPr>
        <w:pStyle w:val="ListParagraph"/>
        <w:numPr>
          <w:ilvl w:val="0"/>
          <w:numId w:val="5"/>
        </w:numPr>
        <w:spacing w:after="0" w:line="240" w:lineRule="auto"/>
        <w:textAlignment w:val="baseline"/>
        <w:rPr>
          <w:rFonts w:ascii="Segoe UI" w:eastAsia="Times New Roman" w:hAnsi="Segoe UI" w:cs="Segoe UI"/>
          <w:sz w:val="21"/>
          <w:szCs w:val="21"/>
          <w:bdr w:val="none" w:sz="0" w:space="0" w:color="auto" w:frame="1"/>
          <w:shd w:val="clear" w:color="auto" w:fill="FFFFFF"/>
          <w:lang w:eastAsia="en-GB"/>
        </w:rPr>
      </w:pPr>
      <w:r>
        <w:rPr>
          <w:rFonts w:ascii="Segoe UI" w:eastAsia="Times New Roman" w:hAnsi="Segoe UI" w:cs="Segoe UI"/>
          <w:sz w:val="21"/>
          <w:szCs w:val="21"/>
          <w:bdr w:val="none" w:sz="0" w:space="0" w:color="auto" w:frame="1"/>
          <w:shd w:val="clear" w:color="auto" w:fill="FFFFFF"/>
          <w:lang w:eastAsia="en-GB"/>
        </w:rPr>
        <w:t>To support the ongoing refining and development of strategic planning in the organization.</w:t>
      </w:r>
    </w:p>
    <w:p w14:paraId="3332E411" w14:textId="100BCA1E" w:rsidR="00E23D75" w:rsidRDefault="00E23D75" w:rsidP="00B54019">
      <w:pPr>
        <w:pStyle w:val="ListParagraph"/>
        <w:numPr>
          <w:ilvl w:val="0"/>
          <w:numId w:val="5"/>
        </w:numPr>
        <w:spacing w:after="0" w:line="240" w:lineRule="auto"/>
        <w:textAlignment w:val="baseline"/>
        <w:rPr>
          <w:rFonts w:ascii="Segoe UI" w:eastAsia="Times New Roman" w:hAnsi="Segoe UI" w:cs="Segoe UI"/>
          <w:sz w:val="21"/>
          <w:szCs w:val="21"/>
          <w:bdr w:val="none" w:sz="0" w:space="0" w:color="auto" w:frame="1"/>
          <w:shd w:val="clear" w:color="auto" w:fill="FFFFFF"/>
          <w:lang w:eastAsia="en-GB"/>
        </w:rPr>
      </w:pPr>
      <w:r>
        <w:rPr>
          <w:rFonts w:ascii="Segoe UI" w:eastAsia="Times New Roman" w:hAnsi="Segoe UI" w:cs="Segoe UI"/>
          <w:sz w:val="21"/>
          <w:szCs w:val="21"/>
          <w:bdr w:val="none" w:sz="0" w:space="0" w:color="auto" w:frame="1"/>
          <w:shd w:val="clear" w:color="auto" w:fill="FFFFFF"/>
          <w:lang w:eastAsia="en-GB"/>
        </w:rPr>
        <w:t>Leading on our 90 day planning cycle and implementation approach</w:t>
      </w:r>
    </w:p>
    <w:p w14:paraId="2F559174" w14:textId="5C021C7D" w:rsidR="00E23D75" w:rsidRDefault="00E23D75" w:rsidP="00B54019">
      <w:pPr>
        <w:pStyle w:val="ListParagraph"/>
        <w:numPr>
          <w:ilvl w:val="0"/>
          <w:numId w:val="5"/>
        </w:numPr>
        <w:spacing w:after="0" w:line="240" w:lineRule="auto"/>
        <w:textAlignment w:val="baseline"/>
        <w:rPr>
          <w:rFonts w:ascii="Segoe UI" w:eastAsia="Times New Roman" w:hAnsi="Segoe UI" w:cs="Segoe UI"/>
          <w:sz w:val="21"/>
          <w:szCs w:val="21"/>
          <w:bdr w:val="none" w:sz="0" w:space="0" w:color="auto" w:frame="1"/>
          <w:shd w:val="clear" w:color="auto" w:fill="FFFFFF"/>
          <w:lang w:eastAsia="en-GB"/>
        </w:rPr>
      </w:pPr>
      <w:r>
        <w:rPr>
          <w:rFonts w:ascii="Segoe UI" w:eastAsia="Times New Roman" w:hAnsi="Segoe UI" w:cs="Segoe UI"/>
          <w:sz w:val="21"/>
          <w:szCs w:val="21"/>
          <w:bdr w:val="none" w:sz="0" w:space="0" w:color="auto" w:frame="1"/>
          <w:shd w:val="clear" w:color="auto" w:fill="FFFFFF"/>
          <w:lang w:eastAsia="en-GB"/>
        </w:rPr>
        <w:t xml:space="preserve">Facilitating a capacity building approach for the </w:t>
      </w:r>
      <w:proofErr w:type="spellStart"/>
      <w:r>
        <w:rPr>
          <w:rFonts w:ascii="Segoe UI" w:eastAsia="Times New Roman" w:hAnsi="Segoe UI" w:cs="Segoe UI"/>
          <w:sz w:val="21"/>
          <w:szCs w:val="21"/>
          <w:bdr w:val="none" w:sz="0" w:space="0" w:color="auto" w:frame="1"/>
          <w:shd w:val="clear" w:color="auto" w:fill="FFFFFF"/>
          <w:lang w:eastAsia="en-GB"/>
        </w:rPr>
        <w:t>organisation</w:t>
      </w:r>
      <w:proofErr w:type="spellEnd"/>
      <w:r>
        <w:rPr>
          <w:rFonts w:ascii="Segoe UI" w:eastAsia="Times New Roman" w:hAnsi="Segoe UI" w:cs="Segoe UI"/>
          <w:sz w:val="21"/>
          <w:szCs w:val="21"/>
          <w:bdr w:val="none" w:sz="0" w:space="0" w:color="auto" w:frame="1"/>
          <w:shd w:val="clear" w:color="auto" w:fill="FFFFFF"/>
          <w:lang w:eastAsia="en-GB"/>
        </w:rPr>
        <w:t xml:space="preserve"> to implement 90 day planning and delivery in line with our strategy and KPIs</w:t>
      </w:r>
    </w:p>
    <w:p w14:paraId="580BBF86" w14:textId="5566E687" w:rsidR="00452997" w:rsidRDefault="00452997" w:rsidP="00B54019">
      <w:pPr>
        <w:pStyle w:val="ListParagraph"/>
        <w:numPr>
          <w:ilvl w:val="0"/>
          <w:numId w:val="5"/>
        </w:numPr>
        <w:spacing w:after="0" w:line="240" w:lineRule="auto"/>
        <w:textAlignment w:val="baseline"/>
        <w:rPr>
          <w:rFonts w:ascii="Segoe UI" w:eastAsia="Times New Roman" w:hAnsi="Segoe UI" w:cs="Segoe UI"/>
          <w:sz w:val="21"/>
          <w:szCs w:val="21"/>
          <w:bdr w:val="none" w:sz="0" w:space="0" w:color="auto" w:frame="1"/>
          <w:shd w:val="clear" w:color="auto" w:fill="FFFFFF"/>
          <w:lang w:eastAsia="en-GB"/>
        </w:rPr>
      </w:pPr>
      <w:r>
        <w:rPr>
          <w:rFonts w:ascii="Segoe UI" w:eastAsia="Times New Roman" w:hAnsi="Segoe UI" w:cs="Segoe UI"/>
          <w:sz w:val="21"/>
          <w:szCs w:val="21"/>
          <w:bdr w:val="none" w:sz="0" w:space="0" w:color="auto" w:frame="1"/>
          <w:shd w:val="clear" w:color="auto" w:fill="FFFFFF"/>
          <w:lang w:eastAsia="en-GB"/>
        </w:rPr>
        <w:t xml:space="preserve">Facilitating sessions that allow the </w:t>
      </w:r>
      <w:proofErr w:type="spellStart"/>
      <w:r>
        <w:rPr>
          <w:rFonts w:ascii="Segoe UI" w:eastAsia="Times New Roman" w:hAnsi="Segoe UI" w:cs="Segoe UI"/>
          <w:sz w:val="21"/>
          <w:szCs w:val="21"/>
          <w:bdr w:val="none" w:sz="0" w:space="0" w:color="auto" w:frame="1"/>
          <w:shd w:val="clear" w:color="auto" w:fill="FFFFFF"/>
          <w:lang w:eastAsia="en-GB"/>
        </w:rPr>
        <w:t>organisation</w:t>
      </w:r>
      <w:proofErr w:type="spellEnd"/>
      <w:r>
        <w:rPr>
          <w:rFonts w:ascii="Segoe UI" w:eastAsia="Times New Roman" w:hAnsi="Segoe UI" w:cs="Segoe UI"/>
          <w:sz w:val="21"/>
          <w:szCs w:val="21"/>
          <w:bdr w:val="none" w:sz="0" w:space="0" w:color="auto" w:frame="1"/>
          <w:shd w:val="clear" w:color="auto" w:fill="FFFFFF"/>
          <w:lang w:eastAsia="en-GB"/>
        </w:rPr>
        <w:t xml:space="preserve"> to tackle complex problems cross teams, that will then form part of the work </w:t>
      </w:r>
      <w:proofErr w:type="spellStart"/>
      <w:r>
        <w:rPr>
          <w:rFonts w:ascii="Segoe UI" w:eastAsia="Times New Roman" w:hAnsi="Segoe UI" w:cs="Segoe UI"/>
          <w:sz w:val="21"/>
          <w:szCs w:val="21"/>
          <w:bdr w:val="none" w:sz="0" w:space="0" w:color="auto" w:frame="1"/>
          <w:shd w:val="clear" w:color="auto" w:fill="FFFFFF"/>
          <w:lang w:eastAsia="en-GB"/>
        </w:rPr>
        <w:t>programme</w:t>
      </w:r>
      <w:proofErr w:type="spellEnd"/>
      <w:r>
        <w:rPr>
          <w:rFonts w:ascii="Segoe UI" w:eastAsia="Times New Roman" w:hAnsi="Segoe UI" w:cs="Segoe UI"/>
          <w:sz w:val="21"/>
          <w:szCs w:val="21"/>
          <w:bdr w:val="none" w:sz="0" w:space="0" w:color="auto" w:frame="1"/>
          <w:shd w:val="clear" w:color="auto" w:fill="FFFFFF"/>
          <w:lang w:eastAsia="en-GB"/>
        </w:rPr>
        <w:t xml:space="preserve"> for the 90 day strategic planning cycle</w:t>
      </w:r>
    </w:p>
    <w:p w14:paraId="05C696BB" w14:textId="29E27522" w:rsidR="00E23D75" w:rsidRDefault="00E23D75" w:rsidP="00B54019">
      <w:pPr>
        <w:pStyle w:val="ListParagraph"/>
        <w:numPr>
          <w:ilvl w:val="0"/>
          <w:numId w:val="5"/>
        </w:numPr>
        <w:spacing w:after="0" w:line="240" w:lineRule="auto"/>
        <w:textAlignment w:val="baseline"/>
        <w:rPr>
          <w:rFonts w:ascii="Segoe UI" w:eastAsia="Times New Roman" w:hAnsi="Segoe UI" w:cs="Segoe UI"/>
          <w:sz w:val="21"/>
          <w:szCs w:val="21"/>
          <w:bdr w:val="none" w:sz="0" w:space="0" w:color="auto" w:frame="1"/>
          <w:shd w:val="clear" w:color="auto" w:fill="FFFFFF"/>
          <w:lang w:eastAsia="en-GB"/>
        </w:rPr>
      </w:pPr>
      <w:r>
        <w:rPr>
          <w:rFonts w:ascii="Segoe UI" w:eastAsia="Times New Roman" w:hAnsi="Segoe UI" w:cs="Segoe UI"/>
          <w:sz w:val="21"/>
          <w:szCs w:val="21"/>
          <w:bdr w:val="none" w:sz="0" w:space="0" w:color="auto" w:frame="1"/>
          <w:shd w:val="clear" w:color="auto" w:fill="FFFFFF"/>
          <w:lang w:eastAsia="en-GB"/>
        </w:rPr>
        <w:t xml:space="preserve">The ongoing facilitation of refinement of strategy, achieved through statements and </w:t>
      </w:r>
      <w:proofErr w:type="spellStart"/>
      <w:r>
        <w:rPr>
          <w:rFonts w:ascii="Segoe UI" w:eastAsia="Times New Roman" w:hAnsi="Segoe UI" w:cs="Segoe UI"/>
          <w:sz w:val="21"/>
          <w:szCs w:val="21"/>
          <w:bdr w:val="none" w:sz="0" w:space="0" w:color="auto" w:frame="1"/>
          <w:shd w:val="clear" w:color="auto" w:fill="FFFFFF"/>
          <w:lang w:eastAsia="en-GB"/>
        </w:rPr>
        <w:t>organisational</w:t>
      </w:r>
      <w:proofErr w:type="spellEnd"/>
      <w:r>
        <w:rPr>
          <w:rFonts w:ascii="Segoe UI" w:eastAsia="Times New Roman" w:hAnsi="Segoe UI" w:cs="Segoe UI"/>
          <w:sz w:val="21"/>
          <w:szCs w:val="21"/>
          <w:bdr w:val="none" w:sz="0" w:space="0" w:color="auto" w:frame="1"/>
          <w:shd w:val="clear" w:color="auto" w:fill="FFFFFF"/>
          <w:lang w:eastAsia="en-GB"/>
        </w:rPr>
        <w:t xml:space="preserve"> KPIs</w:t>
      </w:r>
    </w:p>
    <w:p w14:paraId="3E34B605" w14:textId="77777777" w:rsidR="00B54019" w:rsidRDefault="00B54019" w:rsidP="00B54019">
      <w:pPr>
        <w:spacing w:after="0" w:line="240" w:lineRule="auto"/>
        <w:textAlignment w:val="baseline"/>
        <w:rPr>
          <w:rFonts w:ascii="Segoe UI" w:eastAsia="Times New Roman" w:hAnsi="Segoe UI" w:cs="Segoe UI"/>
          <w:sz w:val="21"/>
          <w:szCs w:val="21"/>
          <w:bdr w:val="none" w:sz="0" w:space="0" w:color="auto" w:frame="1"/>
          <w:shd w:val="clear" w:color="auto" w:fill="FFFFFF"/>
          <w:lang w:eastAsia="en-GB"/>
        </w:rPr>
      </w:pPr>
    </w:p>
    <w:p w14:paraId="0737B03E" w14:textId="77777777" w:rsidR="00B54019" w:rsidRDefault="00B54019" w:rsidP="00B54019">
      <w:pPr>
        <w:pStyle w:val="Default"/>
        <w:rPr>
          <w:b/>
          <w:bCs/>
          <w:sz w:val="23"/>
          <w:szCs w:val="23"/>
        </w:rPr>
      </w:pPr>
      <w:r>
        <w:rPr>
          <w:b/>
          <w:bCs/>
          <w:sz w:val="23"/>
          <w:szCs w:val="23"/>
        </w:rPr>
        <w:t>About Volunteering Matters</w:t>
      </w:r>
    </w:p>
    <w:p w14:paraId="7E70E681" w14:textId="77777777" w:rsidR="00B54019" w:rsidRDefault="00B54019" w:rsidP="00B54019">
      <w:pPr>
        <w:pStyle w:val="Default"/>
        <w:rPr>
          <w:sz w:val="23"/>
          <w:szCs w:val="23"/>
        </w:rPr>
      </w:pPr>
    </w:p>
    <w:p w14:paraId="4C47D49B" w14:textId="77777777" w:rsidR="00B54019" w:rsidRDefault="00B54019" w:rsidP="00B54019">
      <w:pPr>
        <w:pStyle w:val="Default"/>
        <w:rPr>
          <w:sz w:val="23"/>
          <w:szCs w:val="23"/>
        </w:rPr>
      </w:pPr>
      <w:r>
        <w:rPr>
          <w:sz w:val="23"/>
          <w:szCs w:val="23"/>
        </w:rPr>
        <w:t>Our volunteering and social action programmes bring people together to overcome adversity, tackle isolation, improve physical and mental health, develop skills, and ensure young people can lead change.</w:t>
      </w:r>
    </w:p>
    <w:p w14:paraId="7AB40DF4" w14:textId="77777777" w:rsidR="00B54019" w:rsidRDefault="00B54019" w:rsidP="00B54019">
      <w:pPr>
        <w:pStyle w:val="Default"/>
        <w:rPr>
          <w:sz w:val="23"/>
          <w:szCs w:val="23"/>
        </w:rPr>
      </w:pPr>
    </w:p>
    <w:p w14:paraId="68884D10" w14:textId="77777777" w:rsidR="00B54019" w:rsidRDefault="00B54019" w:rsidP="00B54019">
      <w:pPr>
        <w:pStyle w:val="Default"/>
        <w:rPr>
          <w:sz w:val="23"/>
          <w:szCs w:val="23"/>
        </w:rPr>
      </w:pPr>
      <w:r>
        <w:rPr>
          <w:sz w:val="23"/>
          <w:szCs w:val="23"/>
        </w:rPr>
        <w:t xml:space="preserve">What makes us unique is our approach to developing programmes in local areas. Our volunteering programmes are designed by communities, for communities, as they have the power, local knowledge, and energy to improve themselves from within. </w:t>
      </w:r>
    </w:p>
    <w:p w14:paraId="50014FBB" w14:textId="77777777" w:rsidR="00B54019" w:rsidRDefault="00B54019" w:rsidP="00B54019">
      <w:pPr>
        <w:pStyle w:val="Default"/>
        <w:rPr>
          <w:sz w:val="23"/>
          <w:szCs w:val="23"/>
        </w:rPr>
      </w:pPr>
    </w:p>
    <w:p w14:paraId="5D5C8882" w14:textId="77777777" w:rsidR="00B54019" w:rsidRDefault="00B54019" w:rsidP="00B54019">
      <w:pPr>
        <w:pStyle w:val="Default"/>
        <w:rPr>
          <w:sz w:val="23"/>
          <w:szCs w:val="23"/>
        </w:rPr>
      </w:pPr>
      <w:r>
        <w:rPr>
          <w:sz w:val="23"/>
          <w:szCs w:val="23"/>
        </w:rPr>
        <w:t xml:space="preserve">We have nearly 60 years of experience in supporting people facing all sorts of life challenges, from financial wellbeing to loneliness or barriers to education and employment. Our projects range from mentoring schemes to social groups, from community drivers to young people raising awareness of the issues that mean the most to them. </w:t>
      </w:r>
    </w:p>
    <w:p w14:paraId="41EDB952" w14:textId="77777777" w:rsidR="00B54019" w:rsidRDefault="00B54019" w:rsidP="00B54019">
      <w:pPr>
        <w:pStyle w:val="Default"/>
        <w:rPr>
          <w:sz w:val="23"/>
          <w:szCs w:val="23"/>
        </w:rPr>
      </w:pPr>
    </w:p>
    <w:p w14:paraId="57EB4D50" w14:textId="77777777" w:rsidR="00B54019" w:rsidRDefault="00B54019" w:rsidP="00B54019">
      <w:pPr>
        <w:pStyle w:val="Default"/>
      </w:pPr>
      <w:r>
        <w:rPr>
          <w:sz w:val="23"/>
          <w:szCs w:val="23"/>
        </w:rPr>
        <w:t>While we share our experience and resources to create opportunities, we’re entirely driven by the ideas on the ground. Each project is built with the specific needs of a community in mind. Since we’re a national charity, we do this at scale, building partnerships dedicated to sustainable societal change across the UK.</w:t>
      </w:r>
    </w:p>
    <w:p w14:paraId="7901DDAF" w14:textId="77777777" w:rsidR="00B54019" w:rsidRDefault="00B54019" w:rsidP="00B54019">
      <w:pPr>
        <w:pStyle w:val="Default"/>
        <w:rPr>
          <w:b/>
          <w:bCs/>
          <w:sz w:val="23"/>
          <w:szCs w:val="23"/>
        </w:rPr>
      </w:pPr>
    </w:p>
    <w:p w14:paraId="26839A4F" w14:textId="537A73CB" w:rsidR="00B54019" w:rsidRPr="00E23D75" w:rsidRDefault="00E23D75" w:rsidP="00B54019">
      <w:pPr>
        <w:spacing w:after="0" w:line="240" w:lineRule="auto"/>
        <w:textAlignment w:val="baseline"/>
        <w:rPr>
          <w:rFonts w:ascii="Segoe UI" w:eastAsia="Times New Roman" w:hAnsi="Segoe UI" w:cs="Segoe UI"/>
          <w:b/>
          <w:bCs/>
          <w:sz w:val="21"/>
          <w:szCs w:val="21"/>
          <w:bdr w:val="none" w:sz="0" w:space="0" w:color="auto" w:frame="1"/>
          <w:shd w:val="clear" w:color="auto" w:fill="FFFFFF"/>
          <w:lang w:eastAsia="en-GB"/>
        </w:rPr>
      </w:pPr>
      <w:r w:rsidRPr="00E23D75">
        <w:rPr>
          <w:rFonts w:ascii="Segoe UI" w:eastAsia="Times New Roman" w:hAnsi="Segoe UI" w:cs="Segoe UI"/>
          <w:b/>
          <w:bCs/>
          <w:sz w:val="21"/>
          <w:szCs w:val="21"/>
          <w:bdr w:val="none" w:sz="0" w:space="0" w:color="auto" w:frame="1"/>
          <w:shd w:val="clear" w:color="auto" w:fill="FFFFFF"/>
          <w:lang w:eastAsia="en-GB"/>
        </w:rPr>
        <w:t>This role</w:t>
      </w:r>
    </w:p>
    <w:p w14:paraId="2883015E" w14:textId="77777777" w:rsidR="00E23D75" w:rsidRDefault="00E23D75" w:rsidP="00B54019">
      <w:pPr>
        <w:spacing w:after="0" w:line="240" w:lineRule="auto"/>
        <w:textAlignment w:val="baseline"/>
        <w:rPr>
          <w:rFonts w:ascii="Segoe UI" w:eastAsia="Times New Roman" w:hAnsi="Segoe UI" w:cs="Segoe UI"/>
          <w:sz w:val="21"/>
          <w:szCs w:val="21"/>
          <w:bdr w:val="none" w:sz="0" w:space="0" w:color="auto" w:frame="1"/>
          <w:shd w:val="clear" w:color="auto" w:fill="FFFFFF"/>
          <w:lang w:eastAsia="en-GB"/>
        </w:rPr>
      </w:pPr>
    </w:p>
    <w:p w14:paraId="21C3A025" w14:textId="77A01E96" w:rsidR="00B54019" w:rsidRPr="00B54019" w:rsidRDefault="00E23D75" w:rsidP="00B54019">
      <w:pPr>
        <w:spacing w:after="0" w:line="240" w:lineRule="auto"/>
        <w:textAlignment w:val="baseline"/>
        <w:rPr>
          <w:rFonts w:ascii="Segoe UI" w:eastAsia="Times New Roman" w:hAnsi="Segoe UI" w:cs="Segoe UI"/>
          <w:sz w:val="21"/>
          <w:szCs w:val="21"/>
          <w:bdr w:val="none" w:sz="0" w:space="0" w:color="auto" w:frame="1"/>
          <w:shd w:val="clear" w:color="auto" w:fill="FFFFFF"/>
          <w:lang w:eastAsia="en-GB"/>
        </w:rPr>
      </w:pPr>
      <w:r>
        <w:rPr>
          <w:rFonts w:ascii="Segoe UI" w:eastAsia="Times New Roman" w:hAnsi="Segoe UI" w:cs="Segoe UI"/>
          <w:sz w:val="21"/>
          <w:szCs w:val="21"/>
          <w:bdr w:val="none" w:sz="0" w:space="0" w:color="auto" w:frame="1"/>
          <w:shd w:val="clear" w:color="auto" w:fill="FFFFFF"/>
          <w:lang w:eastAsia="en-GB"/>
        </w:rPr>
        <w:t xml:space="preserve">As a member of the executive leadership team, you’ll facilitate the </w:t>
      </w:r>
      <w:proofErr w:type="spellStart"/>
      <w:r>
        <w:rPr>
          <w:rFonts w:ascii="Segoe UI" w:eastAsia="Times New Roman" w:hAnsi="Segoe UI" w:cs="Segoe UI"/>
          <w:sz w:val="21"/>
          <w:szCs w:val="21"/>
          <w:bdr w:val="none" w:sz="0" w:space="0" w:color="auto" w:frame="1"/>
          <w:shd w:val="clear" w:color="auto" w:fill="FFFFFF"/>
          <w:lang w:eastAsia="en-GB"/>
        </w:rPr>
        <w:t>organisation</w:t>
      </w:r>
      <w:proofErr w:type="spellEnd"/>
      <w:r>
        <w:rPr>
          <w:rFonts w:ascii="Segoe UI" w:eastAsia="Times New Roman" w:hAnsi="Segoe UI" w:cs="Segoe UI"/>
          <w:sz w:val="21"/>
          <w:szCs w:val="21"/>
          <w:bdr w:val="none" w:sz="0" w:space="0" w:color="auto" w:frame="1"/>
          <w:shd w:val="clear" w:color="auto" w:fill="FFFFFF"/>
          <w:lang w:eastAsia="en-GB"/>
        </w:rPr>
        <w:t xml:space="preserve"> to plan in strategic 90 day cycles, ensuring that our work remains relevant to our strategy, addresses real problems and furthers the </w:t>
      </w:r>
      <w:proofErr w:type="spellStart"/>
      <w:r>
        <w:rPr>
          <w:rFonts w:ascii="Segoe UI" w:eastAsia="Times New Roman" w:hAnsi="Segoe UI" w:cs="Segoe UI"/>
          <w:sz w:val="21"/>
          <w:szCs w:val="21"/>
          <w:bdr w:val="none" w:sz="0" w:space="0" w:color="auto" w:frame="1"/>
          <w:shd w:val="clear" w:color="auto" w:fill="FFFFFF"/>
          <w:lang w:eastAsia="en-GB"/>
        </w:rPr>
        <w:t>organisation’s</w:t>
      </w:r>
      <w:proofErr w:type="spellEnd"/>
      <w:r>
        <w:rPr>
          <w:rFonts w:ascii="Segoe UI" w:eastAsia="Times New Roman" w:hAnsi="Segoe UI" w:cs="Segoe UI"/>
          <w:sz w:val="21"/>
          <w:szCs w:val="21"/>
          <w:bdr w:val="none" w:sz="0" w:space="0" w:color="auto" w:frame="1"/>
          <w:shd w:val="clear" w:color="auto" w:fill="FFFFFF"/>
          <w:lang w:eastAsia="en-GB"/>
        </w:rPr>
        <w:t xml:space="preserve"> mission.</w:t>
      </w:r>
    </w:p>
    <w:p w14:paraId="68E35DF1" w14:textId="77777777" w:rsidR="00B54019" w:rsidRPr="00B54019" w:rsidRDefault="00B54019" w:rsidP="00B54019">
      <w:pPr>
        <w:spacing w:after="0" w:line="240" w:lineRule="auto"/>
        <w:textAlignment w:val="baseline"/>
        <w:rPr>
          <w:rFonts w:ascii="Segoe UI" w:eastAsia="Times New Roman" w:hAnsi="Segoe UI" w:cs="Segoe UI"/>
          <w:sz w:val="21"/>
          <w:szCs w:val="21"/>
          <w:bdr w:val="none" w:sz="0" w:space="0" w:color="auto" w:frame="1"/>
          <w:shd w:val="clear" w:color="auto" w:fill="FFFFFF"/>
          <w:lang w:eastAsia="en-GB"/>
        </w:rPr>
      </w:pPr>
    </w:p>
    <w:p w14:paraId="731802C7" w14:textId="2C17AFF8" w:rsidR="00B54019" w:rsidRDefault="00E23D75" w:rsidP="00B54019">
      <w:pPr>
        <w:spacing w:after="0" w:line="240" w:lineRule="auto"/>
        <w:textAlignment w:val="baseline"/>
        <w:rPr>
          <w:rFonts w:ascii="Segoe UI" w:eastAsia="Times New Roman" w:hAnsi="Segoe UI" w:cs="Segoe UI"/>
          <w:sz w:val="21"/>
          <w:szCs w:val="21"/>
          <w:bdr w:val="none" w:sz="0" w:space="0" w:color="auto" w:frame="1"/>
          <w:shd w:val="clear" w:color="auto" w:fill="FFFFFF"/>
          <w:lang w:eastAsia="en-GB"/>
        </w:rPr>
      </w:pPr>
      <w:r>
        <w:rPr>
          <w:rFonts w:ascii="Segoe UI" w:eastAsia="Times New Roman" w:hAnsi="Segoe UI" w:cs="Segoe UI"/>
          <w:sz w:val="21"/>
          <w:szCs w:val="21"/>
          <w:bdr w:val="none" w:sz="0" w:space="0" w:color="auto" w:frame="1"/>
          <w:shd w:val="clear" w:color="auto" w:fill="FFFFFF"/>
          <w:lang w:eastAsia="en-GB"/>
        </w:rPr>
        <w:lastRenderedPageBreak/>
        <w:t xml:space="preserve">In addition to directly facilitating this with the Executive Leadership Team (ELT), the Head of Strategic Planning will also have a role in supporting capacity building across the </w:t>
      </w:r>
      <w:proofErr w:type="spellStart"/>
      <w:r>
        <w:rPr>
          <w:rFonts w:ascii="Segoe UI" w:eastAsia="Times New Roman" w:hAnsi="Segoe UI" w:cs="Segoe UI"/>
          <w:sz w:val="21"/>
          <w:szCs w:val="21"/>
          <w:bdr w:val="none" w:sz="0" w:space="0" w:color="auto" w:frame="1"/>
          <w:shd w:val="clear" w:color="auto" w:fill="FFFFFF"/>
          <w:lang w:eastAsia="en-GB"/>
        </w:rPr>
        <w:t>organisation</w:t>
      </w:r>
      <w:proofErr w:type="spellEnd"/>
      <w:r>
        <w:rPr>
          <w:rFonts w:ascii="Segoe UI" w:eastAsia="Times New Roman" w:hAnsi="Segoe UI" w:cs="Segoe UI"/>
          <w:sz w:val="21"/>
          <w:szCs w:val="21"/>
          <w:bdr w:val="none" w:sz="0" w:space="0" w:color="auto" w:frame="1"/>
          <w:shd w:val="clear" w:color="auto" w:fill="FFFFFF"/>
          <w:lang w:eastAsia="en-GB"/>
        </w:rPr>
        <w:t xml:space="preserve">, running workshops and interventions that support the rest of the </w:t>
      </w:r>
      <w:proofErr w:type="spellStart"/>
      <w:r>
        <w:rPr>
          <w:rFonts w:ascii="Segoe UI" w:eastAsia="Times New Roman" w:hAnsi="Segoe UI" w:cs="Segoe UI"/>
          <w:sz w:val="21"/>
          <w:szCs w:val="21"/>
          <w:bdr w:val="none" w:sz="0" w:space="0" w:color="auto" w:frame="1"/>
          <w:shd w:val="clear" w:color="auto" w:fill="FFFFFF"/>
          <w:lang w:eastAsia="en-GB"/>
        </w:rPr>
        <w:t>organisation</w:t>
      </w:r>
      <w:proofErr w:type="spellEnd"/>
      <w:r>
        <w:rPr>
          <w:rFonts w:ascii="Segoe UI" w:eastAsia="Times New Roman" w:hAnsi="Segoe UI" w:cs="Segoe UI"/>
          <w:sz w:val="21"/>
          <w:szCs w:val="21"/>
          <w:bdr w:val="none" w:sz="0" w:space="0" w:color="auto" w:frame="1"/>
          <w:shd w:val="clear" w:color="auto" w:fill="FFFFFF"/>
          <w:lang w:eastAsia="en-GB"/>
        </w:rPr>
        <w:t xml:space="preserve"> to take a similar approach to strategic planning.  The part time nature if this role means the capacity building element is vital, and it fits with our </w:t>
      </w:r>
      <w:proofErr w:type="spellStart"/>
      <w:r w:rsidR="009C3F1E">
        <w:rPr>
          <w:rFonts w:ascii="Segoe UI" w:eastAsia="Times New Roman" w:hAnsi="Segoe UI" w:cs="Segoe UI"/>
          <w:sz w:val="21"/>
          <w:szCs w:val="21"/>
          <w:bdr w:val="none" w:sz="0" w:space="0" w:color="auto" w:frame="1"/>
          <w:shd w:val="clear" w:color="auto" w:fill="FFFFFF"/>
          <w:lang w:eastAsia="en-GB"/>
        </w:rPr>
        <w:t>decentralised</w:t>
      </w:r>
      <w:proofErr w:type="spellEnd"/>
      <w:r>
        <w:rPr>
          <w:rFonts w:ascii="Segoe UI" w:eastAsia="Times New Roman" w:hAnsi="Segoe UI" w:cs="Segoe UI"/>
          <w:sz w:val="21"/>
          <w:szCs w:val="21"/>
          <w:bdr w:val="none" w:sz="0" w:space="0" w:color="auto" w:frame="1"/>
          <w:shd w:val="clear" w:color="auto" w:fill="FFFFFF"/>
          <w:lang w:eastAsia="en-GB"/>
        </w:rPr>
        <w:t xml:space="preserve"> structure to </w:t>
      </w:r>
      <w:r w:rsidR="009C3F1E">
        <w:rPr>
          <w:rFonts w:ascii="Segoe UI" w:eastAsia="Times New Roman" w:hAnsi="Segoe UI" w:cs="Segoe UI"/>
          <w:sz w:val="21"/>
          <w:szCs w:val="21"/>
          <w:bdr w:val="none" w:sz="0" w:space="0" w:color="auto" w:frame="1"/>
          <w:shd w:val="clear" w:color="auto" w:fill="FFFFFF"/>
          <w:lang w:eastAsia="en-GB"/>
        </w:rPr>
        <w:t xml:space="preserve">empower teams to manage their priorities directly, in line with the strategic aims of the </w:t>
      </w:r>
      <w:proofErr w:type="spellStart"/>
      <w:r w:rsidR="009C3F1E">
        <w:rPr>
          <w:rFonts w:ascii="Segoe UI" w:eastAsia="Times New Roman" w:hAnsi="Segoe UI" w:cs="Segoe UI"/>
          <w:sz w:val="21"/>
          <w:szCs w:val="21"/>
          <w:bdr w:val="none" w:sz="0" w:space="0" w:color="auto" w:frame="1"/>
          <w:shd w:val="clear" w:color="auto" w:fill="FFFFFF"/>
          <w:lang w:eastAsia="en-GB"/>
        </w:rPr>
        <w:t>organisation</w:t>
      </w:r>
      <w:proofErr w:type="spellEnd"/>
      <w:r w:rsidR="009C3F1E">
        <w:rPr>
          <w:rFonts w:ascii="Segoe UI" w:eastAsia="Times New Roman" w:hAnsi="Segoe UI" w:cs="Segoe UI"/>
          <w:sz w:val="21"/>
          <w:szCs w:val="21"/>
          <w:bdr w:val="none" w:sz="0" w:space="0" w:color="auto" w:frame="1"/>
          <w:shd w:val="clear" w:color="auto" w:fill="FFFFFF"/>
          <w:lang w:eastAsia="en-GB"/>
        </w:rPr>
        <w:t xml:space="preserve">.   </w:t>
      </w:r>
    </w:p>
    <w:p w14:paraId="23C698F5" w14:textId="14E6BD02" w:rsidR="009C3F1E" w:rsidRDefault="009C3F1E" w:rsidP="00B54019">
      <w:pPr>
        <w:spacing w:after="0" w:line="240" w:lineRule="auto"/>
        <w:textAlignment w:val="baseline"/>
        <w:rPr>
          <w:rFonts w:ascii="Segoe UI" w:eastAsia="Times New Roman" w:hAnsi="Segoe UI" w:cs="Segoe UI"/>
          <w:sz w:val="21"/>
          <w:szCs w:val="21"/>
          <w:bdr w:val="none" w:sz="0" w:space="0" w:color="auto" w:frame="1"/>
          <w:shd w:val="clear" w:color="auto" w:fill="FFFFFF"/>
          <w:lang w:eastAsia="en-GB"/>
        </w:rPr>
      </w:pPr>
    </w:p>
    <w:p w14:paraId="72EDAC92" w14:textId="29DBBF8A" w:rsidR="009C3F1E" w:rsidRPr="0026366C" w:rsidRDefault="009C3F1E" w:rsidP="00B54019">
      <w:pPr>
        <w:spacing w:after="0" w:line="240" w:lineRule="auto"/>
        <w:textAlignment w:val="baseline"/>
        <w:rPr>
          <w:rFonts w:ascii="Segoe UI" w:eastAsia="Times New Roman" w:hAnsi="Segoe UI" w:cs="Segoe UI"/>
          <w:sz w:val="21"/>
          <w:szCs w:val="21"/>
          <w:bdr w:val="none" w:sz="0" w:space="0" w:color="auto" w:frame="1"/>
          <w:shd w:val="clear" w:color="auto" w:fill="FFFFFF"/>
          <w:lang w:eastAsia="en-GB"/>
        </w:rPr>
      </w:pPr>
      <w:r>
        <w:rPr>
          <w:rFonts w:ascii="Segoe UI" w:eastAsia="Times New Roman" w:hAnsi="Segoe UI" w:cs="Segoe UI"/>
          <w:sz w:val="21"/>
          <w:szCs w:val="21"/>
          <w:bdr w:val="none" w:sz="0" w:space="0" w:color="auto" w:frame="1"/>
          <w:shd w:val="clear" w:color="auto" w:fill="FFFFFF"/>
          <w:lang w:eastAsia="en-GB"/>
        </w:rPr>
        <w:t>The Head of Strategic Planning will also help support the refresh of our strategy and achieved through statements, at least once every three years with staff, trustees and volunteers.</w:t>
      </w:r>
    </w:p>
    <w:p w14:paraId="7B2F7B2F" w14:textId="77777777" w:rsidR="00B54019" w:rsidRPr="0026366C" w:rsidRDefault="00B54019" w:rsidP="00B54019">
      <w:pPr>
        <w:spacing w:after="0" w:line="240" w:lineRule="auto"/>
        <w:textAlignment w:val="baseline"/>
        <w:rPr>
          <w:rFonts w:ascii="Segoe UI" w:eastAsia="Times New Roman" w:hAnsi="Segoe UI" w:cs="Segoe UI"/>
          <w:sz w:val="21"/>
          <w:szCs w:val="21"/>
          <w:bdr w:val="none" w:sz="0" w:space="0" w:color="auto" w:frame="1"/>
          <w:shd w:val="clear" w:color="auto" w:fill="FFFFFF"/>
          <w:lang w:eastAsia="en-GB"/>
        </w:rPr>
      </w:pPr>
      <w:r w:rsidRPr="0026366C">
        <w:rPr>
          <w:rFonts w:ascii="Segoe UI" w:eastAsia="Times New Roman" w:hAnsi="Segoe UI" w:cs="Segoe UI"/>
          <w:sz w:val="21"/>
          <w:szCs w:val="21"/>
          <w:bdr w:val="none" w:sz="0" w:space="0" w:color="auto" w:frame="1"/>
          <w:shd w:val="clear" w:color="auto" w:fill="FFFFFF"/>
          <w:lang w:eastAsia="en-GB"/>
        </w:rPr>
        <w:t> </w:t>
      </w:r>
    </w:p>
    <w:p w14:paraId="6795B3AE" w14:textId="77777777" w:rsidR="00B54019" w:rsidRDefault="00B54019" w:rsidP="00B54019">
      <w:pPr>
        <w:rPr>
          <w:rFonts w:cstheme="minorHAnsi"/>
          <w:b/>
          <w:bCs/>
        </w:rPr>
      </w:pPr>
      <w:r w:rsidRPr="003C2216">
        <w:rPr>
          <w:rFonts w:cstheme="minorHAnsi"/>
          <w:b/>
          <w:bCs/>
        </w:rPr>
        <w:t>Key Duties Responsibilities</w:t>
      </w:r>
    </w:p>
    <w:p w14:paraId="751B12EB" w14:textId="66E96044" w:rsidR="00B54019" w:rsidRDefault="00B54019" w:rsidP="00B54019">
      <w:pPr>
        <w:numPr>
          <w:ilvl w:val="0"/>
          <w:numId w:val="3"/>
        </w:numPr>
        <w:spacing w:after="0" w:line="240" w:lineRule="auto"/>
        <w:textAlignment w:val="baseline"/>
        <w:rPr>
          <w:rFonts w:ascii="Calibri" w:eastAsia="Times New Roman" w:hAnsi="Calibri" w:cs="Calibri"/>
          <w:color w:val="000000"/>
          <w:sz w:val="24"/>
          <w:szCs w:val="24"/>
          <w:lang w:eastAsia="en-GB"/>
        </w:rPr>
      </w:pPr>
      <w:r w:rsidRPr="008E4335">
        <w:rPr>
          <w:rFonts w:ascii="Calibri" w:eastAsia="Times New Roman" w:hAnsi="Calibri" w:cs="Calibri"/>
          <w:color w:val="000000"/>
          <w:sz w:val="24"/>
          <w:szCs w:val="24"/>
          <w:lang w:eastAsia="en-GB"/>
        </w:rPr>
        <w:t xml:space="preserve">Support the </w:t>
      </w:r>
      <w:r>
        <w:rPr>
          <w:rFonts w:ascii="Calibri" w:eastAsia="Times New Roman" w:hAnsi="Calibri" w:cs="Calibri"/>
          <w:color w:val="000000"/>
          <w:sz w:val="24"/>
          <w:szCs w:val="24"/>
          <w:lang w:eastAsia="en-GB"/>
        </w:rPr>
        <w:t>Chief Executive and Leadership Team</w:t>
      </w:r>
      <w:r w:rsidRPr="008E4335">
        <w:rPr>
          <w:rFonts w:ascii="Calibri" w:eastAsia="Times New Roman" w:hAnsi="Calibri" w:cs="Calibri"/>
          <w:color w:val="000000"/>
          <w:sz w:val="24"/>
          <w:szCs w:val="24"/>
          <w:lang w:eastAsia="en-GB"/>
        </w:rPr>
        <w:t xml:space="preserve"> to </w:t>
      </w:r>
      <w:r>
        <w:rPr>
          <w:rFonts w:ascii="Calibri" w:eastAsia="Times New Roman" w:hAnsi="Calibri" w:cs="Calibri"/>
          <w:color w:val="000000"/>
          <w:sz w:val="24"/>
          <w:szCs w:val="24"/>
          <w:lang w:eastAsia="en-GB"/>
        </w:rPr>
        <w:t xml:space="preserve">develop </w:t>
      </w:r>
      <w:r w:rsidR="009C3F1E">
        <w:rPr>
          <w:rFonts w:ascii="Calibri" w:eastAsia="Times New Roman" w:hAnsi="Calibri" w:cs="Calibri"/>
          <w:color w:val="000000"/>
          <w:sz w:val="24"/>
          <w:szCs w:val="24"/>
          <w:lang w:eastAsia="en-GB"/>
        </w:rPr>
        <w:t>90 day plans that are relevant and focused on achieving our strategy</w:t>
      </w:r>
    </w:p>
    <w:p w14:paraId="2AB1B31D" w14:textId="3B7A36D9" w:rsidR="00B54019" w:rsidRPr="00F419EE" w:rsidRDefault="009C3F1E" w:rsidP="00B54019">
      <w:pPr>
        <w:numPr>
          <w:ilvl w:val="0"/>
          <w:numId w:val="3"/>
        </w:num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Support the </w:t>
      </w:r>
      <w:proofErr w:type="spellStart"/>
      <w:r>
        <w:rPr>
          <w:rFonts w:ascii="Calibri" w:eastAsia="Times New Roman" w:hAnsi="Calibri" w:cs="Calibri"/>
          <w:color w:val="000000"/>
          <w:sz w:val="24"/>
          <w:szCs w:val="24"/>
          <w:lang w:eastAsia="en-GB"/>
        </w:rPr>
        <w:t>organisation</w:t>
      </w:r>
      <w:proofErr w:type="spellEnd"/>
      <w:r>
        <w:rPr>
          <w:rFonts w:ascii="Calibri" w:eastAsia="Times New Roman" w:hAnsi="Calibri" w:cs="Calibri"/>
          <w:color w:val="000000"/>
          <w:sz w:val="24"/>
          <w:szCs w:val="24"/>
          <w:lang w:eastAsia="en-GB"/>
        </w:rPr>
        <w:t xml:space="preserve"> in it’s review and refresh of strategy and achieved through statements as and when required</w:t>
      </w:r>
    </w:p>
    <w:p w14:paraId="4B917EA4" w14:textId="79D0DF0E" w:rsidR="00B54019" w:rsidRPr="00EA0659" w:rsidRDefault="009C3F1E" w:rsidP="00B54019">
      <w:pPr>
        <w:numPr>
          <w:ilvl w:val="0"/>
          <w:numId w:val="3"/>
        </w:num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Provide capacity building support to the wider </w:t>
      </w:r>
      <w:proofErr w:type="spellStart"/>
      <w:r>
        <w:rPr>
          <w:rFonts w:ascii="Calibri" w:eastAsia="Times New Roman" w:hAnsi="Calibri" w:cs="Calibri"/>
          <w:color w:val="000000"/>
          <w:sz w:val="24"/>
          <w:szCs w:val="24"/>
          <w:lang w:eastAsia="en-GB"/>
        </w:rPr>
        <w:t>organisation</w:t>
      </w:r>
      <w:proofErr w:type="spellEnd"/>
      <w:r>
        <w:rPr>
          <w:rFonts w:ascii="Calibri" w:eastAsia="Times New Roman" w:hAnsi="Calibri" w:cs="Calibri"/>
          <w:color w:val="000000"/>
          <w:sz w:val="24"/>
          <w:szCs w:val="24"/>
          <w:lang w:eastAsia="en-GB"/>
        </w:rPr>
        <w:t xml:space="preserve"> in the ongoing development of strategic planning and strategy initiatives across the </w:t>
      </w:r>
      <w:proofErr w:type="spellStart"/>
      <w:r>
        <w:rPr>
          <w:rFonts w:ascii="Calibri" w:eastAsia="Times New Roman" w:hAnsi="Calibri" w:cs="Calibri"/>
          <w:color w:val="000000"/>
          <w:sz w:val="24"/>
          <w:szCs w:val="24"/>
          <w:lang w:eastAsia="en-GB"/>
        </w:rPr>
        <w:t>organisation</w:t>
      </w:r>
      <w:proofErr w:type="spellEnd"/>
    </w:p>
    <w:p w14:paraId="27B42FAC" w14:textId="77777777" w:rsidR="00B54019" w:rsidRPr="008E4335" w:rsidRDefault="00B54019" w:rsidP="00B54019">
      <w:pPr>
        <w:spacing w:after="240" w:line="240" w:lineRule="auto"/>
        <w:rPr>
          <w:rFonts w:ascii="Times New Roman" w:eastAsia="Times New Roman" w:hAnsi="Times New Roman" w:cs="Times New Roman"/>
          <w:sz w:val="24"/>
          <w:szCs w:val="24"/>
          <w:lang w:eastAsia="en-GB"/>
        </w:rPr>
      </w:pPr>
    </w:p>
    <w:p w14:paraId="4695A802" w14:textId="77777777" w:rsidR="00B54019" w:rsidRPr="008E4335" w:rsidRDefault="00B54019" w:rsidP="00B54019">
      <w:pPr>
        <w:spacing w:line="240" w:lineRule="auto"/>
        <w:rPr>
          <w:rFonts w:ascii="Times New Roman" w:eastAsia="Times New Roman" w:hAnsi="Times New Roman" w:cs="Times New Roman"/>
          <w:sz w:val="24"/>
          <w:szCs w:val="24"/>
          <w:lang w:eastAsia="en-GB"/>
        </w:rPr>
      </w:pPr>
      <w:r w:rsidRPr="008E4335">
        <w:rPr>
          <w:rFonts w:ascii="Calibri" w:eastAsia="Times New Roman" w:hAnsi="Calibri" w:cs="Calibri"/>
          <w:b/>
          <w:bCs/>
          <w:color w:val="000000"/>
          <w:sz w:val="24"/>
          <w:szCs w:val="24"/>
          <w:lang w:eastAsia="en-GB"/>
        </w:rPr>
        <w:t>Experience / skills &amp; attributes:</w:t>
      </w:r>
    </w:p>
    <w:p w14:paraId="3CBFF64D" w14:textId="36D03C88" w:rsidR="00C84CF7" w:rsidRDefault="009C3F1E" w:rsidP="00B54019">
      <w:pPr>
        <w:numPr>
          <w:ilvl w:val="0"/>
          <w:numId w:val="4"/>
        </w:numPr>
        <w:spacing w:before="80" w:after="8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Experience, or transferable relevant experience, in facilitating development of strong strategic planning initiatives in a dispersed and de-</w:t>
      </w:r>
      <w:proofErr w:type="spellStart"/>
      <w:r>
        <w:rPr>
          <w:rFonts w:ascii="Calibri" w:eastAsia="Times New Roman" w:hAnsi="Calibri" w:cs="Calibri"/>
          <w:sz w:val="24"/>
          <w:szCs w:val="24"/>
          <w:lang w:eastAsia="en-GB"/>
        </w:rPr>
        <w:t>centralised</w:t>
      </w:r>
      <w:proofErr w:type="spellEnd"/>
      <w:r>
        <w:rPr>
          <w:rFonts w:ascii="Calibri" w:eastAsia="Times New Roman" w:hAnsi="Calibri" w:cs="Calibri"/>
          <w:sz w:val="24"/>
          <w:szCs w:val="24"/>
          <w:lang w:eastAsia="en-GB"/>
        </w:rPr>
        <w:t xml:space="preserve"> model</w:t>
      </w:r>
    </w:p>
    <w:p w14:paraId="6DAEF7A8" w14:textId="7ADE8452" w:rsidR="00584588" w:rsidRPr="00C51F3C" w:rsidRDefault="00584588" w:rsidP="00B54019">
      <w:pPr>
        <w:numPr>
          <w:ilvl w:val="0"/>
          <w:numId w:val="4"/>
        </w:numPr>
        <w:spacing w:before="80" w:after="8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Experience working with multiple groups, from trustees and senior leaders to volunteers and communities, to form strategic approaches in a way that </w:t>
      </w:r>
      <w:r w:rsidR="00071203">
        <w:rPr>
          <w:rFonts w:ascii="Calibri" w:eastAsia="Times New Roman" w:hAnsi="Calibri" w:cs="Calibri"/>
          <w:sz w:val="24"/>
          <w:szCs w:val="24"/>
          <w:lang w:eastAsia="en-GB"/>
        </w:rPr>
        <w:t>they find accessible and engaging</w:t>
      </w:r>
    </w:p>
    <w:p w14:paraId="765B3C59" w14:textId="72E455E4" w:rsidR="00B54019" w:rsidRPr="00C51F3C" w:rsidRDefault="00B54019" w:rsidP="00B54019">
      <w:pPr>
        <w:numPr>
          <w:ilvl w:val="0"/>
          <w:numId w:val="4"/>
        </w:numPr>
        <w:spacing w:before="80" w:after="80" w:line="240" w:lineRule="auto"/>
        <w:textAlignment w:val="baseline"/>
        <w:rPr>
          <w:rFonts w:ascii="Calibri" w:eastAsia="Times New Roman" w:hAnsi="Calibri" w:cs="Calibri"/>
          <w:sz w:val="24"/>
          <w:szCs w:val="24"/>
          <w:lang w:eastAsia="en-GB"/>
        </w:rPr>
      </w:pPr>
      <w:r w:rsidRPr="00C51F3C">
        <w:rPr>
          <w:rFonts w:ascii="Calibri" w:eastAsia="Times New Roman" w:hAnsi="Calibri" w:cs="Calibri"/>
          <w:sz w:val="24"/>
          <w:szCs w:val="24"/>
          <w:lang w:eastAsia="en-GB"/>
        </w:rPr>
        <w:t>Belief in the Power of Communities with a desire to platform volunteers and young people always.</w:t>
      </w:r>
    </w:p>
    <w:p w14:paraId="6EB8D17B" w14:textId="41753358" w:rsidR="00B54019" w:rsidRPr="00452997" w:rsidRDefault="00B54019" w:rsidP="00452997">
      <w:pPr>
        <w:numPr>
          <w:ilvl w:val="0"/>
          <w:numId w:val="4"/>
        </w:numPr>
        <w:spacing w:line="240" w:lineRule="auto"/>
        <w:jc w:val="both"/>
        <w:textAlignment w:val="baseline"/>
        <w:rPr>
          <w:rFonts w:ascii="Calibri" w:eastAsia="Times New Roman" w:hAnsi="Calibri" w:cs="Calibri"/>
          <w:sz w:val="24"/>
          <w:szCs w:val="24"/>
          <w:lang w:eastAsia="en-GB"/>
        </w:rPr>
      </w:pPr>
      <w:r w:rsidRPr="00C51F3C">
        <w:rPr>
          <w:rFonts w:ascii="Calibri" w:eastAsia="Times New Roman" w:hAnsi="Calibri" w:cs="Calibri"/>
          <w:sz w:val="24"/>
          <w:szCs w:val="24"/>
          <w:lang w:eastAsia="en-GB"/>
        </w:rPr>
        <w:t xml:space="preserve">Excellent </w:t>
      </w:r>
      <w:r w:rsidR="00452997">
        <w:rPr>
          <w:rFonts w:ascii="Calibri" w:eastAsia="Times New Roman" w:hAnsi="Calibri" w:cs="Calibri"/>
          <w:sz w:val="24"/>
          <w:szCs w:val="24"/>
          <w:lang w:eastAsia="en-GB"/>
        </w:rPr>
        <w:t xml:space="preserve">communication and facilitation </w:t>
      </w:r>
      <w:r w:rsidRPr="00C51F3C">
        <w:rPr>
          <w:rFonts w:ascii="Calibri" w:eastAsia="Times New Roman" w:hAnsi="Calibri" w:cs="Calibri"/>
          <w:sz w:val="24"/>
          <w:szCs w:val="24"/>
          <w:lang w:eastAsia="en-GB"/>
        </w:rPr>
        <w:t>skills and the ability to communicate appropriately and effectively with a range of stakeholders through a variety of means.</w:t>
      </w:r>
    </w:p>
    <w:p w14:paraId="434949C1" w14:textId="55747EB2" w:rsidR="00B54019" w:rsidRPr="00C51F3C" w:rsidRDefault="00B54019" w:rsidP="00B54019">
      <w:pPr>
        <w:numPr>
          <w:ilvl w:val="0"/>
          <w:numId w:val="4"/>
        </w:numPr>
        <w:spacing w:after="0" w:line="240" w:lineRule="auto"/>
        <w:textAlignment w:val="baseline"/>
        <w:rPr>
          <w:rFonts w:ascii="Calibri" w:eastAsia="Times New Roman" w:hAnsi="Calibri" w:cs="Calibri"/>
          <w:sz w:val="24"/>
          <w:szCs w:val="24"/>
          <w:lang w:eastAsia="en-GB"/>
        </w:rPr>
      </w:pPr>
      <w:r w:rsidRPr="00C51F3C">
        <w:rPr>
          <w:rFonts w:ascii="Calibri" w:eastAsia="Times New Roman" w:hAnsi="Calibri" w:cs="Calibri"/>
          <w:sz w:val="24"/>
          <w:szCs w:val="24"/>
          <w:lang w:eastAsia="en-GB"/>
        </w:rPr>
        <w:t xml:space="preserve">Ability to engage in the process of </w:t>
      </w:r>
      <w:r w:rsidR="00452997">
        <w:rPr>
          <w:rFonts w:ascii="Calibri" w:eastAsia="Times New Roman" w:hAnsi="Calibri" w:cs="Calibri"/>
          <w:sz w:val="24"/>
          <w:szCs w:val="24"/>
          <w:lang w:eastAsia="en-GB"/>
        </w:rPr>
        <w:t>strategic</w:t>
      </w:r>
      <w:r w:rsidRPr="00C51F3C">
        <w:rPr>
          <w:rFonts w:ascii="Calibri" w:eastAsia="Times New Roman" w:hAnsi="Calibri" w:cs="Calibri"/>
          <w:sz w:val="24"/>
          <w:szCs w:val="24"/>
          <w:lang w:eastAsia="en-GB"/>
        </w:rPr>
        <w:t xml:space="preserve"> planning development, which includes strategy writing, implementing plans and reporting on projects.</w:t>
      </w:r>
    </w:p>
    <w:p w14:paraId="12140F70" w14:textId="77777777" w:rsidR="00B54019" w:rsidRPr="00C51F3C" w:rsidRDefault="00B54019" w:rsidP="00B54019">
      <w:pPr>
        <w:pStyle w:val="Header"/>
        <w:numPr>
          <w:ilvl w:val="0"/>
          <w:numId w:val="4"/>
        </w:numPr>
        <w:tabs>
          <w:tab w:val="clear" w:pos="4513"/>
          <w:tab w:val="clear" w:pos="9026"/>
          <w:tab w:val="center" w:pos="4320"/>
          <w:tab w:val="right" w:pos="8640"/>
        </w:tabs>
        <w:spacing w:before="80" w:after="80" w:line="280" w:lineRule="atLeast"/>
        <w:rPr>
          <w:rFonts w:cstheme="minorHAnsi"/>
          <w:sz w:val="24"/>
          <w:szCs w:val="24"/>
        </w:rPr>
      </w:pPr>
      <w:r w:rsidRPr="00C51F3C">
        <w:rPr>
          <w:rFonts w:cstheme="minorHAnsi"/>
          <w:sz w:val="24"/>
          <w:szCs w:val="24"/>
        </w:rPr>
        <w:t>Excellent interpersonal skills to enable effective relationships</w:t>
      </w:r>
    </w:p>
    <w:p w14:paraId="26A0F7DB" w14:textId="77777777" w:rsidR="00B54019" w:rsidRDefault="00B54019" w:rsidP="00B54019">
      <w:pPr>
        <w:spacing w:after="0" w:line="240" w:lineRule="auto"/>
        <w:ind w:left="360"/>
        <w:textAlignment w:val="baseline"/>
        <w:rPr>
          <w:rFonts w:ascii="Calibri" w:eastAsia="Times New Roman" w:hAnsi="Calibri" w:cs="Calibri"/>
          <w:color w:val="000000"/>
          <w:sz w:val="24"/>
          <w:szCs w:val="24"/>
          <w:lang w:eastAsia="en-GB"/>
        </w:rPr>
      </w:pPr>
    </w:p>
    <w:p w14:paraId="085160EE" w14:textId="77777777" w:rsidR="00B54019" w:rsidRPr="003C2216" w:rsidRDefault="00B54019" w:rsidP="00B54019">
      <w:pPr>
        <w:rPr>
          <w:rFonts w:cstheme="minorHAnsi"/>
          <w:b/>
          <w:bCs/>
        </w:rPr>
      </w:pPr>
      <w:r w:rsidRPr="003C2216">
        <w:rPr>
          <w:rFonts w:cstheme="minorHAnsi"/>
          <w:b/>
          <w:bCs/>
        </w:rPr>
        <w:t xml:space="preserve">Qualifications </w:t>
      </w:r>
    </w:p>
    <w:p w14:paraId="3500522B" w14:textId="77777777" w:rsidR="00B54019" w:rsidRPr="00ED5483" w:rsidRDefault="00B54019" w:rsidP="00B54019">
      <w:pPr>
        <w:rPr>
          <w:rFonts w:cstheme="minorHAnsi"/>
        </w:rPr>
      </w:pPr>
      <w:r w:rsidRPr="003C2216">
        <w:rPr>
          <w:rFonts w:cstheme="minorHAnsi"/>
        </w:rPr>
        <w:t>Relevant experience and values alignment is more important for this role than specific qualifications</w:t>
      </w:r>
      <w:r>
        <w:rPr>
          <w:rFonts w:cstheme="minorHAnsi"/>
        </w:rPr>
        <w:t>.</w:t>
      </w:r>
    </w:p>
    <w:p w14:paraId="685D0EF0" w14:textId="77777777" w:rsidR="00B54019" w:rsidRPr="003C2216" w:rsidRDefault="00B54019" w:rsidP="00B54019">
      <w:pPr>
        <w:rPr>
          <w:rFonts w:cstheme="minorHAnsi"/>
          <w:b/>
          <w:bCs/>
        </w:rPr>
      </w:pPr>
      <w:r w:rsidRPr="003C2216">
        <w:rPr>
          <w:rFonts w:cstheme="minorHAnsi"/>
          <w:b/>
          <w:bCs/>
        </w:rPr>
        <w:t>Other</w:t>
      </w:r>
    </w:p>
    <w:p w14:paraId="55130CCA" w14:textId="77777777" w:rsidR="00B54019" w:rsidRPr="003C2216" w:rsidRDefault="00B54019" w:rsidP="00B54019">
      <w:pPr>
        <w:rPr>
          <w:rFonts w:cstheme="minorHAnsi"/>
          <w:b/>
          <w:bCs/>
        </w:rPr>
      </w:pPr>
      <w:r w:rsidRPr="003C2216">
        <w:rPr>
          <w:rFonts w:cstheme="minorHAnsi"/>
          <w:b/>
          <w:bCs/>
        </w:rPr>
        <w:t>Location</w:t>
      </w:r>
    </w:p>
    <w:p w14:paraId="56DE8809" w14:textId="77777777" w:rsidR="00B54019" w:rsidRPr="003C2216" w:rsidRDefault="00B54019" w:rsidP="00B54019">
      <w:pPr>
        <w:rPr>
          <w:rFonts w:cstheme="minorHAnsi"/>
        </w:rPr>
      </w:pPr>
      <w:r w:rsidRPr="003C2216">
        <w:rPr>
          <w:rFonts w:cstheme="minorHAnsi"/>
        </w:rPr>
        <w:t>The post will be home based,</w:t>
      </w:r>
      <w:r>
        <w:rPr>
          <w:rFonts w:cstheme="minorHAnsi"/>
        </w:rPr>
        <w:t xml:space="preserve"> or office based</w:t>
      </w:r>
      <w:r w:rsidRPr="003C2216">
        <w:rPr>
          <w:rFonts w:cstheme="minorHAnsi"/>
        </w:rPr>
        <w:t xml:space="preserve">. The postholder will need internet access to enable remote working. I.T. equipment and infrastructure will be supplied. </w:t>
      </w:r>
      <w:r>
        <w:rPr>
          <w:rFonts w:cstheme="minorHAnsi"/>
        </w:rPr>
        <w:t>T</w:t>
      </w:r>
      <w:r w:rsidRPr="003C2216">
        <w:rPr>
          <w:rFonts w:cstheme="minorHAnsi"/>
        </w:rPr>
        <w:t xml:space="preserve">here </w:t>
      </w:r>
      <w:r>
        <w:rPr>
          <w:rFonts w:cstheme="minorHAnsi"/>
        </w:rPr>
        <w:t>is</w:t>
      </w:r>
      <w:r w:rsidRPr="003C2216">
        <w:rPr>
          <w:rFonts w:cstheme="minorHAnsi"/>
        </w:rPr>
        <w:t xml:space="preserve"> an expectation </w:t>
      </w:r>
      <w:r>
        <w:rPr>
          <w:rFonts w:cstheme="minorHAnsi"/>
        </w:rPr>
        <w:t xml:space="preserve">that occasional </w:t>
      </w:r>
      <w:r w:rsidRPr="003C2216">
        <w:rPr>
          <w:rFonts w:cstheme="minorHAnsi"/>
        </w:rPr>
        <w:t xml:space="preserve">travel across </w:t>
      </w:r>
      <w:r>
        <w:rPr>
          <w:noProof/>
        </w:rPr>
        <w:t>UK will be required.</w:t>
      </w:r>
    </w:p>
    <w:p w14:paraId="32159544" w14:textId="77777777" w:rsidR="00B54019" w:rsidRPr="003C2216" w:rsidRDefault="00B54019" w:rsidP="00B54019">
      <w:pPr>
        <w:spacing w:after="240"/>
        <w:rPr>
          <w:rFonts w:cstheme="minorHAnsi"/>
          <w:b/>
          <w:bCs/>
        </w:rPr>
      </w:pPr>
      <w:r w:rsidRPr="003C2216">
        <w:rPr>
          <w:rFonts w:cstheme="minorHAnsi"/>
          <w:b/>
          <w:bCs/>
        </w:rPr>
        <w:lastRenderedPageBreak/>
        <w:t xml:space="preserve">Our Values &amp; Way of Working: </w:t>
      </w:r>
    </w:p>
    <w:p w14:paraId="010C1CEF" w14:textId="77777777" w:rsidR="00B54019" w:rsidRDefault="00B54019" w:rsidP="00B54019">
      <w:pPr>
        <w:spacing w:after="240"/>
        <w:rPr>
          <w:rFonts w:cstheme="minorHAnsi"/>
          <w:color w:val="000000"/>
        </w:rPr>
      </w:pPr>
      <w:r w:rsidRPr="003C2216">
        <w:rPr>
          <w:rFonts w:cstheme="minorHAnsi"/>
        </w:rPr>
        <w:t xml:space="preserve">In all that we do, we embrace a philosophy of ‘Freedom within a Framework’ and are guided by our values: Empowering, </w:t>
      </w:r>
      <w:r w:rsidRPr="003C2216">
        <w:rPr>
          <w:rFonts w:eastAsia="Times New Roman" w:cstheme="minorHAnsi"/>
          <w:color w:val="000000"/>
        </w:rPr>
        <w:t xml:space="preserve">Inclusive, </w:t>
      </w:r>
      <w:r w:rsidRPr="003C2216">
        <w:rPr>
          <w:rFonts w:cstheme="minorHAnsi"/>
        </w:rPr>
        <w:t xml:space="preserve">Compassionate, </w:t>
      </w:r>
      <w:r w:rsidRPr="003C2216">
        <w:rPr>
          <w:rFonts w:eastAsia="Times New Roman" w:cstheme="minorHAnsi"/>
          <w:color w:val="000000"/>
        </w:rPr>
        <w:t xml:space="preserve">Positive &amp; </w:t>
      </w:r>
      <w:r w:rsidRPr="003C2216">
        <w:rPr>
          <w:rFonts w:cstheme="minorHAnsi"/>
          <w:color w:val="000000"/>
        </w:rPr>
        <w:t>Straightforward.</w:t>
      </w:r>
    </w:p>
    <w:p w14:paraId="1263A05F" w14:textId="77777777" w:rsidR="00B54019" w:rsidRDefault="00B54019" w:rsidP="00B54019">
      <w:pPr>
        <w:jc w:val="center"/>
      </w:pPr>
      <w:r w:rsidRPr="003C2216">
        <w:rPr>
          <w:rFonts w:cstheme="minorHAnsi"/>
          <w:i/>
          <w:iCs/>
        </w:rPr>
        <w:t>This job description is intended to include the broad range of responsibilities and requirements of the post. It is neither exhaustive nor exclusive but while some variations will be expected, these will be at an appropriate level for the role.</w:t>
      </w:r>
    </w:p>
    <w:p w14:paraId="727A8A65" w14:textId="44F5103F" w:rsidR="00E7220E" w:rsidRDefault="00E7220E" w:rsidP="007957DC">
      <w:pPr>
        <w:jc w:val="center"/>
      </w:pPr>
    </w:p>
    <w:sectPr w:rsidR="00E7220E" w:rsidSect="003A7DB0">
      <w:headerReference w:type="default" r:id="rId10"/>
      <w:pgSz w:w="12240" w:h="15840"/>
      <w:pgMar w:top="1595" w:right="964" w:bottom="1134" w:left="102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0A73A" w14:textId="77777777" w:rsidR="006D4C92" w:rsidRDefault="006D4C92">
      <w:pPr>
        <w:spacing w:after="0" w:line="240" w:lineRule="auto"/>
      </w:pPr>
      <w:r>
        <w:separator/>
      </w:r>
    </w:p>
  </w:endnote>
  <w:endnote w:type="continuationSeparator" w:id="0">
    <w:p w14:paraId="56899083" w14:textId="77777777" w:rsidR="006D4C92" w:rsidRDefault="006D4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47FE0" w14:textId="77777777" w:rsidR="006D4C92" w:rsidRDefault="006D4C92">
      <w:pPr>
        <w:spacing w:after="0" w:line="240" w:lineRule="auto"/>
      </w:pPr>
      <w:r>
        <w:separator/>
      </w:r>
    </w:p>
  </w:footnote>
  <w:footnote w:type="continuationSeparator" w:id="0">
    <w:p w14:paraId="6F2DC7D9" w14:textId="77777777" w:rsidR="006D4C92" w:rsidRDefault="006D4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2B17" w14:textId="77777777" w:rsidR="003D61B7" w:rsidRDefault="00652CCF" w:rsidP="00194462">
    <w:pPr>
      <w:pStyle w:val="Header"/>
      <w:jc w:val="right"/>
    </w:pPr>
    <w:r>
      <w:rPr>
        <w:noProof/>
      </w:rPr>
      <w:drawing>
        <wp:inline distT="0" distB="0" distL="0" distR="0" wp14:anchorId="0F261065" wp14:editId="424F9F33">
          <wp:extent cx="2924175" cy="435813"/>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9250" cy="464887"/>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D0A53"/>
    <w:multiLevelType w:val="hybridMultilevel"/>
    <w:tmpl w:val="7E96C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1B5B23"/>
    <w:multiLevelType w:val="hybridMultilevel"/>
    <w:tmpl w:val="1424EAA2"/>
    <w:lvl w:ilvl="0" w:tplc="A47494E8">
      <w:start w:val="202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21471D"/>
    <w:multiLevelType w:val="multilevel"/>
    <w:tmpl w:val="CD96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891710"/>
    <w:multiLevelType w:val="multilevel"/>
    <w:tmpl w:val="0866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7F3A55"/>
    <w:multiLevelType w:val="hybridMultilevel"/>
    <w:tmpl w:val="8B28155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1917475925">
    <w:abstractNumId w:val="0"/>
  </w:num>
  <w:num w:numId="2" w16cid:durableId="325402275">
    <w:abstractNumId w:val="4"/>
  </w:num>
  <w:num w:numId="3" w16cid:durableId="305165402">
    <w:abstractNumId w:val="3"/>
  </w:num>
  <w:num w:numId="4" w16cid:durableId="942567301">
    <w:abstractNumId w:val="2"/>
  </w:num>
  <w:num w:numId="5" w16cid:durableId="1921866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CF"/>
    <w:rsid w:val="00011251"/>
    <w:rsid w:val="0005613D"/>
    <w:rsid w:val="00071203"/>
    <w:rsid w:val="00074840"/>
    <w:rsid w:val="00082BCC"/>
    <w:rsid w:val="000B6FF9"/>
    <w:rsid w:val="000C7E96"/>
    <w:rsid w:val="000F01EB"/>
    <w:rsid w:val="001171AE"/>
    <w:rsid w:val="001D0FD5"/>
    <w:rsid w:val="001F46CB"/>
    <w:rsid w:val="00246887"/>
    <w:rsid w:val="002539DD"/>
    <w:rsid w:val="00271723"/>
    <w:rsid w:val="002B7971"/>
    <w:rsid w:val="00365990"/>
    <w:rsid w:val="003A7DB0"/>
    <w:rsid w:val="003A7F85"/>
    <w:rsid w:val="003C758C"/>
    <w:rsid w:val="003E20DA"/>
    <w:rsid w:val="00420B30"/>
    <w:rsid w:val="00436720"/>
    <w:rsid w:val="00452997"/>
    <w:rsid w:val="0046572B"/>
    <w:rsid w:val="0046728D"/>
    <w:rsid w:val="00483E58"/>
    <w:rsid w:val="00494CED"/>
    <w:rsid w:val="004F06E4"/>
    <w:rsid w:val="004F2F2D"/>
    <w:rsid w:val="004F364C"/>
    <w:rsid w:val="005153C9"/>
    <w:rsid w:val="00532D18"/>
    <w:rsid w:val="005338C3"/>
    <w:rsid w:val="005539EC"/>
    <w:rsid w:val="00565043"/>
    <w:rsid w:val="00584588"/>
    <w:rsid w:val="00594411"/>
    <w:rsid w:val="005D5B6D"/>
    <w:rsid w:val="00650277"/>
    <w:rsid w:val="00652CCF"/>
    <w:rsid w:val="0066406F"/>
    <w:rsid w:val="00672D06"/>
    <w:rsid w:val="00687F7B"/>
    <w:rsid w:val="00691FD8"/>
    <w:rsid w:val="006D4C92"/>
    <w:rsid w:val="00702C16"/>
    <w:rsid w:val="0070633D"/>
    <w:rsid w:val="00706FB3"/>
    <w:rsid w:val="00750438"/>
    <w:rsid w:val="00775B4A"/>
    <w:rsid w:val="00793C79"/>
    <w:rsid w:val="00794B00"/>
    <w:rsid w:val="007957DC"/>
    <w:rsid w:val="007C515F"/>
    <w:rsid w:val="007D6414"/>
    <w:rsid w:val="007E0467"/>
    <w:rsid w:val="007E04CF"/>
    <w:rsid w:val="007E7919"/>
    <w:rsid w:val="00817D59"/>
    <w:rsid w:val="0086211D"/>
    <w:rsid w:val="008722E7"/>
    <w:rsid w:val="00891A68"/>
    <w:rsid w:val="008B1E82"/>
    <w:rsid w:val="008F0FA0"/>
    <w:rsid w:val="008F3A82"/>
    <w:rsid w:val="009405FC"/>
    <w:rsid w:val="009900A2"/>
    <w:rsid w:val="009B0E05"/>
    <w:rsid w:val="009C11C4"/>
    <w:rsid w:val="009C3F1E"/>
    <w:rsid w:val="009F493D"/>
    <w:rsid w:val="00A047F3"/>
    <w:rsid w:val="00A2550F"/>
    <w:rsid w:val="00A33CD6"/>
    <w:rsid w:val="00A40E98"/>
    <w:rsid w:val="00A63AC4"/>
    <w:rsid w:val="00A7650C"/>
    <w:rsid w:val="00AA12F8"/>
    <w:rsid w:val="00AA2DA8"/>
    <w:rsid w:val="00AB6E9E"/>
    <w:rsid w:val="00AD332C"/>
    <w:rsid w:val="00AD3E84"/>
    <w:rsid w:val="00AF6307"/>
    <w:rsid w:val="00B04D24"/>
    <w:rsid w:val="00B338EF"/>
    <w:rsid w:val="00B54019"/>
    <w:rsid w:val="00B7257F"/>
    <w:rsid w:val="00B86216"/>
    <w:rsid w:val="00B86F0C"/>
    <w:rsid w:val="00B96D28"/>
    <w:rsid w:val="00BA10A3"/>
    <w:rsid w:val="00BD4822"/>
    <w:rsid w:val="00BE2199"/>
    <w:rsid w:val="00C33345"/>
    <w:rsid w:val="00C5120A"/>
    <w:rsid w:val="00C51F3C"/>
    <w:rsid w:val="00C7286A"/>
    <w:rsid w:val="00C84CF7"/>
    <w:rsid w:val="00C97482"/>
    <w:rsid w:val="00CC4AE0"/>
    <w:rsid w:val="00CD7AAE"/>
    <w:rsid w:val="00CE63C1"/>
    <w:rsid w:val="00CE666E"/>
    <w:rsid w:val="00CE7116"/>
    <w:rsid w:val="00CF108B"/>
    <w:rsid w:val="00D231E1"/>
    <w:rsid w:val="00DB5614"/>
    <w:rsid w:val="00DF7871"/>
    <w:rsid w:val="00DF78C1"/>
    <w:rsid w:val="00E01CCC"/>
    <w:rsid w:val="00E23D75"/>
    <w:rsid w:val="00E502D0"/>
    <w:rsid w:val="00E51CA8"/>
    <w:rsid w:val="00E7220E"/>
    <w:rsid w:val="00EA0659"/>
    <w:rsid w:val="00EB519A"/>
    <w:rsid w:val="00ED681F"/>
    <w:rsid w:val="00F00EE8"/>
    <w:rsid w:val="00F419EE"/>
    <w:rsid w:val="00F64B01"/>
    <w:rsid w:val="00F76192"/>
    <w:rsid w:val="00F9438D"/>
    <w:rsid w:val="00FC123C"/>
    <w:rsid w:val="00FE7C3A"/>
    <w:rsid w:val="00FF5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B5A8E"/>
  <w15:chartTrackingRefBased/>
  <w15:docId w15:val="{7C757090-AE3D-4A63-BF81-B26B602A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0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CCF"/>
    <w:pPr>
      <w:ind w:left="720"/>
      <w:contextualSpacing/>
    </w:pPr>
  </w:style>
  <w:style w:type="paragraph" w:styleId="Header">
    <w:name w:val="header"/>
    <w:basedOn w:val="Normal"/>
    <w:link w:val="HeaderChar"/>
    <w:unhideWhenUsed/>
    <w:rsid w:val="00652CCF"/>
    <w:pPr>
      <w:tabs>
        <w:tab w:val="center" w:pos="4513"/>
        <w:tab w:val="right" w:pos="9026"/>
      </w:tabs>
      <w:spacing w:after="0" w:line="240" w:lineRule="auto"/>
    </w:pPr>
  </w:style>
  <w:style w:type="character" w:customStyle="1" w:styleId="HeaderChar">
    <w:name w:val="Header Char"/>
    <w:basedOn w:val="DefaultParagraphFont"/>
    <w:link w:val="Header"/>
    <w:rsid w:val="00652CCF"/>
    <w:rPr>
      <w:lang w:val="en-US"/>
    </w:rPr>
  </w:style>
  <w:style w:type="character" w:styleId="CommentReference">
    <w:name w:val="annotation reference"/>
    <w:basedOn w:val="DefaultParagraphFont"/>
    <w:uiPriority w:val="99"/>
    <w:semiHidden/>
    <w:unhideWhenUsed/>
    <w:rsid w:val="00794B00"/>
    <w:rPr>
      <w:sz w:val="16"/>
      <w:szCs w:val="16"/>
    </w:rPr>
  </w:style>
  <w:style w:type="paragraph" w:styleId="CommentText">
    <w:name w:val="annotation text"/>
    <w:basedOn w:val="Normal"/>
    <w:link w:val="CommentTextChar"/>
    <w:uiPriority w:val="99"/>
    <w:semiHidden/>
    <w:unhideWhenUsed/>
    <w:rsid w:val="00794B00"/>
    <w:pPr>
      <w:spacing w:line="240" w:lineRule="auto"/>
    </w:pPr>
    <w:rPr>
      <w:sz w:val="20"/>
      <w:szCs w:val="20"/>
    </w:rPr>
  </w:style>
  <w:style w:type="character" w:customStyle="1" w:styleId="CommentTextChar">
    <w:name w:val="Comment Text Char"/>
    <w:basedOn w:val="DefaultParagraphFont"/>
    <w:link w:val="CommentText"/>
    <w:uiPriority w:val="99"/>
    <w:semiHidden/>
    <w:rsid w:val="00794B00"/>
    <w:rPr>
      <w:sz w:val="20"/>
      <w:szCs w:val="20"/>
      <w:lang w:val="en-US"/>
    </w:rPr>
  </w:style>
  <w:style w:type="paragraph" w:styleId="CommentSubject">
    <w:name w:val="annotation subject"/>
    <w:basedOn w:val="CommentText"/>
    <w:next w:val="CommentText"/>
    <w:link w:val="CommentSubjectChar"/>
    <w:uiPriority w:val="99"/>
    <w:semiHidden/>
    <w:unhideWhenUsed/>
    <w:rsid w:val="00794B00"/>
    <w:rPr>
      <w:b/>
      <w:bCs/>
    </w:rPr>
  </w:style>
  <w:style w:type="character" w:customStyle="1" w:styleId="CommentSubjectChar">
    <w:name w:val="Comment Subject Char"/>
    <w:basedOn w:val="CommentTextChar"/>
    <w:link w:val="CommentSubject"/>
    <w:uiPriority w:val="99"/>
    <w:semiHidden/>
    <w:rsid w:val="00794B00"/>
    <w:rPr>
      <w:b/>
      <w:bCs/>
      <w:sz w:val="20"/>
      <w:szCs w:val="20"/>
      <w:lang w:val="en-US"/>
    </w:rPr>
  </w:style>
  <w:style w:type="paragraph" w:styleId="Revision">
    <w:name w:val="Revision"/>
    <w:hidden/>
    <w:uiPriority w:val="99"/>
    <w:semiHidden/>
    <w:rsid w:val="00794B00"/>
    <w:pPr>
      <w:spacing w:after="0" w:line="240" w:lineRule="auto"/>
    </w:pPr>
    <w:rPr>
      <w:lang w:val="en-US"/>
    </w:rPr>
  </w:style>
  <w:style w:type="paragraph" w:styleId="Footer">
    <w:name w:val="footer"/>
    <w:basedOn w:val="Normal"/>
    <w:link w:val="FooterChar"/>
    <w:uiPriority w:val="99"/>
    <w:unhideWhenUsed/>
    <w:rsid w:val="00ED6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81F"/>
    <w:rPr>
      <w:lang w:val="en-US"/>
    </w:rPr>
  </w:style>
  <w:style w:type="paragraph" w:customStyle="1" w:styleId="Default">
    <w:name w:val="Default"/>
    <w:rsid w:val="0046728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7134C289CAFD43A2E4A96ADE3F3755" ma:contentTypeVersion="14" ma:contentTypeDescription="Create a new document." ma:contentTypeScope="" ma:versionID="301bde991600a860a28640f884affae4">
  <xsd:schema xmlns:xsd="http://www.w3.org/2001/XMLSchema" xmlns:xs="http://www.w3.org/2001/XMLSchema" xmlns:p="http://schemas.microsoft.com/office/2006/metadata/properties" xmlns:ns3="bc3a0543-fa27-4f3a-a0f0-ef0396cceb79" xmlns:ns4="795dabc3-4761-4a07-8ddc-78fb73c0f3cc" targetNamespace="http://schemas.microsoft.com/office/2006/metadata/properties" ma:root="true" ma:fieldsID="12407e1602cb898ceb354d60503efb16" ns3:_="" ns4:_="">
    <xsd:import namespace="bc3a0543-fa27-4f3a-a0f0-ef0396cceb79"/>
    <xsd:import namespace="795dabc3-4761-4a07-8ddc-78fb73c0f3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a0543-fa27-4f3a-a0f0-ef0396cce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dabc3-4761-4a07-8ddc-78fb73c0f3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E5A4AD-5F20-4A9A-9BF1-1F4A2813FE34}">
  <ds:schemaRefs>
    <ds:schemaRef ds:uri="http://schemas.microsoft.com/sharepoint/v3/contenttype/forms"/>
  </ds:schemaRefs>
</ds:datastoreItem>
</file>

<file path=customXml/itemProps2.xml><?xml version="1.0" encoding="utf-8"?>
<ds:datastoreItem xmlns:ds="http://schemas.openxmlformats.org/officeDocument/2006/customXml" ds:itemID="{17AF5D64-9AF0-4268-89A5-C9B4F789B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a0543-fa27-4f3a-a0f0-ef0396cceb79"/>
    <ds:schemaRef ds:uri="795dabc3-4761-4a07-8ddc-78fb73c0f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C16C6-C5F2-4E00-83E9-6A57A6D0D4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Byrne</dc:creator>
  <cp:keywords/>
  <dc:description/>
  <cp:lastModifiedBy>Paul  Reddish (He/Him)</cp:lastModifiedBy>
  <cp:revision>4</cp:revision>
  <dcterms:created xsi:type="dcterms:W3CDTF">2022-06-20T07:25:00Z</dcterms:created>
  <dcterms:modified xsi:type="dcterms:W3CDTF">2022-06-20T07:26:00Z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0x010100937134C289CAFD43A2E4A96ADE3F3755</vt:lpwstr>
  </property>
</Properties>
</file>