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080C0" w14:textId="77777777" w:rsidR="009945CD" w:rsidRPr="004327F3" w:rsidRDefault="00EB3DB0" w:rsidP="009945CD">
      <w:pPr>
        <w:ind w:left="2835" w:hanging="2835"/>
        <w:jc w:val="center"/>
        <w:rPr>
          <w:rFonts w:ascii="Times New Roman" w:hAnsi="Times New Roman"/>
          <w:b/>
        </w:rPr>
      </w:pPr>
      <w:r>
        <w:rPr>
          <w:rFonts w:ascii="Times New Roman" w:hAnsi="Times New Roman"/>
          <w:b/>
          <w:noProof/>
          <w:lang w:val="en-GB" w:eastAsia="en-GB"/>
        </w:rPr>
        <w:drawing>
          <wp:inline distT="0" distB="0" distL="0" distR="0" wp14:anchorId="1E902E4C" wp14:editId="1C4CD568">
            <wp:extent cx="723009" cy="11239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pressed Master full colour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38706" cy="1148352"/>
                    </a:xfrm>
                    <a:prstGeom prst="rect">
                      <a:avLst/>
                    </a:prstGeom>
                  </pic:spPr>
                </pic:pic>
              </a:graphicData>
            </a:graphic>
          </wp:inline>
        </w:drawing>
      </w:r>
    </w:p>
    <w:p w14:paraId="69E82D60" w14:textId="77777777" w:rsidR="009945CD" w:rsidRPr="004327F3" w:rsidRDefault="009945CD" w:rsidP="009945CD">
      <w:pPr>
        <w:ind w:left="2835" w:hanging="2835"/>
        <w:jc w:val="center"/>
        <w:rPr>
          <w:rFonts w:ascii="Times New Roman" w:hAnsi="Times New Roman"/>
          <w:b/>
        </w:rPr>
      </w:pPr>
      <w:r w:rsidRPr="004327F3">
        <w:rPr>
          <w:rFonts w:ascii="Times New Roman" w:hAnsi="Times New Roman"/>
          <w:b/>
        </w:rPr>
        <w:t>SCOTTISH EPISCOPAL CHURCH</w:t>
      </w:r>
    </w:p>
    <w:p w14:paraId="0B219DBC" w14:textId="77777777" w:rsidR="009945CD" w:rsidRPr="004327F3" w:rsidRDefault="009945CD" w:rsidP="009945CD">
      <w:pPr>
        <w:ind w:left="2835" w:hanging="2835"/>
        <w:jc w:val="center"/>
        <w:rPr>
          <w:rFonts w:ascii="Times New Roman" w:hAnsi="Times New Roman"/>
          <w:b/>
        </w:rPr>
      </w:pPr>
      <w:r w:rsidRPr="004327F3">
        <w:rPr>
          <w:rFonts w:ascii="Times New Roman" w:hAnsi="Times New Roman"/>
          <w:b/>
        </w:rPr>
        <w:t>PROVINCIAL SAFEGUARDING TEAM</w:t>
      </w:r>
    </w:p>
    <w:p w14:paraId="23ACF151" w14:textId="77777777" w:rsidR="009945CD" w:rsidRPr="004327F3" w:rsidRDefault="009945CD" w:rsidP="009945CD">
      <w:pPr>
        <w:ind w:left="2835" w:hanging="2835"/>
        <w:rPr>
          <w:rFonts w:ascii="Times New Roman" w:hAnsi="Times New Roman"/>
          <w:b/>
        </w:rPr>
      </w:pPr>
    </w:p>
    <w:p w14:paraId="3CB276DC" w14:textId="77777777" w:rsidR="009945CD" w:rsidRPr="004327F3" w:rsidRDefault="009945CD" w:rsidP="00DB0933">
      <w:pPr>
        <w:ind w:left="2835" w:hanging="2835"/>
        <w:jc w:val="both"/>
        <w:rPr>
          <w:rFonts w:ascii="Times New Roman" w:hAnsi="Times New Roman"/>
        </w:rPr>
      </w:pPr>
      <w:r w:rsidRPr="004327F3">
        <w:rPr>
          <w:rFonts w:ascii="Times New Roman" w:hAnsi="Times New Roman"/>
          <w:b/>
        </w:rPr>
        <w:t>JOB TITLE:</w:t>
      </w:r>
      <w:r w:rsidRPr="004327F3">
        <w:rPr>
          <w:rFonts w:ascii="Times New Roman" w:hAnsi="Times New Roman"/>
          <w:b/>
        </w:rPr>
        <w:tab/>
      </w:r>
      <w:r w:rsidRPr="004327F3">
        <w:rPr>
          <w:rFonts w:ascii="Times New Roman" w:hAnsi="Times New Roman"/>
        </w:rPr>
        <w:t>Safeguarding Training and Development Officer</w:t>
      </w:r>
    </w:p>
    <w:p w14:paraId="2586A5DF" w14:textId="77777777" w:rsidR="009945CD" w:rsidRPr="004327F3" w:rsidRDefault="009945CD" w:rsidP="00DB0933">
      <w:pPr>
        <w:jc w:val="both"/>
        <w:rPr>
          <w:rFonts w:ascii="Times New Roman" w:hAnsi="Times New Roman"/>
        </w:rPr>
      </w:pPr>
      <w:r w:rsidRPr="004327F3">
        <w:rPr>
          <w:rFonts w:ascii="Times New Roman" w:hAnsi="Times New Roman"/>
          <w:b/>
          <w:bCs/>
        </w:rPr>
        <w:t>RESPONSIBLE TO:</w:t>
      </w:r>
      <w:r w:rsidRPr="004327F3">
        <w:rPr>
          <w:rFonts w:ascii="Times New Roman" w:hAnsi="Times New Roman"/>
          <w:b/>
          <w:bCs/>
        </w:rPr>
        <w:tab/>
      </w:r>
      <w:r w:rsidRPr="004327F3">
        <w:rPr>
          <w:rFonts w:ascii="Times New Roman" w:hAnsi="Times New Roman"/>
          <w:bCs/>
        </w:rPr>
        <w:t>The Secretary General</w:t>
      </w:r>
    </w:p>
    <w:p w14:paraId="39962E95" w14:textId="77777777" w:rsidR="009945CD" w:rsidRPr="004327F3" w:rsidRDefault="009945CD" w:rsidP="00DB0933">
      <w:pPr>
        <w:ind w:left="2880" w:hanging="2880"/>
        <w:jc w:val="both"/>
        <w:rPr>
          <w:rFonts w:ascii="Times New Roman" w:hAnsi="Times New Roman"/>
        </w:rPr>
      </w:pPr>
      <w:r w:rsidRPr="004327F3">
        <w:rPr>
          <w:rFonts w:ascii="Times New Roman" w:hAnsi="Times New Roman"/>
          <w:b/>
          <w:bCs/>
        </w:rPr>
        <w:t>RESPONSIBLE FOR:</w:t>
      </w:r>
      <w:r w:rsidRPr="004327F3">
        <w:rPr>
          <w:rFonts w:ascii="Times New Roman" w:hAnsi="Times New Roman"/>
          <w:b/>
          <w:bCs/>
        </w:rPr>
        <w:tab/>
      </w:r>
      <w:r w:rsidRPr="004327F3">
        <w:rPr>
          <w:rFonts w:ascii="Times New Roman" w:hAnsi="Times New Roman"/>
          <w:bCs/>
        </w:rPr>
        <w:t>T</w:t>
      </w:r>
      <w:r w:rsidRPr="004327F3">
        <w:rPr>
          <w:rFonts w:ascii="Times New Roman" w:hAnsi="Times New Roman"/>
        </w:rPr>
        <w:t>he coordination and development of safeguarding training across the Scottish Episcopal Church</w:t>
      </w:r>
    </w:p>
    <w:p w14:paraId="5185EA69" w14:textId="77777777" w:rsidR="009945CD" w:rsidRPr="004327F3" w:rsidRDefault="009945CD" w:rsidP="00FB0CD5">
      <w:pPr>
        <w:spacing w:before="100" w:beforeAutospacing="1"/>
        <w:ind w:left="2880" w:hanging="2880"/>
        <w:jc w:val="both"/>
        <w:rPr>
          <w:rFonts w:ascii="Times New Roman" w:hAnsi="Times New Roman"/>
          <w:b/>
          <w:bCs/>
        </w:rPr>
      </w:pPr>
      <w:r w:rsidRPr="004327F3">
        <w:rPr>
          <w:rFonts w:ascii="Times New Roman" w:hAnsi="Times New Roman"/>
          <w:b/>
          <w:bCs/>
        </w:rPr>
        <w:t>MAIN PURPOSE:</w:t>
      </w:r>
      <w:r w:rsidRPr="004327F3">
        <w:rPr>
          <w:rFonts w:ascii="Times New Roman" w:hAnsi="Times New Roman"/>
        </w:rPr>
        <w:tab/>
      </w:r>
      <w:r w:rsidRPr="004327F3">
        <w:rPr>
          <w:rFonts w:ascii="Times New Roman" w:hAnsi="Times New Roman"/>
          <w:bCs/>
        </w:rPr>
        <w:t>To develop and regularly review the safeguarding training strategy for the Scottish Episcopal Church; to deliver relevant safeguarding training programmes and to ensure that volunteer safeguarding trainers are supported in the delivery of safeguarding training.</w:t>
      </w:r>
    </w:p>
    <w:p w14:paraId="197EA7A5" w14:textId="3F180D62" w:rsidR="009945CD" w:rsidRPr="004327F3" w:rsidRDefault="009945CD" w:rsidP="00DB0933">
      <w:pPr>
        <w:pStyle w:val="NoSpacing"/>
        <w:spacing w:line="276" w:lineRule="auto"/>
        <w:ind w:left="2835" w:hanging="2835"/>
        <w:jc w:val="both"/>
        <w:rPr>
          <w:rFonts w:ascii="Times New Roman" w:hAnsi="Times New Roman"/>
          <w:sz w:val="24"/>
          <w:szCs w:val="24"/>
        </w:rPr>
      </w:pPr>
      <w:r w:rsidRPr="004327F3">
        <w:rPr>
          <w:rFonts w:ascii="Times New Roman" w:hAnsi="Times New Roman"/>
          <w:b/>
          <w:bCs/>
          <w:sz w:val="24"/>
          <w:szCs w:val="24"/>
        </w:rPr>
        <w:t>BACKGROUND:</w:t>
      </w:r>
      <w:r w:rsidRPr="004327F3">
        <w:rPr>
          <w:rFonts w:ascii="Times New Roman" w:hAnsi="Times New Roman"/>
          <w:b/>
          <w:bCs/>
          <w:sz w:val="24"/>
          <w:szCs w:val="24"/>
        </w:rPr>
        <w:tab/>
      </w:r>
      <w:r w:rsidRPr="004327F3">
        <w:rPr>
          <w:rFonts w:ascii="Times New Roman" w:hAnsi="Times New Roman"/>
          <w:sz w:val="24"/>
          <w:szCs w:val="24"/>
        </w:rPr>
        <w:t>As the Scottish Episcopal Church’s profile on safeguarding and its safeguarding workload increases, the Church has decided to appoint a full-time Training and Development Officer.   This post will have a central role in developing, ensuring implementation and delivering a national training framework; training and supporting volunteer safeguarding officers, clergy and lay employees; and commissioning and delivering training targeted training modules.   The post-holder will be working within the Provincial Safeguarding Team to ensure that safeguarding training reflects changes to policies and practice guidance and learning from casework.   The post-holder will be managed by the Provincial Safeguarding Officer.</w:t>
      </w:r>
    </w:p>
    <w:p w14:paraId="2AF23531" w14:textId="77777777" w:rsidR="009945CD" w:rsidRPr="004327F3" w:rsidRDefault="009945CD" w:rsidP="00FB0CD5">
      <w:pPr>
        <w:spacing w:after="0"/>
        <w:ind w:left="2880" w:hanging="2880"/>
        <w:rPr>
          <w:rFonts w:ascii="Times New Roman" w:hAnsi="Times New Roman"/>
          <w:b/>
          <w:bCs/>
        </w:rPr>
      </w:pPr>
    </w:p>
    <w:p w14:paraId="02648DE7" w14:textId="77777777" w:rsidR="009945CD" w:rsidRPr="004327F3" w:rsidRDefault="009945CD" w:rsidP="009945CD">
      <w:pPr>
        <w:ind w:left="2880" w:hanging="2880"/>
        <w:rPr>
          <w:rFonts w:ascii="Times New Roman" w:hAnsi="Times New Roman"/>
          <w:b/>
          <w:bCs/>
        </w:rPr>
      </w:pPr>
      <w:r w:rsidRPr="004327F3">
        <w:rPr>
          <w:rFonts w:ascii="Times New Roman" w:hAnsi="Times New Roman"/>
          <w:b/>
          <w:bCs/>
        </w:rPr>
        <w:t>MAIN DUTIES:</w:t>
      </w:r>
    </w:p>
    <w:p w14:paraId="66A49B8D" w14:textId="77777777" w:rsidR="009945CD" w:rsidRPr="004327F3" w:rsidRDefault="009945CD" w:rsidP="00DB0933">
      <w:pPr>
        <w:ind w:left="567" w:hanging="567"/>
        <w:jc w:val="both"/>
        <w:rPr>
          <w:rFonts w:ascii="Times New Roman" w:hAnsi="Times New Roman"/>
          <w:b/>
        </w:rPr>
      </w:pPr>
      <w:r w:rsidRPr="004327F3">
        <w:rPr>
          <w:rFonts w:ascii="Times New Roman" w:hAnsi="Times New Roman"/>
        </w:rPr>
        <w:t xml:space="preserve">1. </w:t>
      </w:r>
      <w:r w:rsidRPr="004327F3">
        <w:rPr>
          <w:rFonts w:ascii="Times New Roman" w:hAnsi="Times New Roman"/>
        </w:rPr>
        <w:tab/>
        <w:t>To develop and support a Scottish Episcopal Church Provincial Safeguarding Training Programme for delivery to congregations, vestries, volunteers and clergy.</w:t>
      </w:r>
    </w:p>
    <w:p w14:paraId="53F058C0" w14:textId="77777777" w:rsidR="009945CD" w:rsidRPr="004327F3" w:rsidRDefault="009945CD" w:rsidP="00DB0933">
      <w:pPr>
        <w:ind w:left="567" w:hanging="567"/>
        <w:jc w:val="both"/>
        <w:rPr>
          <w:rFonts w:ascii="Times New Roman" w:hAnsi="Times New Roman"/>
        </w:rPr>
      </w:pPr>
      <w:r w:rsidRPr="004327F3">
        <w:rPr>
          <w:rFonts w:ascii="Times New Roman" w:hAnsi="Times New Roman"/>
          <w:bCs/>
        </w:rPr>
        <w:lastRenderedPageBreak/>
        <w:t>2</w:t>
      </w:r>
      <w:r w:rsidRPr="004327F3">
        <w:rPr>
          <w:rFonts w:ascii="Times New Roman" w:hAnsi="Times New Roman"/>
          <w:b/>
        </w:rPr>
        <w:t>.</w:t>
      </w:r>
      <w:r w:rsidRPr="004327F3">
        <w:rPr>
          <w:rFonts w:ascii="Times New Roman" w:hAnsi="Times New Roman"/>
          <w:b/>
        </w:rPr>
        <w:tab/>
      </w:r>
      <w:r w:rsidRPr="004327F3">
        <w:rPr>
          <w:rFonts w:ascii="Times New Roman" w:hAnsi="Times New Roman"/>
          <w:bCs/>
        </w:rPr>
        <w:t xml:space="preserve">To </w:t>
      </w:r>
      <w:r w:rsidRPr="004327F3">
        <w:rPr>
          <w:rFonts w:ascii="Times New Roman" w:hAnsi="Times New Roman"/>
        </w:rPr>
        <w:t>assist in the development and review of appropriate safeguarding training materials and ensure that they reflect current best practice in safeguarding, child and adult protection, and the wider public protection agenda.</w:t>
      </w:r>
    </w:p>
    <w:p w14:paraId="46899724" w14:textId="77777777" w:rsidR="009945CD" w:rsidRPr="004327F3" w:rsidRDefault="009945CD" w:rsidP="00DB0933">
      <w:pPr>
        <w:ind w:left="567" w:hanging="567"/>
        <w:jc w:val="both"/>
        <w:rPr>
          <w:rFonts w:ascii="Times New Roman" w:hAnsi="Times New Roman"/>
        </w:rPr>
      </w:pPr>
      <w:r w:rsidRPr="004327F3">
        <w:rPr>
          <w:rFonts w:ascii="Times New Roman" w:hAnsi="Times New Roman"/>
        </w:rPr>
        <w:t>3.</w:t>
      </w:r>
      <w:r w:rsidRPr="004327F3">
        <w:rPr>
          <w:rFonts w:ascii="Times New Roman" w:hAnsi="Times New Roman"/>
        </w:rPr>
        <w:tab/>
        <w:t xml:space="preserve">To undertake a comprehensive training needs analysis on a Provincial, diocesan and local church basis. </w:t>
      </w:r>
    </w:p>
    <w:p w14:paraId="27780E4E" w14:textId="77777777" w:rsidR="009945CD" w:rsidRPr="004327F3" w:rsidRDefault="009945CD" w:rsidP="00DB0933">
      <w:pPr>
        <w:ind w:left="567" w:hanging="567"/>
        <w:jc w:val="both"/>
        <w:rPr>
          <w:rFonts w:ascii="Times New Roman" w:hAnsi="Times New Roman"/>
        </w:rPr>
      </w:pPr>
      <w:r w:rsidRPr="004327F3">
        <w:rPr>
          <w:rFonts w:ascii="Times New Roman" w:hAnsi="Times New Roman"/>
        </w:rPr>
        <w:t>4.</w:t>
      </w:r>
      <w:r w:rsidRPr="004327F3">
        <w:rPr>
          <w:rFonts w:ascii="Times New Roman" w:hAnsi="Times New Roman"/>
        </w:rPr>
        <w:tab/>
        <w:t>To develop a network of safeguarding trainers across all dioceses of the Scottish Episcopal Church.</w:t>
      </w:r>
    </w:p>
    <w:p w14:paraId="43C99217" w14:textId="77777777" w:rsidR="009945CD" w:rsidRPr="004327F3" w:rsidRDefault="009945CD" w:rsidP="00DB0933">
      <w:pPr>
        <w:ind w:left="567" w:hanging="567"/>
        <w:jc w:val="both"/>
        <w:rPr>
          <w:rFonts w:ascii="Times New Roman" w:hAnsi="Times New Roman"/>
          <w:bCs/>
        </w:rPr>
      </w:pPr>
      <w:r w:rsidRPr="004327F3">
        <w:rPr>
          <w:rFonts w:ascii="Times New Roman" w:hAnsi="Times New Roman"/>
          <w:bCs/>
        </w:rPr>
        <w:t>5.</w:t>
      </w:r>
      <w:r w:rsidRPr="004327F3">
        <w:rPr>
          <w:rFonts w:ascii="Times New Roman" w:hAnsi="Times New Roman"/>
          <w:bCs/>
        </w:rPr>
        <w:tab/>
        <w:t>To review and regularly audit the quality of safeguarding training within the Scottish Episcopal Church</w:t>
      </w:r>
    </w:p>
    <w:p w14:paraId="26F64856" w14:textId="77777777" w:rsidR="009945CD" w:rsidRPr="004327F3" w:rsidRDefault="009945CD" w:rsidP="00DB0933">
      <w:pPr>
        <w:ind w:left="567" w:hanging="567"/>
        <w:jc w:val="both"/>
        <w:rPr>
          <w:rFonts w:ascii="Times New Roman" w:hAnsi="Times New Roman"/>
          <w:bCs/>
        </w:rPr>
      </w:pPr>
      <w:r w:rsidRPr="004327F3">
        <w:rPr>
          <w:rFonts w:ascii="Times New Roman" w:hAnsi="Times New Roman"/>
          <w:bCs/>
        </w:rPr>
        <w:t>6.</w:t>
      </w:r>
      <w:r w:rsidRPr="004327F3">
        <w:rPr>
          <w:rFonts w:ascii="Times New Roman" w:hAnsi="Times New Roman"/>
          <w:bCs/>
        </w:rPr>
        <w:tab/>
        <w:t xml:space="preserve">To maintain accurate safeguarding training records to reflect the frequency and attendance at all levels within the Church. </w:t>
      </w:r>
    </w:p>
    <w:p w14:paraId="5141C5C3" w14:textId="77777777" w:rsidR="009945CD" w:rsidRPr="004327F3" w:rsidRDefault="009945CD" w:rsidP="00DB0933">
      <w:pPr>
        <w:ind w:left="567" w:hanging="567"/>
        <w:jc w:val="both"/>
        <w:rPr>
          <w:rFonts w:ascii="Times New Roman" w:hAnsi="Times New Roman"/>
          <w:bCs/>
        </w:rPr>
      </w:pPr>
      <w:r w:rsidRPr="004327F3">
        <w:rPr>
          <w:rFonts w:ascii="Times New Roman" w:hAnsi="Times New Roman"/>
          <w:bCs/>
        </w:rPr>
        <w:t>7.</w:t>
      </w:r>
      <w:r w:rsidRPr="004327F3">
        <w:rPr>
          <w:rFonts w:ascii="Times New Roman" w:hAnsi="Times New Roman"/>
          <w:bCs/>
        </w:rPr>
        <w:tab/>
      </w:r>
      <w:r w:rsidRPr="004327F3">
        <w:rPr>
          <w:rFonts w:ascii="Times New Roman" w:hAnsi="Times New Roman"/>
          <w:color w:val="000000"/>
          <w:lang w:eastAsia="en-GB"/>
        </w:rPr>
        <w:t>To act as an advocate and catalyst for improving the learning and development of safeguarding in Scottish Episcopal Church alongside Diocesan Bishops, clergy and vestries.</w:t>
      </w:r>
    </w:p>
    <w:p w14:paraId="634C9E5B" w14:textId="77777777" w:rsidR="009945CD" w:rsidRPr="004327F3" w:rsidRDefault="009945CD" w:rsidP="00DB0933">
      <w:pPr>
        <w:ind w:left="567" w:hanging="567"/>
        <w:jc w:val="both"/>
        <w:rPr>
          <w:rFonts w:ascii="Times New Roman" w:hAnsi="Times New Roman"/>
        </w:rPr>
      </w:pPr>
      <w:r w:rsidRPr="004327F3">
        <w:rPr>
          <w:rFonts w:ascii="Times New Roman" w:hAnsi="Times New Roman"/>
        </w:rPr>
        <w:t>8.</w:t>
      </w:r>
      <w:r w:rsidRPr="004327F3">
        <w:rPr>
          <w:rFonts w:ascii="Times New Roman" w:hAnsi="Times New Roman"/>
        </w:rPr>
        <w:tab/>
        <w:t>To work as a collaborative member of the Provincial Safeguarding Team, to contribute to the development of best safeguarding practice and support the work of colleagues involved in managing safeguarding referrals and the safe recruitment process.</w:t>
      </w:r>
    </w:p>
    <w:p w14:paraId="0D640511" w14:textId="77777777" w:rsidR="008B7981" w:rsidRDefault="008B7981" w:rsidP="008B7981">
      <w:pPr>
        <w:spacing w:after="0"/>
        <w:rPr>
          <w:rFonts w:ascii="Times New Roman" w:hAnsi="Times New Roman"/>
        </w:rPr>
      </w:pPr>
      <w:r>
        <w:rPr>
          <w:rFonts w:ascii="Times New Roman" w:hAnsi="Times New Roman"/>
        </w:rPr>
        <w:t>Full-time post – 35 hours per week</w:t>
      </w:r>
    </w:p>
    <w:p w14:paraId="51232841" w14:textId="77777777" w:rsidR="008B7981" w:rsidRPr="008B7981" w:rsidRDefault="008B7981" w:rsidP="008B7981">
      <w:pPr>
        <w:spacing w:after="0"/>
        <w:rPr>
          <w:rFonts w:ascii="Times New Roman" w:hAnsi="Times New Roman"/>
        </w:rPr>
      </w:pPr>
      <w:r w:rsidRPr="008B7981">
        <w:rPr>
          <w:rFonts w:ascii="Times New Roman" w:hAnsi="Times New Roman"/>
        </w:rPr>
        <w:t>Executive Officer Grade - £22 093 - £28 203 per annum</w:t>
      </w:r>
    </w:p>
    <w:p w14:paraId="4CCC1F9A" w14:textId="77777777" w:rsidR="009945CD" w:rsidRPr="004327F3" w:rsidRDefault="009945CD" w:rsidP="009945CD">
      <w:pPr>
        <w:spacing w:after="160"/>
        <w:rPr>
          <w:rFonts w:ascii="Times New Roman" w:hAnsi="Times New Roman"/>
          <w:b/>
          <w:bCs/>
        </w:rPr>
      </w:pPr>
    </w:p>
    <w:p w14:paraId="4DE5368E" w14:textId="77777777" w:rsidR="009945CD" w:rsidRPr="004327F3" w:rsidRDefault="009945CD" w:rsidP="009945CD">
      <w:pPr>
        <w:spacing w:after="0"/>
        <w:rPr>
          <w:rFonts w:ascii="Times New Roman" w:hAnsi="Times New Roman"/>
          <w:b/>
          <w:bCs/>
        </w:rPr>
      </w:pPr>
      <w:r w:rsidRPr="004327F3">
        <w:rPr>
          <w:rFonts w:ascii="Times New Roman" w:hAnsi="Times New Roman"/>
          <w:b/>
          <w:bCs/>
        </w:rPr>
        <w:br w:type="page"/>
      </w:r>
    </w:p>
    <w:p w14:paraId="6D6AB6BB" w14:textId="77777777" w:rsidR="009945CD" w:rsidRPr="004327F3" w:rsidRDefault="009945CD" w:rsidP="009945CD">
      <w:pPr>
        <w:rPr>
          <w:rFonts w:ascii="Times New Roman" w:hAnsi="Times New Roman"/>
          <w:b/>
          <w:bCs/>
        </w:rPr>
      </w:pPr>
      <w:r w:rsidRPr="004327F3">
        <w:rPr>
          <w:rFonts w:ascii="Times New Roman" w:hAnsi="Times New Roman"/>
          <w:b/>
          <w:bCs/>
        </w:rPr>
        <w:t>PERSON SPECIFICATION:</w:t>
      </w:r>
    </w:p>
    <w:p w14:paraId="31F11946" w14:textId="77777777" w:rsidR="009945CD" w:rsidRPr="004327F3" w:rsidRDefault="009945CD" w:rsidP="009945CD">
      <w:pPr>
        <w:rPr>
          <w:rFonts w:ascii="Times New Roman" w:hAnsi="Times New Roman"/>
        </w:rPr>
      </w:pPr>
      <w:r w:rsidRPr="004327F3">
        <w:rPr>
          <w:rFonts w:ascii="Times New Roman" w:hAnsi="Times New Roman"/>
        </w:rPr>
        <w:t>Skills, Abilities and Knowledge:</w:t>
      </w:r>
    </w:p>
    <w:tbl>
      <w:tblPr>
        <w:tblStyle w:val="TableGrid"/>
        <w:tblW w:w="0" w:type="auto"/>
        <w:tblLook w:val="04A0" w:firstRow="1" w:lastRow="0" w:firstColumn="1" w:lastColumn="0" w:noHBand="0" w:noVBand="1"/>
      </w:tblPr>
      <w:tblGrid>
        <w:gridCol w:w="4512"/>
        <w:gridCol w:w="1276"/>
        <w:gridCol w:w="1297"/>
        <w:gridCol w:w="1931"/>
      </w:tblGrid>
      <w:tr w:rsidR="009945CD" w:rsidRPr="004327F3" w14:paraId="2E43E6B6" w14:textId="77777777" w:rsidTr="00493FA2">
        <w:tc>
          <w:tcPr>
            <w:tcW w:w="4512" w:type="dxa"/>
          </w:tcPr>
          <w:p w14:paraId="0963574B" w14:textId="77777777" w:rsidR="009945CD" w:rsidRPr="004327F3" w:rsidRDefault="009945CD" w:rsidP="00493FA2">
            <w:pPr>
              <w:rPr>
                <w:rFonts w:ascii="Times New Roman" w:hAnsi="Times New Roman"/>
              </w:rPr>
            </w:pPr>
          </w:p>
        </w:tc>
        <w:tc>
          <w:tcPr>
            <w:tcW w:w="1276" w:type="dxa"/>
            <w:shd w:val="clear" w:color="auto" w:fill="D9D9D9" w:themeFill="background1" w:themeFillShade="D9"/>
          </w:tcPr>
          <w:p w14:paraId="431888F3" w14:textId="77777777" w:rsidR="009945CD" w:rsidRPr="004327F3" w:rsidRDefault="009945CD" w:rsidP="00493FA2">
            <w:pPr>
              <w:rPr>
                <w:rFonts w:ascii="Times New Roman" w:hAnsi="Times New Roman"/>
                <w:b/>
                <w:bCs/>
              </w:rPr>
            </w:pPr>
            <w:r w:rsidRPr="004327F3">
              <w:rPr>
                <w:rFonts w:ascii="Times New Roman" w:hAnsi="Times New Roman"/>
                <w:b/>
                <w:bCs/>
              </w:rPr>
              <w:t>Essential</w:t>
            </w:r>
          </w:p>
        </w:tc>
        <w:tc>
          <w:tcPr>
            <w:tcW w:w="1297" w:type="dxa"/>
            <w:shd w:val="clear" w:color="auto" w:fill="D9D9D9" w:themeFill="background1" w:themeFillShade="D9"/>
          </w:tcPr>
          <w:p w14:paraId="1F4AAEAB" w14:textId="77777777" w:rsidR="009945CD" w:rsidRPr="004327F3" w:rsidRDefault="009945CD" w:rsidP="00493FA2">
            <w:pPr>
              <w:rPr>
                <w:rFonts w:ascii="Times New Roman" w:hAnsi="Times New Roman"/>
                <w:b/>
                <w:bCs/>
              </w:rPr>
            </w:pPr>
            <w:r w:rsidRPr="004327F3">
              <w:rPr>
                <w:rFonts w:ascii="Times New Roman" w:hAnsi="Times New Roman"/>
                <w:b/>
                <w:bCs/>
              </w:rPr>
              <w:t>Desirable</w:t>
            </w:r>
          </w:p>
        </w:tc>
        <w:tc>
          <w:tcPr>
            <w:tcW w:w="1931" w:type="dxa"/>
            <w:shd w:val="clear" w:color="auto" w:fill="D9D9D9" w:themeFill="background1" w:themeFillShade="D9"/>
          </w:tcPr>
          <w:p w14:paraId="0F1B882D" w14:textId="77777777" w:rsidR="009945CD" w:rsidRPr="004327F3" w:rsidRDefault="009945CD" w:rsidP="00493FA2">
            <w:pPr>
              <w:rPr>
                <w:rFonts w:ascii="Times New Roman" w:hAnsi="Times New Roman"/>
                <w:b/>
                <w:bCs/>
              </w:rPr>
            </w:pPr>
            <w:r w:rsidRPr="004327F3">
              <w:rPr>
                <w:rFonts w:ascii="Times New Roman" w:hAnsi="Times New Roman"/>
                <w:b/>
                <w:bCs/>
              </w:rPr>
              <w:t>Assessment</w:t>
            </w:r>
          </w:p>
        </w:tc>
      </w:tr>
      <w:tr w:rsidR="009945CD" w:rsidRPr="004327F3" w14:paraId="3B4D49A0" w14:textId="77777777" w:rsidTr="00493FA2">
        <w:tc>
          <w:tcPr>
            <w:tcW w:w="4512" w:type="dxa"/>
          </w:tcPr>
          <w:p w14:paraId="7DF6AF14" w14:textId="77777777" w:rsidR="009945CD" w:rsidRPr="004327F3" w:rsidRDefault="009945CD" w:rsidP="00493FA2">
            <w:pPr>
              <w:rPr>
                <w:rFonts w:ascii="Times New Roman" w:hAnsi="Times New Roman"/>
              </w:rPr>
            </w:pPr>
            <w:r w:rsidRPr="004327F3">
              <w:rPr>
                <w:rFonts w:ascii="Times New Roman" w:hAnsi="Times New Roman"/>
              </w:rPr>
              <w:t xml:space="preserve">Academic qualifications - </w:t>
            </w:r>
            <w:r w:rsidRPr="004327F3">
              <w:rPr>
                <w:rFonts w:ascii="Times New Roman" w:hAnsi="Times New Roman"/>
                <w:bCs/>
              </w:rPr>
              <w:t>Degree or equivalent higher professional qualification in a relevant field or specialism or be able to demonstrate substantial equivalent experience. e.g. teaching, adult education/training etc.</w:t>
            </w:r>
          </w:p>
        </w:tc>
        <w:tc>
          <w:tcPr>
            <w:tcW w:w="1276" w:type="dxa"/>
            <w:shd w:val="clear" w:color="auto" w:fill="FFFFFF" w:themeFill="background1"/>
          </w:tcPr>
          <w:p w14:paraId="7BA77FBC" w14:textId="77777777" w:rsidR="009945CD" w:rsidRPr="004327F3" w:rsidRDefault="009945CD" w:rsidP="00493FA2">
            <w:pPr>
              <w:jc w:val="center"/>
              <w:rPr>
                <w:rFonts w:ascii="Times New Roman" w:hAnsi="Times New Roman"/>
              </w:rPr>
            </w:pPr>
          </w:p>
          <w:p w14:paraId="63DC37AC" w14:textId="77777777" w:rsidR="009945CD" w:rsidRPr="004327F3" w:rsidRDefault="009945CD" w:rsidP="00493FA2">
            <w:pPr>
              <w:jc w:val="center"/>
              <w:rPr>
                <w:rFonts w:ascii="Times New Roman" w:hAnsi="Times New Roman"/>
              </w:rPr>
            </w:pPr>
            <w:r w:rsidRPr="004327F3">
              <w:rPr>
                <w:rFonts w:ascii="Times New Roman" w:hAnsi="Times New Roman"/>
              </w:rPr>
              <w:t>X</w:t>
            </w:r>
          </w:p>
        </w:tc>
        <w:tc>
          <w:tcPr>
            <w:tcW w:w="1297" w:type="dxa"/>
            <w:shd w:val="clear" w:color="auto" w:fill="FFFFFF" w:themeFill="background1"/>
          </w:tcPr>
          <w:p w14:paraId="12509C60" w14:textId="77777777" w:rsidR="009945CD" w:rsidRPr="004327F3" w:rsidRDefault="009945CD" w:rsidP="00493FA2">
            <w:pPr>
              <w:jc w:val="center"/>
              <w:rPr>
                <w:rFonts w:ascii="Times New Roman" w:hAnsi="Times New Roman"/>
              </w:rPr>
            </w:pPr>
          </w:p>
          <w:p w14:paraId="398BCF04" w14:textId="77777777" w:rsidR="009945CD" w:rsidRPr="004327F3" w:rsidRDefault="009945CD" w:rsidP="00493FA2">
            <w:pPr>
              <w:jc w:val="center"/>
              <w:rPr>
                <w:rFonts w:ascii="Times New Roman" w:hAnsi="Times New Roman"/>
              </w:rPr>
            </w:pPr>
          </w:p>
        </w:tc>
        <w:tc>
          <w:tcPr>
            <w:tcW w:w="1931" w:type="dxa"/>
            <w:shd w:val="clear" w:color="auto" w:fill="FFFFFF" w:themeFill="background1"/>
          </w:tcPr>
          <w:p w14:paraId="43919283" w14:textId="77777777" w:rsidR="009945CD" w:rsidRPr="004327F3" w:rsidRDefault="009945CD" w:rsidP="00493FA2">
            <w:pPr>
              <w:jc w:val="center"/>
              <w:rPr>
                <w:rFonts w:ascii="Times New Roman" w:hAnsi="Times New Roman"/>
              </w:rPr>
            </w:pPr>
          </w:p>
          <w:p w14:paraId="42AE7F0F" w14:textId="77777777" w:rsidR="009945CD" w:rsidRPr="004327F3" w:rsidRDefault="009945CD" w:rsidP="00493FA2">
            <w:pPr>
              <w:jc w:val="center"/>
              <w:rPr>
                <w:rFonts w:ascii="Times New Roman" w:hAnsi="Times New Roman"/>
              </w:rPr>
            </w:pPr>
            <w:r w:rsidRPr="004327F3">
              <w:rPr>
                <w:rFonts w:ascii="Times New Roman" w:hAnsi="Times New Roman"/>
              </w:rPr>
              <w:t>Q</w:t>
            </w:r>
          </w:p>
        </w:tc>
      </w:tr>
      <w:tr w:rsidR="009945CD" w:rsidRPr="004327F3" w14:paraId="40CDE6FA" w14:textId="77777777" w:rsidTr="00493FA2">
        <w:tc>
          <w:tcPr>
            <w:tcW w:w="4512" w:type="dxa"/>
          </w:tcPr>
          <w:p w14:paraId="1F0E5D89" w14:textId="77777777" w:rsidR="009945CD" w:rsidRPr="004327F3" w:rsidRDefault="009945CD" w:rsidP="00493FA2">
            <w:pPr>
              <w:rPr>
                <w:rFonts w:ascii="Times New Roman" w:hAnsi="Times New Roman"/>
                <w:b/>
              </w:rPr>
            </w:pPr>
            <w:r w:rsidRPr="004327F3">
              <w:rPr>
                <w:rFonts w:ascii="Times New Roman" w:hAnsi="Times New Roman"/>
              </w:rPr>
              <w:t>A comprehensive understanding of contemporary safeguarding policy and practice and how it applies to a voluntary or faith organisation.</w:t>
            </w:r>
          </w:p>
        </w:tc>
        <w:tc>
          <w:tcPr>
            <w:tcW w:w="1276" w:type="dxa"/>
          </w:tcPr>
          <w:p w14:paraId="05272584" w14:textId="77777777" w:rsidR="009945CD" w:rsidRPr="004327F3" w:rsidRDefault="009945CD" w:rsidP="00493FA2">
            <w:pPr>
              <w:jc w:val="center"/>
              <w:rPr>
                <w:rFonts w:ascii="Times New Roman" w:hAnsi="Times New Roman"/>
              </w:rPr>
            </w:pPr>
          </w:p>
          <w:p w14:paraId="49D6FD23" w14:textId="77777777" w:rsidR="009945CD" w:rsidRPr="004327F3" w:rsidRDefault="009945CD" w:rsidP="00493FA2">
            <w:pPr>
              <w:jc w:val="center"/>
              <w:rPr>
                <w:rFonts w:ascii="Times New Roman" w:hAnsi="Times New Roman"/>
              </w:rPr>
            </w:pPr>
            <w:r w:rsidRPr="004327F3">
              <w:rPr>
                <w:rFonts w:ascii="Times New Roman" w:hAnsi="Times New Roman"/>
              </w:rPr>
              <w:t>X</w:t>
            </w:r>
          </w:p>
        </w:tc>
        <w:tc>
          <w:tcPr>
            <w:tcW w:w="1297" w:type="dxa"/>
          </w:tcPr>
          <w:p w14:paraId="57BA0CCB" w14:textId="77777777" w:rsidR="009945CD" w:rsidRPr="004327F3" w:rsidRDefault="009945CD" w:rsidP="00493FA2">
            <w:pPr>
              <w:jc w:val="center"/>
              <w:rPr>
                <w:rFonts w:ascii="Times New Roman" w:hAnsi="Times New Roman"/>
              </w:rPr>
            </w:pPr>
          </w:p>
          <w:p w14:paraId="1789A2DD" w14:textId="77777777" w:rsidR="009945CD" w:rsidRPr="004327F3" w:rsidRDefault="009945CD" w:rsidP="00493FA2">
            <w:pPr>
              <w:jc w:val="center"/>
              <w:rPr>
                <w:rFonts w:ascii="Times New Roman" w:hAnsi="Times New Roman"/>
              </w:rPr>
            </w:pPr>
          </w:p>
        </w:tc>
        <w:tc>
          <w:tcPr>
            <w:tcW w:w="1931" w:type="dxa"/>
          </w:tcPr>
          <w:p w14:paraId="1639A6F8" w14:textId="77777777" w:rsidR="009945CD" w:rsidRPr="004327F3" w:rsidRDefault="009945CD" w:rsidP="00493FA2">
            <w:pPr>
              <w:jc w:val="center"/>
              <w:rPr>
                <w:rFonts w:ascii="Times New Roman" w:hAnsi="Times New Roman"/>
              </w:rPr>
            </w:pPr>
          </w:p>
          <w:p w14:paraId="3CC731CA" w14:textId="77777777" w:rsidR="009945CD" w:rsidRPr="004327F3" w:rsidRDefault="009945CD" w:rsidP="00493FA2">
            <w:pPr>
              <w:jc w:val="center"/>
              <w:rPr>
                <w:rFonts w:ascii="Times New Roman" w:hAnsi="Times New Roman"/>
              </w:rPr>
            </w:pPr>
            <w:r w:rsidRPr="004327F3">
              <w:rPr>
                <w:rFonts w:ascii="Times New Roman" w:hAnsi="Times New Roman"/>
              </w:rPr>
              <w:t>I</w:t>
            </w:r>
          </w:p>
        </w:tc>
      </w:tr>
      <w:tr w:rsidR="009945CD" w:rsidRPr="004327F3" w14:paraId="5CD4955D" w14:textId="77777777" w:rsidTr="00493FA2">
        <w:tc>
          <w:tcPr>
            <w:tcW w:w="4512" w:type="dxa"/>
          </w:tcPr>
          <w:p w14:paraId="3622E16F" w14:textId="77777777" w:rsidR="009945CD" w:rsidRPr="004327F3" w:rsidRDefault="009945CD" w:rsidP="00493FA2">
            <w:pPr>
              <w:rPr>
                <w:rFonts w:ascii="Times New Roman" w:hAnsi="Times New Roman"/>
              </w:rPr>
            </w:pPr>
            <w:r w:rsidRPr="004327F3">
              <w:rPr>
                <w:rFonts w:ascii="Times New Roman" w:hAnsi="Times New Roman"/>
              </w:rPr>
              <w:t>Experience of designing and delivering training programmes for paid and voluntary staff including safeguarding and child protection and/or adult protection training.</w:t>
            </w:r>
          </w:p>
        </w:tc>
        <w:tc>
          <w:tcPr>
            <w:tcW w:w="1276" w:type="dxa"/>
          </w:tcPr>
          <w:p w14:paraId="732F2647" w14:textId="77777777" w:rsidR="009945CD" w:rsidRPr="004327F3" w:rsidRDefault="009945CD" w:rsidP="00493FA2">
            <w:pPr>
              <w:jc w:val="center"/>
              <w:rPr>
                <w:rFonts w:ascii="Times New Roman" w:hAnsi="Times New Roman"/>
              </w:rPr>
            </w:pPr>
          </w:p>
          <w:p w14:paraId="72DC7284" w14:textId="77777777" w:rsidR="009945CD" w:rsidRPr="004327F3" w:rsidRDefault="009945CD" w:rsidP="00493FA2">
            <w:pPr>
              <w:jc w:val="center"/>
              <w:rPr>
                <w:rFonts w:ascii="Times New Roman" w:hAnsi="Times New Roman"/>
              </w:rPr>
            </w:pPr>
            <w:r w:rsidRPr="004327F3">
              <w:rPr>
                <w:rFonts w:ascii="Times New Roman" w:hAnsi="Times New Roman"/>
              </w:rPr>
              <w:t>X</w:t>
            </w:r>
          </w:p>
        </w:tc>
        <w:tc>
          <w:tcPr>
            <w:tcW w:w="1297" w:type="dxa"/>
          </w:tcPr>
          <w:p w14:paraId="0E22348E" w14:textId="77777777" w:rsidR="009945CD" w:rsidRPr="004327F3" w:rsidRDefault="009945CD" w:rsidP="00493FA2">
            <w:pPr>
              <w:jc w:val="center"/>
              <w:rPr>
                <w:rFonts w:ascii="Times New Roman" w:hAnsi="Times New Roman"/>
              </w:rPr>
            </w:pPr>
          </w:p>
          <w:p w14:paraId="5146F624" w14:textId="77777777" w:rsidR="009945CD" w:rsidRPr="004327F3" w:rsidRDefault="009945CD" w:rsidP="00493FA2">
            <w:pPr>
              <w:jc w:val="center"/>
              <w:rPr>
                <w:rFonts w:ascii="Times New Roman" w:hAnsi="Times New Roman"/>
              </w:rPr>
            </w:pPr>
          </w:p>
        </w:tc>
        <w:tc>
          <w:tcPr>
            <w:tcW w:w="1931" w:type="dxa"/>
          </w:tcPr>
          <w:p w14:paraId="2A5D92A7" w14:textId="77777777" w:rsidR="009945CD" w:rsidRPr="004327F3" w:rsidRDefault="009945CD" w:rsidP="00493FA2">
            <w:pPr>
              <w:jc w:val="center"/>
              <w:rPr>
                <w:rFonts w:ascii="Times New Roman" w:hAnsi="Times New Roman"/>
              </w:rPr>
            </w:pPr>
          </w:p>
          <w:p w14:paraId="62CFE6C2" w14:textId="77777777" w:rsidR="009945CD" w:rsidRPr="004327F3" w:rsidRDefault="009945CD" w:rsidP="00493FA2">
            <w:pPr>
              <w:jc w:val="center"/>
              <w:rPr>
                <w:rFonts w:ascii="Times New Roman" w:hAnsi="Times New Roman"/>
              </w:rPr>
            </w:pPr>
            <w:r w:rsidRPr="004327F3">
              <w:rPr>
                <w:rFonts w:ascii="Times New Roman" w:hAnsi="Times New Roman"/>
              </w:rPr>
              <w:t>A/I</w:t>
            </w:r>
          </w:p>
        </w:tc>
      </w:tr>
      <w:tr w:rsidR="009945CD" w:rsidRPr="004327F3" w14:paraId="4DA9EDE6" w14:textId="77777777" w:rsidTr="00493FA2">
        <w:tc>
          <w:tcPr>
            <w:tcW w:w="4512" w:type="dxa"/>
          </w:tcPr>
          <w:p w14:paraId="6272F869" w14:textId="77777777" w:rsidR="009945CD" w:rsidRPr="004327F3" w:rsidRDefault="009945CD" w:rsidP="00493FA2">
            <w:pPr>
              <w:rPr>
                <w:rFonts w:ascii="Times New Roman" w:hAnsi="Times New Roman"/>
              </w:rPr>
            </w:pPr>
            <w:r w:rsidRPr="004327F3">
              <w:rPr>
                <w:rFonts w:ascii="Times New Roman" w:hAnsi="Times New Roman"/>
              </w:rPr>
              <w:t>An ability to review and improve the content and delivery of safeguarding training programmes for different target audiences.</w:t>
            </w:r>
          </w:p>
        </w:tc>
        <w:tc>
          <w:tcPr>
            <w:tcW w:w="1276" w:type="dxa"/>
          </w:tcPr>
          <w:p w14:paraId="6FB0B600" w14:textId="77777777" w:rsidR="009945CD" w:rsidRPr="004327F3" w:rsidRDefault="009945CD" w:rsidP="00493FA2">
            <w:pPr>
              <w:jc w:val="center"/>
              <w:rPr>
                <w:rFonts w:ascii="Times New Roman" w:hAnsi="Times New Roman"/>
              </w:rPr>
            </w:pPr>
          </w:p>
          <w:p w14:paraId="69430061" w14:textId="77777777" w:rsidR="009945CD" w:rsidRPr="004327F3" w:rsidRDefault="009945CD" w:rsidP="00493FA2">
            <w:pPr>
              <w:jc w:val="center"/>
              <w:rPr>
                <w:rFonts w:ascii="Times New Roman" w:hAnsi="Times New Roman"/>
              </w:rPr>
            </w:pPr>
            <w:r w:rsidRPr="004327F3">
              <w:rPr>
                <w:rFonts w:ascii="Times New Roman" w:hAnsi="Times New Roman"/>
              </w:rPr>
              <w:t>X</w:t>
            </w:r>
          </w:p>
        </w:tc>
        <w:tc>
          <w:tcPr>
            <w:tcW w:w="1297" w:type="dxa"/>
          </w:tcPr>
          <w:p w14:paraId="4A72761C" w14:textId="77777777" w:rsidR="009945CD" w:rsidRPr="004327F3" w:rsidRDefault="009945CD" w:rsidP="00493FA2">
            <w:pPr>
              <w:jc w:val="center"/>
              <w:rPr>
                <w:rFonts w:ascii="Times New Roman" w:hAnsi="Times New Roman"/>
              </w:rPr>
            </w:pPr>
          </w:p>
          <w:p w14:paraId="2429E717" w14:textId="77777777" w:rsidR="009945CD" w:rsidRPr="004327F3" w:rsidRDefault="009945CD" w:rsidP="00493FA2">
            <w:pPr>
              <w:jc w:val="center"/>
              <w:rPr>
                <w:rFonts w:ascii="Times New Roman" w:hAnsi="Times New Roman"/>
              </w:rPr>
            </w:pPr>
          </w:p>
        </w:tc>
        <w:tc>
          <w:tcPr>
            <w:tcW w:w="1931" w:type="dxa"/>
          </w:tcPr>
          <w:p w14:paraId="76932BCD" w14:textId="77777777" w:rsidR="009945CD" w:rsidRPr="004327F3" w:rsidRDefault="009945CD" w:rsidP="00493FA2">
            <w:pPr>
              <w:jc w:val="center"/>
              <w:rPr>
                <w:rFonts w:ascii="Times New Roman" w:hAnsi="Times New Roman"/>
              </w:rPr>
            </w:pPr>
          </w:p>
          <w:p w14:paraId="07045E7F" w14:textId="77777777" w:rsidR="009945CD" w:rsidRPr="004327F3" w:rsidRDefault="009945CD" w:rsidP="00493FA2">
            <w:pPr>
              <w:jc w:val="center"/>
              <w:rPr>
                <w:rFonts w:ascii="Times New Roman" w:hAnsi="Times New Roman"/>
              </w:rPr>
            </w:pPr>
            <w:r w:rsidRPr="004327F3">
              <w:rPr>
                <w:rFonts w:ascii="Times New Roman" w:hAnsi="Times New Roman"/>
              </w:rPr>
              <w:t>A/I</w:t>
            </w:r>
          </w:p>
        </w:tc>
      </w:tr>
      <w:tr w:rsidR="009945CD" w:rsidRPr="004327F3" w14:paraId="31151223" w14:textId="77777777" w:rsidTr="00493FA2">
        <w:tc>
          <w:tcPr>
            <w:tcW w:w="4512" w:type="dxa"/>
          </w:tcPr>
          <w:p w14:paraId="0B188080" w14:textId="77777777" w:rsidR="009945CD" w:rsidRPr="004327F3" w:rsidRDefault="009945CD" w:rsidP="00493FA2">
            <w:pPr>
              <w:tabs>
                <w:tab w:val="left" w:pos="0"/>
              </w:tabs>
              <w:rPr>
                <w:rFonts w:ascii="Times New Roman" w:hAnsi="Times New Roman"/>
                <w:b/>
              </w:rPr>
            </w:pPr>
            <w:r w:rsidRPr="004327F3">
              <w:rPr>
                <w:rFonts w:ascii="Times New Roman" w:hAnsi="Times New Roman"/>
              </w:rPr>
              <w:t>An ability to support a national network of volunteer safeguarding trainers.</w:t>
            </w:r>
          </w:p>
        </w:tc>
        <w:tc>
          <w:tcPr>
            <w:tcW w:w="1276" w:type="dxa"/>
          </w:tcPr>
          <w:p w14:paraId="46067036" w14:textId="77777777" w:rsidR="009945CD" w:rsidRPr="004327F3" w:rsidRDefault="009945CD" w:rsidP="00493FA2">
            <w:pPr>
              <w:rPr>
                <w:rFonts w:ascii="Times New Roman" w:hAnsi="Times New Roman"/>
              </w:rPr>
            </w:pPr>
          </w:p>
        </w:tc>
        <w:tc>
          <w:tcPr>
            <w:tcW w:w="1297" w:type="dxa"/>
          </w:tcPr>
          <w:p w14:paraId="000BACED" w14:textId="77777777" w:rsidR="009945CD" w:rsidRPr="004327F3" w:rsidRDefault="009945CD" w:rsidP="00493FA2">
            <w:pPr>
              <w:jc w:val="center"/>
              <w:rPr>
                <w:rFonts w:ascii="Times New Roman" w:hAnsi="Times New Roman"/>
              </w:rPr>
            </w:pPr>
          </w:p>
          <w:p w14:paraId="5AF5A363" w14:textId="77777777" w:rsidR="009945CD" w:rsidRPr="004327F3" w:rsidRDefault="009945CD" w:rsidP="00493FA2">
            <w:pPr>
              <w:jc w:val="center"/>
              <w:rPr>
                <w:rFonts w:ascii="Times New Roman" w:hAnsi="Times New Roman"/>
              </w:rPr>
            </w:pPr>
            <w:r w:rsidRPr="004327F3">
              <w:rPr>
                <w:rFonts w:ascii="Times New Roman" w:hAnsi="Times New Roman"/>
              </w:rPr>
              <w:t>X</w:t>
            </w:r>
          </w:p>
        </w:tc>
        <w:tc>
          <w:tcPr>
            <w:tcW w:w="1931" w:type="dxa"/>
          </w:tcPr>
          <w:p w14:paraId="1C89FC03" w14:textId="77777777" w:rsidR="009945CD" w:rsidRPr="004327F3" w:rsidRDefault="009945CD" w:rsidP="00493FA2">
            <w:pPr>
              <w:jc w:val="center"/>
              <w:rPr>
                <w:rFonts w:ascii="Times New Roman" w:hAnsi="Times New Roman"/>
              </w:rPr>
            </w:pPr>
          </w:p>
          <w:p w14:paraId="7495C78B" w14:textId="77777777" w:rsidR="009945CD" w:rsidRPr="004327F3" w:rsidRDefault="009945CD" w:rsidP="00493FA2">
            <w:pPr>
              <w:jc w:val="center"/>
              <w:rPr>
                <w:rFonts w:ascii="Times New Roman" w:hAnsi="Times New Roman"/>
              </w:rPr>
            </w:pPr>
            <w:r w:rsidRPr="004327F3">
              <w:rPr>
                <w:rFonts w:ascii="Times New Roman" w:hAnsi="Times New Roman"/>
              </w:rPr>
              <w:t>A</w:t>
            </w:r>
          </w:p>
        </w:tc>
      </w:tr>
      <w:tr w:rsidR="009945CD" w:rsidRPr="004327F3" w14:paraId="2CD02265" w14:textId="77777777" w:rsidTr="00493FA2">
        <w:tc>
          <w:tcPr>
            <w:tcW w:w="4512" w:type="dxa"/>
          </w:tcPr>
          <w:p w14:paraId="10659F43" w14:textId="77777777" w:rsidR="009945CD" w:rsidRPr="004327F3" w:rsidRDefault="009945CD" w:rsidP="00493FA2">
            <w:pPr>
              <w:pStyle w:val="CommentText"/>
              <w:rPr>
                <w:rFonts w:ascii="Times New Roman" w:hAnsi="Times New Roman"/>
                <w:sz w:val="24"/>
                <w:szCs w:val="24"/>
              </w:rPr>
            </w:pPr>
            <w:r w:rsidRPr="004327F3">
              <w:rPr>
                <w:rFonts w:ascii="Times New Roman" w:hAnsi="Times New Roman"/>
                <w:sz w:val="24"/>
                <w:szCs w:val="24"/>
              </w:rPr>
              <w:t>Excellent communication skills (both written and oral).</w:t>
            </w:r>
          </w:p>
        </w:tc>
        <w:tc>
          <w:tcPr>
            <w:tcW w:w="1276" w:type="dxa"/>
          </w:tcPr>
          <w:p w14:paraId="259B78F3" w14:textId="77777777" w:rsidR="009945CD" w:rsidRPr="004327F3" w:rsidRDefault="009945CD" w:rsidP="00493FA2">
            <w:pPr>
              <w:jc w:val="center"/>
              <w:rPr>
                <w:rFonts w:ascii="Times New Roman" w:hAnsi="Times New Roman"/>
              </w:rPr>
            </w:pPr>
            <w:r w:rsidRPr="004327F3">
              <w:rPr>
                <w:rFonts w:ascii="Times New Roman" w:hAnsi="Times New Roman"/>
              </w:rPr>
              <w:t>X</w:t>
            </w:r>
          </w:p>
        </w:tc>
        <w:tc>
          <w:tcPr>
            <w:tcW w:w="1297" w:type="dxa"/>
          </w:tcPr>
          <w:p w14:paraId="587BD12D" w14:textId="77777777" w:rsidR="009945CD" w:rsidRPr="004327F3" w:rsidRDefault="009945CD" w:rsidP="00493FA2">
            <w:pPr>
              <w:jc w:val="center"/>
              <w:rPr>
                <w:rFonts w:ascii="Times New Roman" w:hAnsi="Times New Roman"/>
              </w:rPr>
            </w:pPr>
          </w:p>
        </w:tc>
        <w:tc>
          <w:tcPr>
            <w:tcW w:w="1931" w:type="dxa"/>
          </w:tcPr>
          <w:p w14:paraId="21148F74" w14:textId="77777777" w:rsidR="009945CD" w:rsidRPr="004327F3" w:rsidRDefault="009945CD" w:rsidP="00493FA2">
            <w:pPr>
              <w:jc w:val="center"/>
              <w:rPr>
                <w:rFonts w:ascii="Times New Roman" w:hAnsi="Times New Roman"/>
              </w:rPr>
            </w:pPr>
          </w:p>
        </w:tc>
      </w:tr>
      <w:tr w:rsidR="009945CD" w:rsidRPr="004327F3" w14:paraId="6315DF18" w14:textId="77777777" w:rsidTr="00493FA2">
        <w:tc>
          <w:tcPr>
            <w:tcW w:w="4512" w:type="dxa"/>
          </w:tcPr>
          <w:p w14:paraId="47C43A95" w14:textId="77777777" w:rsidR="009945CD" w:rsidRPr="004327F3" w:rsidRDefault="009945CD" w:rsidP="00493FA2">
            <w:pPr>
              <w:rPr>
                <w:rFonts w:ascii="Times New Roman" w:hAnsi="Times New Roman"/>
              </w:rPr>
            </w:pPr>
            <w:r w:rsidRPr="004327F3">
              <w:rPr>
                <w:rFonts w:ascii="Times New Roman" w:hAnsi="Times New Roman"/>
              </w:rPr>
              <w:t>A confident and interactive presentation style.</w:t>
            </w:r>
          </w:p>
        </w:tc>
        <w:tc>
          <w:tcPr>
            <w:tcW w:w="1276" w:type="dxa"/>
          </w:tcPr>
          <w:p w14:paraId="4E084151" w14:textId="77777777" w:rsidR="009945CD" w:rsidRPr="004327F3" w:rsidRDefault="009945CD" w:rsidP="00493FA2">
            <w:pPr>
              <w:jc w:val="center"/>
              <w:rPr>
                <w:rFonts w:ascii="Times New Roman" w:hAnsi="Times New Roman"/>
              </w:rPr>
            </w:pPr>
            <w:r w:rsidRPr="004327F3">
              <w:rPr>
                <w:rFonts w:ascii="Times New Roman" w:hAnsi="Times New Roman"/>
              </w:rPr>
              <w:t>X</w:t>
            </w:r>
          </w:p>
        </w:tc>
        <w:tc>
          <w:tcPr>
            <w:tcW w:w="1297" w:type="dxa"/>
          </w:tcPr>
          <w:p w14:paraId="2DBE9C70" w14:textId="77777777" w:rsidR="009945CD" w:rsidRPr="004327F3" w:rsidRDefault="009945CD" w:rsidP="00493FA2">
            <w:pPr>
              <w:jc w:val="center"/>
              <w:rPr>
                <w:rFonts w:ascii="Times New Roman" w:hAnsi="Times New Roman"/>
              </w:rPr>
            </w:pPr>
          </w:p>
        </w:tc>
        <w:tc>
          <w:tcPr>
            <w:tcW w:w="1931" w:type="dxa"/>
          </w:tcPr>
          <w:p w14:paraId="048450A1" w14:textId="77777777" w:rsidR="009945CD" w:rsidRPr="004327F3" w:rsidRDefault="009945CD" w:rsidP="00493FA2">
            <w:pPr>
              <w:jc w:val="center"/>
              <w:rPr>
                <w:rFonts w:ascii="Times New Roman" w:hAnsi="Times New Roman"/>
              </w:rPr>
            </w:pPr>
            <w:r w:rsidRPr="004327F3">
              <w:rPr>
                <w:rFonts w:ascii="Times New Roman" w:hAnsi="Times New Roman"/>
              </w:rPr>
              <w:t>I/P</w:t>
            </w:r>
          </w:p>
        </w:tc>
      </w:tr>
      <w:tr w:rsidR="009945CD" w:rsidRPr="004327F3" w14:paraId="6FE40E35" w14:textId="77777777" w:rsidTr="00493FA2">
        <w:tc>
          <w:tcPr>
            <w:tcW w:w="4512" w:type="dxa"/>
          </w:tcPr>
          <w:p w14:paraId="591C74CF" w14:textId="77777777" w:rsidR="009945CD" w:rsidRPr="004327F3" w:rsidRDefault="009945CD" w:rsidP="00493FA2">
            <w:pPr>
              <w:rPr>
                <w:rFonts w:ascii="Times New Roman" w:hAnsi="Times New Roman"/>
              </w:rPr>
            </w:pPr>
            <w:r w:rsidRPr="004327F3">
              <w:rPr>
                <w:rFonts w:ascii="Times New Roman" w:hAnsi="Times New Roman"/>
              </w:rPr>
              <w:t>Competent in the use of IT and social media including Microsoft PowerPoint, Word, Excel and databases.</w:t>
            </w:r>
          </w:p>
        </w:tc>
        <w:tc>
          <w:tcPr>
            <w:tcW w:w="1276" w:type="dxa"/>
          </w:tcPr>
          <w:p w14:paraId="33BA01EA" w14:textId="77777777" w:rsidR="009945CD" w:rsidRPr="004327F3" w:rsidRDefault="009945CD" w:rsidP="00493FA2">
            <w:pPr>
              <w:jc w:val="center"/>
              <w:rPr>
                <w:rFonts w:ascii="Times New Roman" w:hAnsi="Times New Roman"/>
              </w:rPr>
            </w:pPr>
          </w:p>
          <w:p w14:paraId="01E84A40" w14:textId="77777777" w:rsidR="009945CD" w:rsidRPr="004327F3" w:rsidRDefault="009945CD" w:rsidP="00493FA2">
            <w:pPr>
              <w:jc w:val="center"/>
              <w:rPr>
                <w:rFonts w:ascii="Times New Roman" w:hAnsi="Times New Roman"/>
              </w:rPr>
            </w:pPr>
            <w:r w:rsidRPr="004327F3">
              <w:rPr>
                <w:rFonts w:ascii="Times New Roman" w:hAnsi="Times New Roman"/>
              </w:rPr>
              <w:t>X</w:t>
            </w:r>
          </w:p>
        </w:tc>
        <w:tc>
          <w:tcPr>
            <w:tcW w:w="1297" w:type="dxa"/>
          </w:tcPr>
          <w:p w14:paraId="47751D5E" w14:textId="77777777" w:rsidR="009945CD" w:rsidRPr="004327F3" w:rsidRDefault="009945CD" w:rsidP="00493FA2">
            <w:pPr>
              <w:jc w:val="center"/>
              <w:rPr>
                <w:rFonts w:ascii="Times New Roman" w:hAnsi="Times New Roman"/>
              </w:rPr>
            </w:pPr>
          </w:p>
          <w:p w14:paraId="72F467C1" w14:textId="77777777" w:rsidR="009945CD" w:rsidRPr="004327F3" w:rsidRDefault="009945CD" w:rsidP="00493FA2">
            <w:pPr>
              <w:jc w:val="center"/>
              <w:rPr>
                <w:rFonts w:ascii="Times New Roman" w:hAnsi="Times New Roman"/>
              </w:rPr>
            </w:pPr>
          </w:p>
        </w:tc>
        <w:tc>
          <w:tcPr>
            <w:tcW w:w="1931" w:type="dxa"/>
          </w:tcPr>
          <w:p w14:paraId="253D4855" w14:textId="77777777" w:rsidR="009945CD" w:rsidRPr="004327F3" w:rsidRDefault="009945CD" w:rsidP="00493FA2">
            <w:pPr>
              <w:jc w:val="center"/>
              <w:rPr>
                <w:rFonts w:ascii="Times New Roman" w:hAnsi="Times New Roman"/>
              </w:rPr>
            </w:pPr>
          </w:p>
          <w:p w14:paraId="3B0CAA0A" w14:textId="77777777" w:rsidR="009945CD" w:rsidRPr="004327F3" w:rsidRDefault="009945CD" w:rsidP="00493FA2">
            <w:pPr>
              <w:jc w:val="center"/>
              <w:rPr>
                <w:rFonts w:ascii="Times New Roman" w:hAnsi="Times New Roman"/>
              </w:rPr>
            </w:pPr>
            <w:r w:rsidRPr="004327F3">
              <w:rPr>
                <w:rFonts w:ascii="Times New Roman" w:hAnsi="Times New Roman"/>
              </w:rPr>
              <w:t>A</w:t>
            </w:r>
          </w:p>
        </w:tc>
      </w:tr>
      <w:tr w:rsidR="009945CD" w:rsidRPr="004327F3" w14:paraId="6C3078D9" w14:textId="77777777" w:rsidTr="00493FA2">
        <w:trPr>
          <w:trHeight w:val="686"/>
        </w:trPr>
        <w:tc>
          <w:tcPr>
            <w:tcW w:w="4512" w:type="dxa"/>
          </w:tcPr>
          <w:p w14:paraId="1B01F986" w14:textId="77777777" w:rsidR="009945CD" w:rsidRPr="004327F3" w:rsidRDefault="009945CD" w:rsidP="00493FA2">
            <w:pPr>
              <w:rPr>
                <w:rFonts w:ascii="Times New Roman" w:hAnsi="Times New Roman"/>
              </w:rPr>
            </w:pPr>
            <w:r w:rsidRPr="004327F3">
              <w:rPr>
                <w:rFonts w:ascii="Times New Roman" w:hAnsi="Times New Roman"/>
              </w:rPr>
              <w:t>Experience of using Zoom, MS Teams and other video conferencing applications</w:t>
            </w:r>
          </w:p>
        </w:tc>
        <w:tc>
          <w:tcPr>
            <w:tcW w:w="1276" w:type="dxa"/>
          </w:tcPr>
          <w:p w14:paraId="35CE3D4E" w14:textId="77777777" w:rsidR="009945CD" w:rsidRPr="004327F3" w:rsidRDefault="009945CD" w:rsidP="00493FA2">
            <w:pPr>
              <w:jc w:val="center"/>
              <w:rPr>
                <w:rFonts w:ascii="Times New Roman" w:hAnsi="Times New Roman"/>
              </w:rPr>
            </w:pPr>
          </w:p>
          <w:p w14:paraId="4412B8F2" w14:textId="77777777" w:rsidR="009945CD" w:rsidRPr="004327F3" w:rsidRDefault="009945CD" w:rsidP="00493FA2">
            <w:pPr>
              <w:jc w:val="center"/>
              <w:rPr>
                <w:rFonts w:ascii="Times New Roman" w:hAnsi="Times New Roman"/>
              </w:rPr>
            </w:pPr>
            <w:r w:rsidRPr="004327F3">
              <w:rPr>
                <w:rFonts w:ascii="Times New Roman" w:hAnsi="Times New Roman"/>
              </w:rPr>
              <w:t>X</w:t>
            </w:r>
          </w:p>
        </w:tc>
        <w:tc>
          <w:tcPr>
            <w:tcW w:w="1297" w:type="dxa"/>
          </w:tcPr>
          <w:p w14:paraId="1D4DED10" w14:textId="77777777" w:rsidR="009945CD" w:rsidRPr="004327F3" w:rsidRDefault="009945CD" w:rsidP="00493FA2">
            <w:pPr>
              <w:jc w:val="center"/>
              <w:rPr>
                <w:rFonts w:ascii="Times New Roman" w:hAnsi="Times New Roman"/>
              </w:rPr>
            </w:pPr>
          </w:p>
        </w:tc>
        <w:tc>
          <w:tcPr>
            <w:tcW w:w="1931" w:type="dxa"/>
          </w:tcPr>
          <w:p w14:paraId="518C4DC9" w14:textId="77777777" w:rsidR="009945CD" w:rsidRPr="004327F3" w:rsidRDefault="009945CD" w:rsidP="00493FA2">
            <w:pPr>
              <w:jc w:val="center"/>
              <w:rPr>
                <w:rFonts w:ascii="Times New Roman" w:hAnsi="Times New Roman"/>
              </w:rPr>
            </w:pPr>
          </w:p>
          <w:p w14:paraId="0E910318" w14:textId="77777777" w:rsidR="009945CD" w:rsidRPr="004327F3" w:rsidRDefault="009945CD" w:rsidP="00493FA2">
            <w:pPr>
              <w:jc w:val="center"/>
              <w:rPr>
                <w:rFonts w:ascii="Times New Roman" w:hAnsi="Times New Roman"/>
              </w:rPr>
            </w:pPr>
            <w:r w:rsidRPr="004327F3">
              <w:rPr>
                <w:rFonts w:ascii="Times New Roman" w:hAnsi="Times New Roman"/>
              </w:rPr>
              <w:t>A</w:t>
            </w:r>
          </w:p>
        </w:tc>
      </w:tr>
      <w:tr w:rsidR="009945CD" w:rsidRPr="004327F3" w14:paraId="6BC01A32" w14:textId="77777777" w:rsidTr="00493FA2">
        <w:tc>
          <w:tcPr>
            <w:tcW w:w="4512" w:type="dxa"/>
          </w:tcPr>
          <w:p w14:paraId="1A990177" w14:textId="77777777" w:rsidR="009945CD" w:rsidRPr="004327F3" w:rsidRDefault="009945CD" w:rsidP="00493FA2">
            <w:pPr>
              <w:tabs>
                <w:tab w:val="left" w:pos="0"/>
              </w:tabs>
              <w:rPr>
                <w:rFonts w:ascii="Times New Roman" w:hAnsi="Times New Roman"/>
                <w:b/>
              </w:rPr>
            </w:pPr>
            <w:r w:rsidRPr="004327F3">
              <w:rPr>
                <w:rFonts w:ascii="Times New Roman" w:hAnsi="Times New Roman"/>
              </w:rPr>
              <w:t>Experience of using a variety of media and methods to deliver training.</w:t>
            </w:r>
          </w:p>
        </w:tc>
        <w:tc>
          <w:tcPr>
            <w:tcW w:w="1276" w:type="dxa"/>
          </w:tcPr>
          <w:p w14:paraId="7AD9E39B" w14:textId="77777777" w:rsidR="009945CD" w:rsidRPr="004327F3" w:rsidRDefault="009945CD" w:rsidP="00493FA2">
            <w:pPr>
              <w:jc w:val="center"/>
              <w:rPr>
                <w:rFonts w:ascii="Times New Roman" w:hAnsi="Times New Roman"/>
              </w:rPr>
            </w:pPr>
            <w:r w:rsidRPr="004327F3">
              <w:rPr>
                <w:rFonts w:ascii="Times New Roman" w:hAnsi="Times New Roman"/>
              </w:rPr>
              <w:t>X</w:t>
            </w:r>
          </w:p>
        </w:tc>
        <w:tc>
          <w:tcPr>
            <w:tcW w:w="1297" w:type="dxa"/>
          </w:tcPr>
          <w:p w14:paraId="13FDA60D" w14:textId="77777777" w:rsidR="009945CD" w:rsidRPr="004327F3" w:rsidRDefault="009945CD" w:rsidP="00493FA2">
            <w:pPr>
              <w:jc w:val="center"/>
              <w:rPr>
                <w:rFonts w:ascii="Times New Roman" w:hAnsi="Times New Roman"/>
              </w:rPr>
            </w:pPr>
          </w:p>
        </w:tc>
        <w:tc>
          <w:tcPr>
            <w:tcW w:w="1931" w:type="dxa"/>
          </w:tcPr>
          <w:p w14:paraId="04D7F434" w14:textId="77777777" w:rsidR="009945CD" w:rsidRPr="004327F3" w:rsidRDefault="009945CD" w:rsidP="00493FA2">
            <w:pPr>
              <w:jc w:val="center"/>
              <w:rPr>
                <w:rFonts w:ascii="Times New Roman" w:hAnsi="Times New Roman"/>
              </w:rPr>
            </w:pPr>
            <w:r w:rsidRPr="004327F3">
              <w:rPr>
                <w:rFonts w:ascii="Times New Roman" w:hAnsi="Times New Roman"/>
              </w:rPr>
              <w:t>A/I</w:t>
            </w:r>
          </w:p>
        </w:tc>
      </w:tr>
      <w:tr w:rsidR="009945CD" w:rsidRPr="004327F3" w14:paraId="211EA16E" w14:textId="77777777" w:rsidTr="00493FA2">
        <w:trPr>
          <w:trHeight w:val="652"/>
        </w:trPr>
        <w:tc>
          <w:tcPr>
            <w:tcW w:w="4512" w:type="dxa"/>
          </w:tcPr>
          <w:p w14:paraId="43B9EFEB" w14:textId="77777777" w:rsidR="009945CD" w:rsidRPr="004327F3" w:rsidRDefault="009945CD" w:rsidP="00493FA2">
            <w:pPr>
              <w:tabs>
                <w:tab w:val="left" w:pos="0"/>
              </w:tabs>
              <w:rPr>
                <w:rFonts w:ascii="Times New Roman" w:hAnsi="Times New Roman"/>
                <w:b/>
              </w:rPr>
            </w:pPr>
            <w:r w:rsidRPr="004327F3">
              <w:rPr>
                <w:rFonts w:ascii="Times New Roman" w:hAnsi="Times New Roman"/>
              </w:rPr>
              <w:t>An ability to produce written reports and planning documents.</w:t>
            </w:r>
          </w:p>
        </w:tc>
        <w:tc>
          <w:tcPr>
            <w:tcW w:w="1276" w:type="dxa"/>
          </w:tcPr>
          <w:p w14:paraId="4F35D8AC" w14:textId="77777777" w:rsidR="009945CD" w:rsidRPr="004327F3" w:rsidRDefault="009945CD" w:rsidP="00493FA2">
            <w:pPr>
              <w:jc w:val="center"/>
              <w:rPr>
                <w:rFonts w:ascii="Times New Roman" w:hAnsi="Times New Roman"/>
              </w:rPr>
            </w:pPr>
            <w:r w:rsidRPr="004327F3">
              <w:rPr>
                <w:rFonts w:ascii="Times New Roman" w:hAnsi="Times New Roman"/>
              </w:rPr>
              <w:t>X</w:t>
            </w:r>
          </w:p>
        </w:tc>
        <w:tc>
          <w:tcPr>
            <w:tcW w:w="1297" w:type="dxa"/>
          </w:tcPr>
          <w:p w14:paraId="5FC61134" w14:textId="77777777" w:rsidR="009945CD" w:rsidRPr="004327F3" w:rsidRDefault="009945CD" w:rsidP="00493FA2">
            <w:pPr>
              <w:jc w:val="center"/>
              <w:rPr>
                <w:rFonts w:ascii="Times New Roman" w:hAnsi="Times New Roman"/>
              </w:rPr>
            </w:pPr>
          </w:p>
        </w:tc>
        <w:tc>
          <w:tcPr>
            <w:tcW w:w="1931" w:type="dxa"/>
          </w:tcPr>
          <w:p w14:paraId="4C8EE61C" w14:textId="77777777" w:rsidR="009945CD" w:rsidRPr="004327F3" w:rsidRDefault="009945CD" w:rsidP="00493FA2">
            <w:pPr>
              <w:jc w:val="center"/>
              <w:rPr>
                <w:rFonts w:ascii="Times New Roman" w:hAnsi="Times New Roman"/>
              </w:rPr>
            </w:pPr>
            <w:r w:rsidRPr="004327F3">
              <w:rPr>
                <w:rFonts w:ascii="Times New Roman" w:hAnsi="Times New Roman"/>
              </w:rPr>
              <w:t>A/I</w:t>
            </w:r>
          </w:p>
        </w:tc>
      </w:tr>
      <w:tr w:rsidR="009945CD" w:rsidRPr="004327F3" w14:paraId="06899C0B" w14:textId="77777777" w:rsidTr="00493FA2">
        <w:trPr>
          <w:trHeight w:val="652"/>
        </w:trPr>
        <w:tc>
          <w:tcPr>
            <w:tcW w:w="4512" w:type="dxa"/>
          </w:tcPr>
          <w:p w14:paraId="2F23C9F6" w14:textId="77777777" w:rsidR="009945CD" w:rsidRPr="004327F3" w:rsidRDefault="009945CD" w:rsidP="00493FA2">
            <w:pPr>
              <w:tabs>
                <w:tab w:val="left" w:pos="0"/>
              </w:tabs>
              <w:rPr>
                <w:rFonts w:ascii="Times New Roman" w:hAnsi="Times New Roman"/>
                <w:bCs/>
              </w:rPr>
            </w:pPr>
            <w:r w:rsidRPr="004327F3">
              <w:rPr>
                <w:rFonts w:ascii="Times New Roman" w:hAnsi="Times New Roman"/>
                <w:bCs/>
              </w:rPr>
              <w:t>Proven ability to form and sustain good working relationships with internal and external partners and work in an ecumenical context</w:t>
            </w:r>
          </w:p>
        </w:tc>
        <w:tc>
          <w:tcPr>
            <w:tcW w:w="1276" w:type="dxa"/>
          </w:tcPr>
          <w:p w14:paraId="0B07A369" w14:textId="77777777" w:rsidR="009945CD" w:rsidRPr="004327F3" w:rsidRDefault="009945CD" w:rsidP="00493FA2">
            <w:pPr>
              <w:jc w:val="center"/>
              <w:rPr>
                <w:rFonts w:ascii="Times New Roman" w:hAnsi="Times New Roman"/>
              </w:rPr>
            </w:pPr>
          </w:p>
          <w:p w14:paraId="3F1499BC" w14:textId="77777777" w:rsidR="009945CD" w:rsidRPr="004327F3" w:rsidRDefault="009945CD" w:rsidP="00493FA2">
            <w:pPr>
              <w:jc w:val="center"/>
              <w:rPr>
                <w:rFonts w:ascii="Times New Roman" w:hAnsi="Times New Roman"/>
              </w:rPr>
            </w:pPr>
            <w:r w:rsidRPr="004327F3">
              <w:rPr>
                <w:rFonts w:ascii="Times New Roman" w:hAnsi="Times New Roman"/>
              </w:rPr>
              <w:t>X</w:t>
            </w:r>
          </w:p>
        </w:tc>
        <w:tc>
          <w:tcPr>
            <w:tcW w:w="1297" w:type="dxa"/>
          </w:tcPr>
          <w:p w14:paraId="145A89AE" w14:textId="77777777" w:rsidR="009945CD" w:rsidRPr="004327F3" w:rsidRDefault="009945CD" w:rsidP="00493FA2">
            <w:pPr>
              <w:jc w:val="center"/>
              <w:rPr>
                <w:rFonts w:ascii="Times New Roman" w:hAnsi="Times New Roman"/>
              </w:rPr>
            </w:pPr>
          </w:p>
        </w:tc>
        <w:tc>
          <w:tcPr>
            <w:tcW w:w="1931" w:type="dxa"/>
          </w:tcPr>
          <w:p w14:paraId="70609D84" w14:textId="77777777" w:rsidR="009945CD" w:rsidRPr="004327F3" w:rsidRDefault="009945CD" w:rsidP="00493FA2">
            <w:pPr>
              <w:jc w:val="center"/>
              <w:rPr>
                <w:rFonts w:ascii="Times New Roman" w:hAnsi="Times New Roman"/>
              </w:rPr>
            </w:pPr>
          </w:p>
          <w:p w14:paraId="4587D1D4" w14:textId="77777777" w:rsidR="009945CD" w:rsidRPr="004327F3" w:rsidRDefault="009945CD" w:rsidP="00493FA2">
            <w:pPr>
              <w:jc w:val="center"/>
              <w:rPr>
                <w:rFonts w:ascii="Times New Roman" w:hAnsi="Times New Roman"/>
              </w:rPr>
            </w:pPr>
            <w:r w:rsidRPr="004327F3">
              <w:rPr>
                <w:rFonts w:ascii="Times New Roman" w:hAnsi="Times New Roman"/>
              </w:rPr>
              <w:t>A</w:t>
            </w:r>
          </w:p>
        </w:tc>
      </w:tr>
      <w:tr w:rsidR="009945CD" w:rsidRPr="004327F3" w14:paraId="756F2D4C" w14:textId="77777777" w:rsidTr="00493FA2">
        <w:tc>
          <w:tcPr>
            <w:tcW w:w="4512" w:type="dxa"/>
          </w:tcPr>
          <w:p w14:paraId="6834064B" w14:textId="77777777" w:rsidR="009945CD" w:rsidRPr="004327F3" w:rsidRDefault="009945CD" w:rsidP="00493FA2">
            <w:pPr>
              <w:pStyle w:val="CommentText"/>
              <w:rPr>
                <w:rFonts w:ascii="Times New Roman" w:hAnsi="Times New Roman"/>
                <w:sz w:val="24"/>
                <w:szCs w:val="24"/>
              </w:rPr>
            </w:pPr>
            <w:r w:rsidRPr="004327F3">
              <w:rPr>
                <w:rFonts w:ascii="Times New Roman" w:hAnsi="Times New Roman"/>
                <w:sz w:val="24"/>
                <w:szCs w:val="24"/>
              </w:rPr>
              <w:t>A supportive approach to assisting the Scottish Episcopal Church in its mission and ministry and an awareness of its culture as a voluntary organisation.</w:t>
            </w:r>
          </w:p>
          <w:p w14:paraId="2EE26335" w14:textId="77777777" w:rsidR="009945CD" w:rsidRPr="004327F3" w:rsidRDefault="009945CD" w:rsidP="00493FA2">
            <w:pPr>
              <w:tabs>
                <w:tab w:val="left" w:pos="0"/>
              </w:tabs>
              <w:rPr>
                <w:rFonts w:ascii="Times New Roman" w:hAnsi="Times New Roman"/>
                <w:b/>
              </w:rPr>
            </w:pPr>
          </w:p>
        </w:tc>
        <w:tc>
          <w:tcPr>
            <w:tcW w:w="1276" w:type="dxa"/>
          </w:tcPr>
          <w:p w14:paraId="3E04BAAD" w14:textId="77777777" w:rsidR="009945CD" w:rsidRPr="004327F3" w:rsidRDefault="009945CD" w:rsidP="00493FA2">
            <w:pPr>
              <w:jc w:val="center"/>
              <w:rPr>
                <w:rFonts w:ascii="Times New Roman" w:hAnsi="Times New Roman"/>
              </w:rPr>
            </w:pPr>
          </w:p>
          <w:p w14:paraId="567A5131" w14:textId="77777777" w:rsidR="009945CD" w:rsidRPr="004327F3" w:rsidRDefault="009945CD" w:rsidP="00493FA2">
            <w:pPr>
              <w:jc w:val="center"/>
              <w:rPr>
                <w:rFonts w:ascii="Times New Roman" w:hAnsi="Times New Roman"/>
              </w:rPr>
            </w:pPr>
            <w:r w:rsidRPr="004327F3">
              <w:rPr>
                <w:rFonts w:ascii="Times New Roman" w:hAnsi="Times New Roman"/>
              </w:rPr>
              <w:t>X</w:t>
            </w:r>
          </w:p>
        </w:tc>
        <w:tc>
          <w:tcPr>
            <w:tcW w:w="1297" w:type="dxa"/>
          </w:tcPr>
          <w:p w14:paraId="2D89B68B" w14:textId="77777777" w:rsidR="009945CD" w:rsidRPr="004327F3" w:rsidRDefault="009945CD" w:rsidP="00493FA2">
            <w:pPr>
              <w:jc w:val="center"/>
              <w:rPr>
                <w:rFonts w:ascii="Times New Roman" w:hAnsi="Times New Roman"/>
              </w:rPr>
            </w:pPr>
          </w:p>
          <w:p w14:paraId="172CC1FF" w14:textId="77777777" w:rsidR="009945CD" w:rsidRPr="004327F3" w:rsidRDefault="009945CD" w:rsidP="00493FA2">
            <w:pPr>
              <w:jc w:val="center"/>
              <w:rPr>
                <w:rFonts w:ascii="Times New Roman" w:hAnsi="Times New Roman"/>
              </w:rPr>
            </w:pPr>
          </w:p>
        </w:tc>
        <w:tc>
          <w:tcPr>
            <w:tcW w:w="1931" w:type="dxa"/>
          </w:tcPr>
          <w:p w14:paraId="2B1B22C3" w14:textId="77777777" w:rsidR="009945CD" w:rsidRPr="004327F3" w:rsidRDefault="009945CD" w:rsidP="00493FA2">
            <w:pPr>
              <w:jc w:val="center"/>
              <w:rPr>
                <w:rFonts w:ascii="Times New Roman" w:hAnsi="Times New Roman"/>
              </w:rPr>
            </w:pPr>
          </w:p>
          <w:p w14:paraId="4B11657C" w14:textId="77777777" w:rsidR="009945CD" w:rsidRPr="004327F3" w:rsidRDefault="009945CD" w:rsidP="00493FA2">
            <w:pPr>
              <w:jc w:val="center"/>
              <w:rPr>
                <w:rFonts w:ascii="Times New Roman" w:hAnsi="Times New Roman"/>
              </w:rPr>
            </w:pPr>
            <w:r w:rsidRPr="004327F3">
              <w:rPr>
                <w:rFonts w:ascii="Times New Roman" w:hAnsi="Times New Roman"/>
              </w:rPr>
              <w:t>A</w:t>
            </w:r>
          </w:p>
        </w:tc>
      </w:tr>
    </w:tbl>
    <w:p w14:paraId="4529A1FD" w14:textId="77777777" w:rsidR="009945CD" w:rsidRPr="004327F3" w:rsidRDefault="009945CD" w:rsidP="00DB0933">
      <w:pPr>
        <w:spacing w:before="240"/>
        <w:rPr>
          <w:rFonts w:ascii="Times New Roman" w:hAnsi="Times New Roman"/>
        </w:rPr>
      </w:pPr>
      <w:r w:rsidRPr="004327F3">
        <w:rPr>
          <w:rFonts w:ascii="Times New Roman" w:hAnsi="Times New Roman"/>
        </w:rPr>
        <w:t>Personal Qualities:</w:t>
      </w:r>
    </w:p>
    <w:tbl>
      <w:tblPr>
        <w:tblStyle w:val="TableGrid"/>
        <w:tblW w:w="0" w:type="auto"/>
        <w:tblLook w:val="04A0" w:firstRow="1" w:lastRow="0" w:firstColumn="1" w:lastColumn="0" w:noHBand="0" w:noVBand="1"/>
      </w:tblPr>
      <w:tblGrid>
        <w:gridCol w:w="4531"/>
        <w:gridCol w:w="1276"/>
        <w:gridCol w:w="1276"/>
        <w:gridCol w:w="1933"/>
      </w:tblGrid>
      <w:tr w:rsidR="009945CD" w:rsidRPr="004327F3" w14:paraId="7F569C14" w14:textId="77777777" w:rsidTr="00493FA2">
        <w:trPr>
          <w:trHeight w:val="621"/>
        </w:trPr>
        <w:tc>
          <w:tcPr>
            <w:tcW w:w="4531" w:type="dxa"/>
          </w:tcPr>
          <w:p w14:paraId="6938379B" w14:textId="77777777" w:rsidR="009945CD" w:rsidRPr="004327F3" w:rsidRDefault="009945CD" w:rsidP="00493FA2">
            <w:pPr>
              <w:rPr>
                <w:rFonts w:ascii="Times New Roman" w:hAnsi="Times New Roman"/>
              </w:rPr>
            </w:pPr>
            <w:r w:rsidRPr="004327F3">
              <w:rPr>
                <w:rFonts w:ascii="Times New Roman" w:hAnsi="Times New Roman"/>
              </w:rPr>
              <w:t>Able and willing to travel within Scotland on evenings and at weekends.</w:t>
            </w:r>
          </w:p>
        </w:tc>
        <w:tc>
          <w:tcPr>
            <w:tcW w:w="1276" w:type="dxa"/>
          </w:tcPr>
          <w:p w14:paraId="2CBA2733" w14:textId="77777777" w:rsidR="009945CD" w:rsidRPr="004327F3" w:rsidRDefault="009945CD" w:rsidP="00493FA2">
            <w:pPr>
              <w:jc w:val="center"/>
              <w:rPr>
                <w:rFonts w:ascii="Times New Roman" w:hAnsi="Times New Roman"/>
              </w:rPr>
            </w:pPr>
          </w:p>
          <w:p w14:paraId="7C7EACF6" w14:textId="77777777" w:rsidR="009945CD" w:rsidRPr="004327F3" w:rsidRDefault="009945CD" w:rsidP="00493FA2">
            <w:pPr>
              <w:jc w:val="center"/>
              <w:rPr>
                <w:rFonts w:ascii="Times New Roman" w:hAnsi="Times New Roman"/>
              </w:rPr>
            </w:pPr>
            <w:r w:rsidRPr="004327F3">
              <w:rPr>
                <w:rFonts w:ascii="Times New Roman" w:hAnsi="Times New Roman"/>
              </w:rPr>
              <w:t>X</w:t>
            </w:r>
          </w:p>
        </w:tc>
        <w:tc>
          <w:tcPr>
            <w:tcW w:w="1276" w:type="dxa"/>
          </w:tcPr>
          <w:p w14:paraId="22BE469D" w14:textId="77777777" w:rsidR="009945CD" w:rsidRPr="004327F3" w:rsidRDefault="009945CD" w:rsidP="00493FA2">
            <w:pPr>
              <w:jc w:val="center"/>
              <w:rPr>
                <w:rFonts w:ascii="Times New Roman" w:hAnsi="Times New Roman"/>
              </w:rPr>
            </w:pPr>
          </w:p>
        </w:tc>
        <w:tc>
          <w:tcPr>
            <w:tcW w:w="1933" w:type="dxa"/>
          </w:tcPr>
          <w:p w14:paraId="78A7C894" w14:textId="77777777" w:rsidR="009945CD" w:rsidRPr="004327F3" w:rsidRDefault="009945CD" w:rsidP="00493FA2">
            <w:pPr>
              <w:jc w:val="center"/>
              <w:rPr>
                <w:rFonts w:ascii="Times New Roman" w:hAnsi="Times New Roman"/>
              </w:rPr>
            </w:pPr>
          </w:p>
          <w:p w14:paraId="57C6C3E9" w14:textId="77777777" w:rsidR="009945CD" w:rsidRPr="004327F3" w:rsidRDefault="009945CD" w:rsidP="00493FA2">
            <w:pPr>
              <w:jc w:val="center"/>
              <w:rPr>
                <w:rFonts w:ascii="Times New Roman" w:hAnsi="Times New Roman"/>
              </w:rPr>
            </w:pPr>
          </w:p>
        </w:tc>
      </w:tr>
      <w:tr w:rsidR="009945CD" w:rsidRPr="004327F3" w14:paraId="4ECBAE75" w14:textId="77777777" w:rsidTr="00493FA2">
        <w:tc>
          <w:tcPr>
            <w:tcW w:w="4531" w:type="dxa"/>
          </w:tcPr>
          <w:p w14:paraId="38AEB4AF" w14:textId="77777777" w:rsidR="009945CD" w:rsidRPr="004327F3" w:rsidRDefault="009945CD" w:rsidP="00493FA2">
            <w:pPr>
              <w:rPr>
                <w:rFonts w:ascii="Times New Roman" w:hAnsi="Times New Roman"/>
              </w:rPr>
            </w:pPr>
            <w:r w:rsidRPr="004327F3">
              <w:rPr>
                <w:rFonts w:ascii="Times New Roman" w:hAnsi="Times New Roman"/>
              </w:rPr>
              <w:t>A clean driving licence</w:t>
            </w:r>
          </w:p>
        </w:tc>
        <w:tc>
          <w:tcPr>
            <w:tcW w:w="1276" w:type="dxa"/>
          </w:tcPr>
          <w:p w14:paraId="21567C83" w14:textId="77777777" w:rsidR="009945CD" w:rsidRPr="004327F3" w:rsidRDefault="009945CD" w:rsidP="00493FA2">
            <w:pPr>
              <w:jc w:val="center"/>
              <w:rPr>
                <w:rFonts w:ascii="Times New Roman" w:hAnsi="Times New Roman"/>
              </w:rPr>
            </w:pPr>
          </w:p>
        </w:tc>
        <w:tc>
          <w:tcPr>
            <w:tcW w:w="1276" w:type="dxa"/>
          </w:tcPr>
          <w:p w14:paraId="0DF36664" w14:textId="77777777" w:rsidR="009945CD" w:rsidRPr="004327F3" w:rsidRDefault="009945CD" w:rsidP="00493FA2">
            <w:pPr>
              <w:jc w:val="center"/>
              <w:rPr>
                <w:rFonts w:ascii="Times New Roman" w:hAnsi="Times New Roman"/>
              </w:rPr>
            </w:pPr>
            <w:r w:rsidRPr="004327F3">
              <w:rPr>
                <w:rFonts w:ascii="Times New Roman" w:hAnsi="Times New Roman"/>
              </w:rPr>
              <w:t>X</w:t>
            </w:r>
          </w:p>
        </w:tc>
        <w:tc>
          <w:tcPr>
            <w:tcW w:w="1933" w:type="dxa"/>
          </w:tcPr>
          <w:p w14:paraId="4DABB1AA" w14:textId="77777777" w:rsidR="009945CD" w:rsidRPr="004327F3" w:rsidRDefault="009945CD" w:rsidP="00493FA2">
            <w:pPr>
              <w:jc w:val="center"/>
              <w:rPr>
                <w:rFonts w:ascii="Times New Roman" w:hAnsi="Times New Roman"/>
              </w:rPr>
            </w:pPr>
            <w:r w:rsidRPr="004327F3">
              <w:rPr>
                <w:rFonts w:ascii="Times New Roman" w:hAnsi="Times New Roman"/>
              </w:rPr>
              <w:t>Q</w:t>
            </w:r>
          </w:p>
        </w:tc>
      </w:tr>
      <w:tr w:rsidR="009945CD" w:rsidRPr="004327F3" w14:paraId="40493678" w14:textId="77777777" w:rsidTr="00493FA2">
        <w:tc>
          <w:tcPr>
            <w:tcW w:w="4531" w:type="dxa"/>
          </w:tcPr>
          <w:p w14:paraId="76F0A753" w14:textId="77777777" w:rsidR="009945CD" w:rsidRPr="004327F3" w:rsidRDefault="009945CD" w:rsidP="00493FA2">
            <w:pPr>
              <w:tabs>
                <w:tab w:val="left" w:pos="0"/>
              </w:tabs>
              <w:rPr>
                <w:rFonts w:ascii="Times New Roman" w:hAnsi="Times New Roman"/>
                <w:b/>
              </w:rPr>
            </w:pPr>
            <w:r w:rsidRPr="004327F3">
              <w:rPr>
                <w:rFonts w:ascii="Times New Roman" w:hAnsi="Times New Roman"/>
              </w:rPr>
              <w:t>Time management skills and an ability to effectively manage competing demands to meet deadlines.</w:t>
            </w:r>
          </w:p>
        </w:tc>
        <w:tc>
          <w:tcPr>
            <w:tcW w:w="1276" w:type="dxa"/>
          </w:tcPr>
          <w:p w14:paraId="09501FC7" w14:textId="77777777" w:rsidR="009945CD" w:rsidRPr="004327F3" w:rsidRDefault="009945CD" w:rsidP="00493FA2">
            <w:pPr>
              <w:jc w:val="center"/>
              <w:rPr>
                <w:rFonts w:ascii="Times New Roman" w:hAnsi="Times New Roman"/>
              </w:rPr>
            </w:pPr>
          </w:p>
        </w:tc>
        <w:tc>
          <w:tcPr>
            <w:tcW w:w="1276" w:type="dxa"/>
          </w:tcPr>
          <w:p w14:paraId="61DFDC40" w14:textId="77777777" w:rsidR="009945CD" w:rsidRPr="004327F3" w:rsidRDefault="009945CD" w:rsidP="00493FA2">
            <w:pPr>
              <w:jc w:val="center"/>
              <w:rPr>
                <w:rFonts w:ascii="Times New Roman" w:hAnsi="Times New Roman"/>
              </w:rPr>
            </w:pPr>
          </w:p>
          <w:p w14:paraId="64115D9D" w14:textId="77777777" w:rsidR="009945CD" w:rsidRPr="004327F3" w:rsidRDefault="009945CD" w:rsidP="00493FA2">
            <w:pPr>
              <w:jc w:val="center"/>
              <w:rPr>
                <w:rFonts w:ascii="Times New Roman" w:hAnsi="Times New Roman"/>
              </w:rPr>
            </w:pPr>
            <w:r w:rsidRPr="004327F3">
              <w:rPr>
                <w:rFonts w:ascii="Times New Roman" w:hAnsi="Times New Roman"/>
              </w:rPr>
              <w:t>X</w:t>
            </w:r>
          </w:p>
        </w:tc>
        <w:tc>
          <w:tcPr>
            <w:tcW w:w="1933" w:type="dxa"/>
          </w:tcPr>
          <w:p w14:paraId="09412C20" w14:textId="77777777" w:rsidR="009945CD" w:rsidRPr="004327F3" w:rsidRDefault="009945CD" w:rsidP="00493FA2">
            <w:pPr>
              <w:jc w:val="center"/>
              <w:rPr>
                <w:rFonts w:ascii="Times New Roman" w:hAnsi="Times New Roman"/>
              </w:rPr>
            </w:pPr>
          </w:p>
          <w:p w14:paraId="2446842B" w14:textId="77777777" w:rsidR="009945CD" w:rsidRPr="004327F3" w:rsidRDefault="009945CD" w:rsidP="00493FA2">
            <w:pPr>
              <w:jc w:val="center"/>
              <w:rPr>
                <w:rFonts w:ascii="Times New Roman" w:hAnsi="Times New Roman"/>
              </w:rPr>
            </w:pPr>
            <w:r w:rsidRPr="004327F3">
              <w:rPr>
                <w:rFonts w:ascii="Times New Roman" w:hAnsi="Times New Roman"/>
              </w:rPr>
              <w:t>A/I</w:t>
            </w:r>
          </w:p>
        </w:tc>
      </w:tr>
      <w:tr w:rsidR="009945CD" w:rsidRPr="004327F3" w14:paraId="540B0079" w14:textId="77777777" w:rsidTr="00493FA2">
        <w:tc>
          <w:tcPr>
            <w:tcW w:w="4531" w:type="dxa"/>
          </w:tcPr>
          <w:p w14:paraId="53BB730F" w14:textId="77777777" w:rsidR="009945CD" w:rsidRPr="004327F3" w:rsidRDefault="009945CD" w:rsidP="00493FA2">
            <w:pPr>
              <w:tabs>
                <w:tab w:val="left" w:pos="0"/>
              </w:tabs>
              <w:rPr>
                <w:rFonts w:ascii="Times New Roman" w:hAnsi="Times New Roman"/>
              </w:rPr>
            </w:pPr>
            <w:r w:rsidRPr="004327F3">
              <w:rPr>
                <w:rFonts w:ascii="Times New Roman" w:hAnsi="Times New Roman"/>
              </w:rPr>
              <w:t>Attention to detail</w:t>
            </w:r>
          </w:p>
        </w:tc>
        <w:tc>
          <w:tcPr>
            <w:tcW w:w="1276" w:type="dxa"/>
          </w:tcPr>
          <w:p w14:paraId="5939DBA4" w14:textId="77777777" w:rsidR="009945CD" w:rsidRPr="004327F3" w:rsidRDefault="009945CD" w:rsidP="00493FA2">
            <w:pPr>
              <w:jc w:val="center"/>
              <w:rPr>
                <w:rFonts w:ascii="Times New Roman" w:hAnsi="Times New Roman"/>
              </w:rPr>
            </w:pPr>
            <w:r w:rsidRPr="004327F3">
              <w:rPr>
                <w:rFonts w:ascii="Times New Roman" w:hAnsi="Times New Roman"/>
              </w:rPr>
              <w:t>X</w:t>
            </w:r>
          </w:p>
        </w:tc>
        <w:tc>
          <w:tcPr>
            <w:tcW w:w="1276" w:type="dxa"/>
          </w:tcPr>
          <w:p w14:paraId="1BAC1093" w14:textId="77777777" w:rsidR="009945CD" w:rsidRPr="004327F3" w:rsidRDefault="009945CD" w:rsidP="00493FA2">
            <w:pPr>
              <w:jc w:val="center"/>
              <w:rPr>
                <w:rFonts w:ascii="Times New Roman" w:hAnsi="Times New Roman"/>
              </w:rPr>
            </w:pPr>
          </w:p>
        </w:tc>
        <w:tc>
          <w:tcPr>
            <w:tcW w:w="1933" w:type="dxa"/>
          </w:tcPr>
          <w:p w14:paraId="3304A3C1" w14:textId="77777777" w:rsidR="009945CD" w:rsidRPr="004327F3" w:rsidRDefault="009945CD" w:rsidP="00493FA2">
            <w:pPr>
              <w:jc w:val="center"/>
              <w:rPr>
                <w:rFonts w:ascii="Times New Roman" w:hAnsi="Times New Roman"/>
              </w:rPr>
            </w:pPr>
            <w:r w:rsidRPr="004327F3">
              <w:rPr>
                <w:rFonts w:ascii="Times New Roman" w:hAnsi="Times New Roman"/>
              </w:rPr>
              <w:t>A</w:t>
            </w:r>
          </w:p>
        </w:tc>
      </w:tr>
      <w:tr w:rsidR="009945CD" w:rsidRPr="004327F3" w14:paraId="78C6F8CE" w14:textId="77777777" w:rsidTr="00493FA2">
        <w:tc>
          <w:tcPr>
            <w:tcW w:w="4531" w:type="dxa"/>
          </w:tcPr>
          <w:p w14:paraId="451E083C" w14:textId="77777777" w:rsidR="009945CD" w:rsidRPr="004327F3" w:rsidRDefault="009945CD" w:rsidP="00493FA2">
            <w:pPr>
              <w:rPr>
                <w:rFonts w:ascii="Times New Roman" w:hAnsi="Times New Roman"/>
              </w:rPr>
            </w:pPr>
            <w:r w:rsidRPr="004327F3">
              <w:rPr>
                <w:rFonts w:ascii="Times New Roman" w:hAnsi="Times New Roman"/>
              </w:rPr>
              <w:t>Self-motivated and confident in taking own initiative.</w:t>
            </w:r>
          </w:p>
        </w:tc>
        <w:tc>
          <w:tcPr>
            <w:tcW w:w="1276" w:type="dxa"/>
          </w:tcPr>
          <w:p w14:paraId="2C2EBD51" w14:textId="77777777" w:rsidR="009945CD" w:rsidRPr="004327F3" w:rsidRDefault="009945CD" w:rsidP="00493FA2">
            <w:pPr>
              <w:jc w:val="center"/>
              <w:rPr>
                <w:rFonts w:ascii="Times New Roman" w:hAnsi="Times New Roman"/>
              </w:rPr>
            </w:pPr>
          </w:p>
        </w:tc>
        <w:tc>
          <w:tcPr>
            <w:tcW w:w="1276" w:type="dxa"/>
          </w:tcPr>
          <w:p w14:paraId="182185E6" w14:textId="77777777" w:rsidR="009945CD" w:rsidRPr="004327F3" w:rsidRDefault="009945CD" w:rsidP="00493FA2">
            <w:pPr>
              <w:jc w:val="center"/>
              <w:rPr>
                <w:rFonts w:ascii="Times New Roman" w:hAnsi="Times New Roman"/>
              </w:rPr>
            </w:pPr>
          </w:p>
          <w:p w14:paraId="591A883E" w14:textId="77777777" w:rsidR="009945CD" w:rsidRPr="004327F3" w:rsidRDefault="009945CD" w:rsidP="00493FA2">
            <w:pPr>
              <w:jc w:val="center"/>
              <w:rPr>
                <w:rFonts w:ascii="Times New Roman" w:hAnsi="Times New Roman"/>
              </w:rPr>
            </w:pPr>
            <w:r w:rsidRPr="004327F3">
              <w:rPr>
                <w:rFonts w:ascii="Times New Roman" w:hAnsi="Times New Roman"/>
              </w:rPr>
              <w:t>X</w:t>
            </w:r>
          </w:p>
        </w:tc>
        <w:tc>
          <w:tcPr>
            <w:tcW w:w="1933" w:type="dxa"/>
          </w:tcPr>
          <w:p w14:paraId="69E99B7F" w14:textId="77777777" w:rsidR="009945CD" w:rsidRPr="004327F3" w:rsidRDefault="009945CD" w:rsidP="00493FA2">
            <w:pPr>
              <w:jc w:val="center"/>
              <w:rPr>
                <w:rFonts w:ascii="Times New Roman" w:hAnsi="Times New Roman"/>
              </w:rPr>
            </w:pPr>
          </w:p>
          <w:p w14:paraId="41FF4355" w14:textId="77777777" w:rsidR="009945CD" w:rsidRPr="004327F3" w:rsidRDefault="009945CD" w:rsidP="00493FA2">
            <w:pPr>
              <w:jc w:val="center"/>
              <w:rPr>
                <w:rFonts w:ascii="Times New Roman" w:hAnsi="Times New Roman"/>
              </w:rPr>
            </w:pPr>
            <w:r w:rsidRPr="004327F3">
              <w:rPr>
                <w:rFonts w:ascii="Times New Roman" w:hAnsi="Times New Roman"/>
              </w:rPr>
              <w:t>I</w:t>
            </w:r>
          </w:p>
        </w:tc>
      </w:tr>
      <w:tr w:rsidR="009945CD" w:rsidRPr="004327F3" w14:paraId="70E076E8" w14:textId="77777777" w:rsidTr="00493FA2">
        <w:tc>
          <w:tcPr>
            <w:tcW w:w="4531" w:type="dxa"/>
          </w:tcPr>
          <w:p w14:paraId="0443EA61" w14:textId="77777777" w:rsidR="009945CD" w:rsidRPr="004327F3" w:rsidRDefault="009945CD" w:rsidP="00493FA2">
            <w:pPr>
              <w:rPr>
                <w:rFonts w:ascii="Times New Roman" w:hAnsi="Times New Roman"/>
              </w:rPr>
            </w:pPr>
            <w:r w:rsidRPr="004327F3">
              <w:rPr>
                <w:rFonts w:ascii="Times New Roman" w:hAnsi="Times New Roman"/>
                <w:bCs/>
              </w:rPr>
              <w:t>Evidence of good team-working and establishing good working relationships.</w:t>
            </w:r>
          </w:p>
        </w:tc>
        <w:tc>
          <w:tcPr>
            <w:tcW w:w="1276" w:type="dxa"/>
          </w:tcPr>
          <w:p w14:paraId="3C834250" w14:textId="77777777" w:rsidR="009945CD" w:rsidRPr="004327F3" w:rsidRDefault="009945CD" w:rsidP="00493FA2">
            <w:pPr>
              <w:jc w:val="center"/>
              <w:rPr>
                <w:rFonts w:ascii="Times New Roman" w:hAnsi="Times New Roman"/>
              </w:rPr>
            </w:pPr>
            <w:r w:rsidRPr="004327F3">
              <w:rPr>
                <w:rFonts w:ascii="Times New Roman" w:hAnsi="Times New Roman"/>
              </w:rPr>
              <w:t>X</w:t>
            </w:r>
          </w:p>
        </w:tc>
        <w:tc>
          <w:tcPr>
            <w:tcW w:w="1276" w:type="dxa"/>
          </w:tcPr>
          <w:p w14:paraId="1293BDF3" w14:textId="77777777" w:rsidR="009945CD" w:rsidRPr="004327F3" w:rsidRDefault="009945CD" w:rsidP="00493FA2">
            <w:pPr>
              <w:jc w:val="center"/>
              <w:rPr>
                <w:rFonts w:ascii="Times New Roman" w:hAnsi="Times New Roman"/>
              </w:rPr>
            </w:pPr>
          </w:p>
        </w:tc>
        <w:tc>
          <w:tcPr>
            <w:tcW w:w="1933" w:type="dxa"/>
          </w:tcPr>
          <w:p w14:paraId="48EAC04F" w14:textId="77777777" w:rsidR="009945CD" w:rsidRPr="004327F3" w:rsidRDefault="009945CD" w:rsidP="00493FA2">
            <w:pPr>
              <w:jc w:val="center"/>
              <w:rPr>
                <w:rFonts w:ascii="Times New Roman" w:hAnsi="Times New Roman"/>
              </w:rPr>
            </w:pPr>
            <w:r w:rsidRPr="004327F3">
              <w:rPr>
                <w:rFonts w:ascii="Times New Roman" w:hAnsi="Times New Roman"/>
              </w:rPr>
              <w:t>A/I</w:t>
            </w:r>
          </w:p>
        </w:tc>
      </w:tr>
      <w:tr w:rsidR="009945CD" w:rsidRPr="004327F3" w14:paraId="331F4DC6" w14:textId="77777777" w:rsidTr="00493FA2">
        <w:tc>
          <w:tcPr>
            <w:tcW w:w="4531" w:type="dxa"/>
          </w:tcPr>
          <w:p w14:paraId="6E3E84CF" w14:textId="77777777" w:rsidR="009945CD" w:rsidRPr="004327F3" w:rsidRDefault="009945CD" w:rsidP="00493FA2">
            <w:pPr>
              <w:rPr>
                <w:rFonts w:ascii="Times New Roman" w:hAnsi="Times New Roman"/>
              </w:rPr>
            </w:pPr>
            <w:r w:rsidRPr="004327F3">
              <w:rPr>
                <w:rFonts w:ascii="Times New Roman" w:hAnsi="Times New Roman"/>
              </w:rPr>
              <w:t xml:space="preserve">Knowledge of Scottish Episcopal Church and its ethos and </w:t>
            </w:r>
            <w:proofErr w:type="spellStart"/>
            <w:r w:rsidRPr="004327F3">
              <w:rPr>
                <w:rFonts w:ascii="Times New Roman" w:hAnsi="Times New Roman"/>
              </w:rPr>
              <w:t>organisational</w:t>
            </w:r>
            <w:proofErr w:type="spellEnd"/>
            <w:r w:rsidRPr="004327F3">
              <w:rPr>
                <w:rFonts w:ascii="Times New Roman" w:hAnsi="Times New Roman"/>
              </w:rPr>
              <w:t xml:space="preserve"> structure.</w:t>
            </w:r>
          </w:p>
        </w:tc>
        <w:tc>
          <w:tcPr>
            <w:tcW w:w="1276" w:type="dxa"/>
          </w:tcPr>
          <w:p w14:paraId="6F79F401" w14:textId="77777777" w:rsidR="009945CD" w:rsidRPr="004327F3" w:rsidRDefault="009945CD" w:rsidP="00493FA2">
            <w:pPr>
              <w:jc w:val="center"/>
              <w:rPr>
                <w:rFonts w:ascii="Times New Roman" w:hAnsi="Times New Roman"/>
              </w:rPr>
            </w:pPr>
          </w:p>
        </w:tc>
        <w:tc>
          <w:tcPr>
            <w:tcW w:w="1276" w:type="dxa"/>
          </w:tcPr>
          <w:p w14:paraId="3492BF7A" w14:textId="77777777" w:rsidR="009945CD" w:rsidRPr="004327F3" w:rsidRDefault="009945CD" w:rsidP="00493FA2">
            <w:pPr>
              <w:jc w:val="center"/>
              <w:rPr>
                <w:rFonts w:ascii="Times New Roman" w:hAnsi="Times New Roman"/>
              </w:rPr>
            </w:pPr>
            <w:r w:rsidRPr="004327F3">
              <w:rPr>
                <w:rFonts w:ascii="Times New Roman" w:hAnsi="Times New Roman"/>
              </w:rPr>
              <w:t>X</w:t>
            </w:r>
          </w:p>
        </w:tc>
        <w:tc>
          <w:tcPr>
            <w:tcW w:w="1933" w:type="dxa"/>
          </w:tcPr>
          <w:p w14:paraId="7CC8818F" w14:textId="77777777" w:rsidR="009945CD" w:rsidRPr="004327F3" w:rsidRDefault="009945CD" w:rsidP="00493FA2">
            <w:pPr>
              <w:jc w:val="center"/>
              <w:rPr>
                <w:rFonts w:ascii="Times New Roman" w:hAnsi="Times New Roman"/>
              </w:rPr>
            </w:pPr>
            <w:r w:rsidRPr="004327F3">
              <w:rPr>
                <w:rFonts w:ascii="Times New Roman" w:hAnsi="Times New Roman"/>
              </w:rPr>
              <w:t>I</w:t>
            </w:r>
          </w:p>
        </w:tc>
      </w:tr>
      <w:tr w:rsidR="009945CD" w:rsidRPr="004327F3" w14:paraId="1B46E072" w14:textId="77777777" w:rsidTr="00493FA2">
        <w:tc>
          <w:tcPr>
            <w:tcW w:w="4531" w:type="dxa"/>
          </w:tcPr>
          <w:p w14:paraId="52F78476" w14:textId="77777777" w:rsidR="009945CD" w:rsidRPr="004327F3" w:rsidRDefault="009945CD" w:rsidP="00493FA2">
            <w:pPr>
              <w:rPr>
                <w:rFonts w:ascii="Times New Roman" w:hAnsi="Times New Roman"/>
              </w:rPr>
            </w:pPr>
            <w:r w:rsidRPr="004327F3">
              <w:rPr>
                <w:rFonts w:ascii="Times New Roman" w:hAnsi="Times New Roman"/>
              </w:rPr>
              <w:t xml:space="preserve">Ability to project-manage the </w:t>
            </w:r>
            <w:proofErr w:type="spellStart"/>
            <w:r w:rsidRPr="004327F3">
              <w:rPr>
                <w:rFonts w:ascii="Times New Roman" w:hAnsi="Times New Roman"/>
              </w:rPr>
              <w:t>organising</w:t>
            </w:r>
            <w:proofErr w:type="spellEnd"/>
            <w:r w:rsidRPr="004327F3">
              <w:rPr>
                <w:rFonts w:ascii="Times New Roman" w:hAnsi="Times New Roman"/>
              </w:rPr>
              <w:t xml:space="preserve"> of training events/conferences and meetings.</w:t>
            </w:r>
          </w:p>
        </w:tc>
        <w:tc>
          <w:tcPr>
            <w:tcW w:w="1276" w:type="dxa"/>
          </w:tcPr>
          <w:p w14:paraId="7CA19368" w14:textId="77777777" w:rsidR="009945CD" w:rsidRPr="004327F3" w:rsidRDefault="009945CD" w:rsidP="00493FA2">
            <w:pPr>
              <w:jc w:val="center"/>
              <w:rPr>
                <w:rFonts w:ascii="Times New Roman" w:hAnsi="Times New Roman"/>
              </w:rPr>
            </w:pPr>
          </w:p>
        </w:tc>
        <w:tc>
          <w:tcPr>
            <w:tcW w:w="1276" w:type="dxa"/>
          </w:tcPr>
          <w:p w14:paraId="5DA0F63D" w14:textId="77777777" w:rsidR="009945CD" w:rsidRPr="004327F3" w:rsidRDefault="009945CD" w:rsidP="00493FA2">
            <w:pPr>
              <w:jc w:val="center"/>
              <w:rPr>
                <w:rFonts w:ascii="Times New Roman" w:hAnsi="Times New Roman"/>
              </w:rPr>
            </w:pPr>
            <w:r w:rsidRPr="004327F3">
              <w:rPr>
                <w:rFonts w:ascii="Times New Roman" w:hAnsi="Times New Roman"/>
              </w:rPr>
              <w:t>X</w:t>
            </w:r>
          </w:p>
        </w:tc>
        <w:tc>
          <w:tcPr>
            <w:tcW w:w="1933" w:type="dxa"/>
          </w:tcPr>
          <w:p w14:paraId="03136CF0" w14:textId="77777777" w:rsidR="009945CD" w:rsidRPr="004327F3" w:rsidRDefault="009945CD" w:rsidP="00493FA2">
            <w:pPr>
              <w:jc w:val="center"/>
              <w:rPr>
                <w:rFonts w:ascii="Times New Roman" w:hAnsi="Times New Roman"/>
              </w:rPr>
            </w:pPr>
            <w:r w:rsidRPr="004327F3">
              <w:rPr>
                <w:rFonts w:ascii="Times New Roman" w:hAnsi="Times New Roman"/>
              </w:rPr>
              <w:t>A/I</w:t>
            </w:r>
          </w:p>
        </w:tc>
      </w:tr>
    </w:tbl>
    <w:p w14:paraId="091D442B" w14:textId="77777777" w:rsidR="009945CD" w:rsidRPr="004327F3" w:rsidRDefault="009945CD" w:rsidP="00DB0933">
      <w:pPr>
        <w:spacing w:before="200" w:line="240" w:lineRule="auto"/>
        <w:rPr>
          <w:rFonts w:ascii="Times New Roman" w:hAnsi="Times New Roman"/>
        </w:rPr>
      </w:pPr>
      <w:r w:rsidRPr="004327F3">
        <w:rPr>
          <w:rFonts w:ascii="Times New Roman" w:hAnsi="Times New Roman"/>
          <w:b/>
        </w:rPr>
        <w:t>Method of Assessment</w:t>
      </w:r>
      <w:r w:rsidRPr="004327F3">
        <w:rPr>
          <w:rFonts w:ascii="Times New Roman" w:hAnsi="Times New Roman"/>
        </w:rPr>
        <w:t xml:space="preserve">:  </w:t>
      </w:r>
    </w:p>
    <w:p w14:paraId="42CCEC6E" w14:textId="77777777" w:rsidR="00DB0933" w:rsidRDefault="009945CD" w:rsidP="00DB0933">
      <w:pPr>
        <w:spacing w:line="240" w:lineRule="auto"/>
        <w:rPr>
          <w:rFonts w:ascii="Times New Roman" w:hAnsi="Times New Roman"/>
        </w:rPr>
      </w:pPr>
      <w:r w:rsidRPr="004327F3">
        <w:rPr>
          <w:rFonts w:ascii="Times New Roman" w:hAnsi="Times New Roman"/>
        </w:rPr>
        <w:t xml:space="preserve">A – Application Form;  I – Interview; </w:t>
      </w:r>
      <w:r w:rsidRPr="004327F3">
        <w:rPr>
          <w:rFonts w:ascii="Times New Roman" w:hAnsi="Times New Roman"/>
        </w:rPr>
        <w:tab/>
        <w:t xml:space="preserve">W – Written exercise; </w:t>
      </w:r>
      <w:r w:rsidRPr="004327F3">
        <w:rPr>
          <w:rFonts w:ascii="Times New Roman" w:hAnsi="Times New Roman"/>
        </w:rPr>
        <w:tab/>
        <w:t>P – Presentation;  Q – Proof of qualification (certificates or transcripts)</w:t>
      </w:r>
    </w:p>
    <w:p w14:paraId="4A970463" w14:textId="0A8CB50C" w:rsidR="00C3674F" w:rsidRDefault="009945CD" w:rsidP="00DB0933">
      <w:pPr>
        <w:spacing w:after="0" w:line="240" w:lineRule="auto"/>
        <w:jc w:val="both"/>
        <w:rPr>
          <w:rFonts w:ascii="Times New Roman" w:hAnsi="Times New Roman"/>
          <w:iCs/>
        </w:rPr>
      </w:pPr>
      <w:r w:rsidRPr="004327F3">
        <w:rPr>
          <w:rFonts w:ascii="Times New Roman" w:hAnsi="Times New Roman"/>
          <w:i/>
        </w:rPr>
        <w:t>(We reserve the right to assess any other aspects of the role in a format not previously described)</w:t>
      </w:r>
    </w:p>
    <w:p w14:paraId="32002436" w14:textId="77777777" w:rsidR="00FB0CD5" w:rsidRPr="00FB0CD5" w:rsidRDefault="00FB0CD5" w:rsidP="00FB0CD5">
      <w:pPr>
        <w:spacing w:after="0"/>
        <w:ind w:left="357"/>
        <w:jc w:val="center"/>
        <w:rPr>
          <w:rFonts w:ascii="Times New Roman" w:hAnsi="Times New Roman"/>
          <w:b/>
          <w:bCs/>
          <w:sz w:val="28"/>
          <w:szCs w:val="28"/>
          <w:lang w:val="en-GB"/>
        </w:rPr>
      </w:pPr>
      <w:r w:rsidRPr="00FB0CD5">
        <w:rPr>
          <w:rFonts w:ascii="Times New Roman" w:hAnsi="Times New Roman"/>
          <w:b/>
          <w:bCs/>
          <w:sz w:val="28"/>
          <w:szCs w:val="28"/>
          <w:lang w:val="en-GB"/>
        </w:rPr>
        <w:t>Outline Conditions of Service</w:t>
      </w:r>
    </w:p>
    <w:p w14:paraId="4A7A089A" w14:textId="77777777" w:rsidR="00FB0CD5" w:rsidRPr="00FB0CD5" w:rsidRDefault="00FB0CD5" w:rsidP="00FB0CD5">
      <w:pPr>
        <w:spacing w:after="0"/>
        <w:ind w:left="357"/>
        <w:jc w:val="center"/>
        <w:rPr>
          <w:rFonts w:ascii="Times New Roman" w:hAnsi="Times New Roman"/>
          <w:sz w:val="28"/>
          <w:szCs w:val="28"/>
          <w:lang w:val="en-GB"/>
        </w:rPr>
      </w:pPr>
    </w:p>
    <w:p w14:paraId="46A8E5BE" w14:textId="77777777" w:rsidR="00FB0CD5" w:rsidRPr="00FB0CD5" w:rsidRDefault="00FB0CD5" w:rsidP="00FB0CD5">
      <w:pPr>
        <w:spacing w:after="0"/>
        <w:ind w:left="357"/>
        <w:jc w:val="center"/>
        <w:rPr>
          <w:rFonts w:ascii="Times New Roman" w:hAnsi="Times New Roman"/>
          <w:b/>
          <w:bCs/>
          <w:sz w:val="28"/>
          <w:szCs w:val="28"/>
          <w:lang w:val="en-GB"/>
        </w:rPr>
      </w:pPr>
      <w:r w:rsidRPr="00FB0CD5">
        <w:rPr>
          <w:rFonts w:ascii="Times New Roman" w:hAnsi="Times New Roman"/>
          <w:b/>
          <w:bCs/>
          <w:sz w:val="28"/>
          <w:szCs w:val="28"/>
          <w:lang w:val="en-GB"/>
        </w:rPr>
        <w:t xml:space="preserve">Safeguarding Training and Development Officer </w:t>
      </w:r>
    </w:p>
    <w:p w14:paraId="58829625" w14:textId="77777777" w:rsidR="00FB0CD5" w:rsidRPr="00B65F0F" w:rsidRDefault="00FB0CD5" w:rsidP="00FB0CD5">
      <w:pPr>
        <w:spacing w:after="0"/>
        <w:ind w:left="357"/>
        <w:jc w:val="center"/>
        <w:rPr>
          <w:rFonts w:ascii="Times New Roman" w:hAnsi="Times New Roman"/>
          <w:lang w:val="en-GB"/>
        </w:rPr>
      </w:pPr>
    </w:p>
    <w:p w14:paraId="24C6E767" w14:textId="77777777" w:rsidR="00FB0CD5" w:rsidRPr="00FB0CD5" w:rsidRDefault="00FB0CD5" w:rsidP="00FB0CD5">
      <w:pPr>
        <w:spacing w:after="0"/>
        <w:ind w:left="357"/>
        <w:jc w:val="center"/>
        <w:rPr>
          <w:rFonts w:ascii="Times New Roman" w:hAnsi="Times New Roman"/>
          <w:sz w:val="28"/>
          <w:szCs w:val="28"/>
          <w:lang w:val="en-GB"/>
        </w:rPr>
      </w:pPr>
      <w:r w:rsidRPr="00FB0CD5">
        <w:rPr>
          <w:rFonts w:ascii="Times New Roman" w:hAnsi="Times New Roman"/>
          <w:sz w:val="28"/>
          <w:szCs w:val="28"/>
          <w:lang w:val="en-GB"/>
        </w:rPr>
        <w:t>Full-time – 35 hours per week</w:t>
      </w:r>
    </w:p>
    <w:p w14:paraId="7DA82BB6" w14:textId="77777777" w:rsidR="00FB0CD5" w:rsidRPr="00B65F0F" w:rsidRDefault="00FB0CD5" w:rsidP="00FB0CD5">
      <w:pPr>
        <w:spacing w:after="0"/>
        <w:ind w:left="357"/>
        <w:jc w:val="both"/>
        <w:rPr>
          <w:rFonts w:ascii="Times New Roman" w:hAnsi="Times New Roman"/>
          <w:lang w:val="en-GB"/>
        </w:rPr>
      </w:pPr>
    </w:p>
    <w:p w14:paraId="6BB2A78D" w14:textId="77777777" w:rsidR="00FB0CD5" w:rsidRDefault="00FB0CD5" w:rsidP="00FB0CD5">
      <w:pPr>
        <w:spacing w:after="0"/>
        <w:ind w:left="357"/>
        <w:jc w:val="both"/>
        <w:rPr>
          <w:rFonts w:ascii="Times New Roman" w:hAnsi="Times New Roman"/>
          <w:b/>
          <w:bCs/>
          <w:lang w:val="en-GB"/>
        </w:rPr>
      </w:pPr>
    </w:p>
    <w:p w14:paraId="37A1E864" w14:textId="18FE37E2" w:rsidR="00FB0CD5" w:rsidRPr="00B65F0F" w:rsidRDefault="00FB0CD5" w:rsidP="00FB0CD5">
      <w:pPr>
        <w:tabs>
          <w:tab w:val="left" w:pos="567"/>
        </w:tabs>
        <w:spacing w:after="0" w:line="240" w:lineRule="auto"/>
        <w:ind w:left="567" w:hanging="567"/>
        <w:jc w:val="both"/>
        <w:rPr>
          <w:rFonts w:ascii="Times New Roman" w:hAnsi="Times New Roman"/>
          <w:b/>
          <w:bCs/>
          <w:lang w:val="en-GB"/>
        </w:rPr>
      </w:pPr>
      <w:r w:rsidRPr="00B65F0F">
        <w:rPr>
          <w:rFonts w:ascii="Times New Roman" w:hAnsi="Times New Roman"/>
          <w:b/>
          <w:bCs/>
          <w:lang w:val="en-GB"/>
        </w:rPr>
        <w:t>1.</w:t>
      </w:r>
      <w:r w:rsidRPr="00B65F0F">
        <w:rPr>
          <w:rFonts w:ascii="Times New Roman" w:hAnsi="Times New Roman"/>
          <w:b/>
          <w:bCs/>
          <w:lang w:val="en-GB"/>
        </w:rPr>
        <w:tab/>
        <w:t>Salary</w:t>
      </w:r>
    </w:p>
    <w:p w14:paraId="595D2728" w14:textId="77777777" w:rsidR="00FB0CD5" w:rsidRPr="00B65F0F" w:rsidRDefault="00FB0CD5" w:rsidP="00FB0CD5">
      <w:pPr>
        <w:tabs>
          <w:tab w:val="left" w:pos="567"/>
        </w:tabs>
        <w:spacing w:after="0" w:line="240" w:lineRule="auto"/>
        <w:ind w:left="567" w:hanging="567"/>
        <w:jc w:val="both"/>
        <w:rPr>
          <w:rFonts w:ascii="Times New Roman" w:hAnsi="Times New Roman"/>
          <w:lang w:val="en-GB"/>
        </w:rPr>
      </w:pPr>
    </w:p>
    <w:p w14:paraId="65B419C6" w14:textId="7C999DC5" w:rsidR="00FB0CD5" w:rsidRPr="00B65F0F" w:rsidRDefault="00FB0CD5" w:rsidP="00FB0CD5">
      <w:pPr>
        <w:tabs>
          <w:tab w:val="left" w:pos="567"/>
        </w:tabs>
        <w:spacing w:after="240" w:line="240" w:lineRule="auto"/>
        <w:ind w:left="567" w:hanging="567"/>
        <w:rPr>
          <w:rFonts w:ascii="Times New Roman" w:hAnsi="Times New Roman"/>
          <w:lang w:val="en-GB"/>
        </w:rPr>
      </w:pPr>
      <w:r>
        <w:rPr>
          <w:rFonts w:ascii="Times New Roman" w:hAnsi="Times New Roman"/>
          <w:lang w:val="en-GB"/>
        </w:rPr>
        <w:tab/>
      </w:r>
      <w:r w:rsidRPr="00B65F0F">
        <w:rPr>
          <w:rFonts w:ascii="Times New Roman" w:hAnsi="Times New Roman"/>
          <w:lang w:val="en-GB"/>
        </w:rPr>
        <w:t xml:space="preserve">The salary range will </w:t>
      </w:r>
      <w:r w:rsidRPr="000B6F55">
        <w:rPr>
          <w:rFonts w:ascii="Times New Roman" w:eastAsia="Times New Roman" w:hAnsi="Times New Roman"/>
          <w:lang w:val="en-GB"/>
        </w:rPr>
        <w:t xml:space="preserve">the Executive Officer Grade which is currently £22,093- £28,203 </w:t>
      </w:r>
      <w:r w:rsidRPr="00B65F0F">
        <w:rPr>
          <w:rFonts w:ascii="Times New Roman" w:hAnsi="Times New Roman"/>
          <w:lang w:val="en-GB"/>
        </w:rPr>
        <w:t>per annum.  Placing within the range will be in accordance with relevant experience.</w:t>
      </w:r>
    </w:p>
    <w:p w14:paraId="41C702C6" w14:textId="77777777" w:rsidR="00FB0CD5" w:rsidRPr="00B65F0F" w:rsidRDefault="00FB0CD5" w:rsidP="00FB0CD5">
      <w:pPr>
        <w:tabs>
          <w:tab w:val="left" w:pos="567"/>
        </w:tabs>
        <w:spacing w:after="0" w:line="240" w:lineRule="auto"/>
        <w:ind w:left="567" w:hanging="567"/>
        <w:jc w:val="both"/>
        <w:rPr>
          <w:rFonts w:ascii="Times New Roman" w:hAnsi="Times New Roman"/>
          <w:b/>
          <w:bCs/>
          <w:lang w:val="en-GB"/>
        </w:rPr>
      </w:pPr>
      <w:r w:rsidRPr="00B65F0F">
        <w:rPr>
          <w:rFonts w:ascii="Times New Roman" w:hAnsi="Times New Roman"/>
          <w:b/>
          <w:bCs/>
          <w:lang w:val="en-GB"/>
        </w:rPr>
        <w:t>2.</w:t>
      </w:r>
      <w:r w:rsidRPr="00B65F0F">
        <w:rPr>
          <w:rFonts w:ascii="Times New Roman" w:hAnsi="Times New Roman"/>
          <w:b/>
          <w:bCs/>
          <w:lang w:val="en-GB"/>
        </w:rPr>
        <w:tab/>
        <w:t>Holidays</w:t>
      </w:r>
    </w:p>
    <w:p w14:paraId="0AC23116" w14:textId="77777777" w:rsidR="00FB0CD5" w:rsidRPr="00B65F0F" w:rsidRDefault="00FB0CD5" w:rsidP="00FB0CD5">
      <w:pPr>
        <w:tabs>
          <w:tab w:val="left" w:pos="567"/>
        </w:tabs>
        <w:spacing w:after="0" w:line="240" w:lineRule="auto"/>
        <w:ind w:left="567" w:hanging="567"/>
        <w:jc w:val="both"/>
        <w:rPr>
          <w:rFonts w:ascii="Times New Roman" w:hAnsi="Times New Roman"/>
          <w:lang w:val="en-GB"/>
        </w:rPr>
      </w:pPr>
    </w:p>
    <w:p w14:paraId="56E1D396" w14:textId="2C468D92" w:rsidR="00FB0CD5" w:rsidRPr="00B65F0F" w:rsidRDefault="00FB0CD5" w:rsidP="00FB0CD5">
      <w:pPr>
        <w:tabs>
          <w:tab w:val="left" w:pos="567"/>
        </w:tabs>
        <w:spacing w:after="240" w:line="240" w:lineRule="auto"/>
        <w:ind w:left="567" w:hanging="567"/>
        <w:jc w:val="both"/>
        <w:rPr>
          <w:rFonts w:ascii="Times New Roman" w:hAnsi="Times New Roman"/>
          <w:lang w:val="en-GB"/>
        </w:rPr>
      </w:pPr>
      <w:r>
        <w:rPr>
          <w:rFonts w:ascii="Times New Roman" w:hAnsi="Times New Roman"/>
          <w:lang w:val="en-GB"/>
        </w:rPr>
        <w:tab/>
      </w:r>
      <w:r w:rsidRPr="00B65F0F">
        <w:rPr>
          <w:rFonts w:ascii="Times New Roman" w:hAnsi="Times New Roman"/>
          <w:lang w:val="en-GB"/>
        </w:rPr>
        <w:t>28 working days leave per year and seven statutory holidays.  Three days leave require to be taken between Christmas and New Year.</w:t>
      </w:r>
    </w:p>
    <w:p w14:paraId="12BBFAB5" w14:textId="77777777" w:rsidR="00FB0CD5" w:rsidRPr="00B65F0F" w:rsidRDefault="00FB0CD5" w:rsidP="00FB0CD5">
      <w:pPr>
        <w:tabs>
          <w:tab w:val="left" w:pos="567"/>
        </w:tabs>
        <w:spacing w:after="0" w:line="240" w:lineRule="auto"/>
        <w:ind w:left="567" w:hanging="567"/>
        <w:jc w:val="both"/>
        <w:rPr>
          <w:rFonts w:ascii="Times New Roman" w:hAnsi="Times New Roman"/>
          <w:b/>
          <w:bCs/>
          <w:lang w:val="en-GB"/>
        </w:rPr>
      </w:pPr>
      <w:r w:rsidRPr="00B65F0F">
        <w:rPr>
          <w:rFonts w:ascii="Times New Roman" w:hAnsi="Times New Roman"/>
          <w:b/>
          <w:bCs/>
          <w:lang w:val="en-GB"/>
        </w:rPr>
        <w:t>3.</w:t>
      </w:r>
      <w:r w:rsidRPr="00B65F0F">
        <w:rPr>
          <w:rFonts w:ascii="Times New Roman" w:hAnsi="Times New Roman"/>
          <w:b/>
          <w:bCs/>
          <w:lang w:val="en-GB"/>
        </w:rPr>
        <w:tab/>
        <w:t>Sick Pay Scheme</w:t>
      </w:r>
    </w:p>
    <w:p w14:paraId="508DBD35" w14:textId="77777777" w:rsidR="00FB0CD5" w:rsidRPr="00B65F0F" w:rsidRDefault="00FB0CD5" w:rsidP="00FB0CD5">
      <w:pPr>
        <w:tabs>
          <w:tab w:val="left" w:pos="567"/>
        </w:tabs>
        <w:spacing w:after="0" w:line="240" w:lineRule="auto"/>
        <w:ind w:left="567" w:hanging="567"/>
        <w:jc w:val="both"/>
        <w:rPr>
          <w:rFonts w:ascii="Times New Roman" w:hAnsi="Times New Roman"/>
          <w:lang w:val="en-GB"/>
        </w:rPr>
      </w:pPr>
    </w:p>
    <w:p w14:paraId="68A070B8" w14:textId="29B1EF62" w:rsidR="00FB0CD5" w:rsidRPr="00B65F0F" w:rsidRDefault="00FB0CD5" w:rsidP="00FB0CD5">
      <w:pPr>
        <w:tabs>
          <w:tab w:val="left" w:pos="567"/>
        </w:tabs>
        <w:spacing w:after="240" w:line="240" w:lineRule="auto"/>
        <w:ind w:left="567" w:hanging="567"/>
        <w:jc w:val="both"/>
        <w:rPr>
          <w:rFonts w:ascii="Times New Roman" w:hAnsi="Times New Roman"/>
          <w:lang w:val="en-GB"/>
        </w:rPr>
      </w:pPr>
      <w:r>
        <w:rPr>
          <w:rFonts w:ascii="Times New Roman" w:hAnsi="Times New Roman"/>
          <w:lang w:val="en-GB"/>
        </w:rPr>
        <w:tab/>
      </w:r>
      <w:r w:rsidRPr="00B65F0F">
        <w:rPr>
          <w:rFonts w:ascii="Times New Roman" w:hAnsi="Times New Roman"/>
          <w:lang w:val="en-GB"/>
        </w:rPr>
        <w:t>13 weeks on full salary plus a further 13 weeks at half salary in the first year of service with one further week added for each category for each completed year of service up to a maximum of six months full pay followed by six months half pay.</w:t>
      </w:r>
    </w:p>
    <w:p w14:paraId="250CCEA4" w14:textId="77777777" w:rsidR="00FB0CD5" w:rsidRPr="00B65F0F" w:rsidRDefault="00FB0CD5" w:rsidP="00FB0CD5">
      <w:pPr>
        <w:tabs>
          <w:tab w:val="left" w:pos="567"/>
        </w:tabs>
        <w:spacing w:after="0" w:line="240" w:lineRule="auto"/>
        <w:ind w:left="567" w:hanging="567"/>
        <w:jc w:val="both"/>
        <w:rPr>
          <w:rFonts w:ascii="Times New Roman" w:hAnsi="Times New Roman"/>
          <w:b/>
          <w:bCs/>
          <w:lang w:val="en-GB"/>
        </w:rPr>
      </w:pPr>
      <w:r w:rsidRPr="00B65F0F">
        <w:rPr>
          <w:rFonts w:ascii="Times New Roman" w:hAnsi="Times New Roman"/>
          <w:b/>
          <w:bCs/>
          <w:lang w:val="en-GB"/>
        </w:rPr>
        <w:t>4.</w:t>
      </w:r>
      <w:r w:rsidRPr="00B65F0F">
        <w:rPr>
          <w:rFonts w:ascii="Times New Roman" w:hAnsi="Times New Roman"/>
          <w:b/>
          <w:bCs/>
          <w:lang w:val="en-GB"/>
        </w:rPr>
        <w:tab/>
        <w:t>Pension Scheme</w:t>
      </w:r>
    </w:p>
    <w:p w14:paraId="74F85417" w14:textId="77777777" w:rsidR="00FB0CD5" w:rsidRDefault="00FB0CD5" w:rsidP="00FB0CD5">
      <w:pPr>
        <w:tabs>
          <w:tab w:val="left" w:pos="567"/>
        </w:tabs>
        <w:spacing w:after="0" w:line="240" w:lineRule="auto"/>
        <w:ind w:left="567" w:hanging="567"/>
        <w:jc w:val="both"/>
        <w:rPr>
          <w:rFonts w:ascii="Times New Roman" w:hAnsi="Times New Roman"/>
          <w:lang w:val="en-GB"/>
        </w:rPr>
      </w:pPr>
    </w:p>
    <w:p w14:paraId="3EC2E2B0" w14:textId="75BEFAD3" w:rsidR="00FB0CD5" w:rsidRPr="00B65F0F" w:rsidRDefault="00FB0CD5" w:rsidP="00FB0CD5">
      <w:pPr>
        <w:tabs>
          <w:tab w:val="left" w:pos="567"/>
        </w:tabs>
        <w:spacing w:after="240" w:line="240" w:lineRule="auto"/>
        <w:ind w:left="567" w:hanging="567"/>
        <w:jc w:val="both"/>
        <w:rPr>
          <w:rFonts w:ascii="Times New Roman" w:hAnsi="Times New Roman"/>
          <w:lang w:val="en-GB"/>
        </w:rPr>
      </w:pPr>
      <w:r>
        <w:rPr>
          <w:rFonts w:ascii="Times New Roman" w:hAnsi="Times New Roman"/>
          <w:lang w:val="en-GB"/>
        </w:rPr>
        <w:tab/>
      </w:r>
      <w:r w:rsidRPr="00B65F0F">
        <w:rPr>
          <w:rFonts w:ascii="Times New Roman" w:hAnsi="Times New Roman"/>
          <w:lang w:val="en-GB"/>
        </w:rPr>
        <w:t>Employees are eligible to join a non-contributory defined benefit (final salary) Pension Scheme which also permits additional voluntary contributions.  Contributions to the Pension Scheme are made by the employer (currently at the rate of 32.2% per annum).  There is also a Death in Service Benefit.</w:t>
      </w:r>
    </w:p>
    <w:p w14:paraId="0FA9D762" w14:textId="77777777" w:rsidR="00FB0CD5" w:rsidRPr="00B65F0F" w:rsidRDefault="00FB0CD5" w:rsidP="00FB0CD5">
      <w:pPr>
        <w:tabs>
          <w:tab w:val="left" w:pos="567"/>
        </w:tabs>
        <w:spacing w:after="0" w:line="240" w:lineRule="auto"/>
        <w:ind w:left="567" w:hanging="567"/>
        <w:jc w:val="both"/>
        <w:rPr>
          <w:rFonts w:ascii="Times New Roman" w:hAnsi="Times New Roman"/>
          <w:b/>
          <w:bCs/>
          <w:lang w:val="en-GB"/>
        </w:rPr>
      </w:pPr>
      <w:r w:rsidRPr="00B65F0F">
        <w:rPr>
          <w:rFonts w:ascii="Times New Roman" w:hAnsi="Times New Roman"/>
          <w:b/>
          <w:bCs/>
          <w:lang w:val="en-GB"/>
        </w:rPr>
        <w:t>5.</w:t>
      </w:r>
      <w:r w:rsidRPr="00B65F0F">
        <w:rPr>
          <w:rFonts w:ascii="Times New Roman" w:hAnsi="Times New Roman"/>
          <w:b/>
          <w:bCs/>
          <w:lang w:val="en-GB"/>
        </w:rPr>
        <w:tab/>
        <w:t>Period of Employment</w:t>
      </w:r>
    </w:p>
    <w:p w14:paraId="01B8899F" w14:textId="77777777" w:rsidR="00FB0CD5" w:rsidRPr="00B65F0F" w:rsidRDefault="00FB0CD5" w:rsidP="00FB0CD5">
      <w:pPr>
        <w:tabs>
          <w:tab w:val="left" w:pos="567"/>
        </w:tabs>
        <w:spacing w:after="0" w:line="240" w:lineRule="auto"/>
        <w:ind w:left="567" w:hanging="567"/>
        <w:jc w:val="both"/>
        <w:rPr>
          <w:rFonts w:ascii="Times New Roman" w:hAnsi="Times New Roman"/>
          <w:lang w:val="en-GB"/>
        </w:rPr>
      </w:pPr>
    </w:p>
    <w:p w14:paraId="1F844306" w14:textId="3AA97640" w:rsidR="00FB0CD5" w:rsidRPr="00B65F0F" w:rsidRDefault="00FB0CD5" w:rsidP="00FB0CD5">
      <w:pPr>
        <w:tabs>
          <w:tab w:val="left" w:pos="567"/>
        </w:tabs>
        <w:spacing w:after="240" w:line="240" w:lineRule="auto"/>
        <w:ind w:left="567" w:hanging="567"/>
        <w:jc w:val="both"/>
        <w:rPr>
          <w:rFonts w:ascii="Times New Roman" w:hAnsi="Times New Roman"/>
          <w:lang w:val="en-GB"/>
        </w:rPr>
      </w:pPr>
      <w:r>
        <w:rPr>
          <w:rFonts w:ascii="Times New Roman" w:hAnsi="Times New Roman"/>
          <w:lang w:val="en-GB"/>
        </w:rPr>
        <w:tab/>
      </w:r>
      <w:r w:rsidRPr="00B65F0F">
        <w:rPr>
          <w:rFonts w:ascii="Times New Roman" w:hAnsi="Times New Roman"/>
          <w:lang w:val="en-GB"/>
        </w:rPr>
        <w:t xml:space="preserve">Following satisfactory completion of a six month probationary period, during which a four-week notice period applies (otherwise than in the event of gross misconduct), three months’ notice on either side will apply. </w:t>
      </w:r>
    </w:p>
    <w:p w14:paraId="57ABA838" w14:textId="77777777" w:rsidR="00FB0CD5" w:rsidRPr="00B65F0F" w:rsidRDefault="00FB0CD5" w:rsidP="00FB0CD5">
      <w:pPr>
        <w:tabs>
          <w:tab w:val="left" w:pos="567"/>
        </w:tabs>
        <w:spacing w:after="0" w:line="240" w:lineRule="auto"/>
        <w:ind w:left="567" w:hanging="567"/>
        <w:jc w:val="both"/>
        <w:rPr>
          <w:rFonts w:ascii="Times New Roman" w:hAnsi="Times New Roman"/>
          <w:b/>
          <w:bCs/>
          <w:lang w:val="en-GB"/>
        </w:rPr>
      </w:pPr>
      <w:r w:rsidRPr="00B65F0F">
        <w:rPr>
          <w:rFonts w:ascii="Times New Roman" w:hAnsi="Times New Roman"/>
          <w:b/>
          <w:bCs/>
          <w:lang w:val="en-GB"/>
        </w:rPr>
        <w:t>6.</w:t>
      </w:r>
      <w:r w:rsidRPr="00B65F0F">
        <w:rPr>
          <w:rFonts w:ascii="Times New Roman" w:hAnsi="Times New Roman"/>
          <w:b/>
          <w:bCs/>
          <w:lang w:val="en-GB"/>
        </w:rPr>
        <w:tab/>
        <w:t>Retirement</w:t>
      </w:r>
    </w:p>
    <w:p w14:paraId="6F615025" w14:textId="77777777" w:rsidR="00FB0CD5" w:rsidRPr="00B65F0F" w:rsidRDefault="00FB0CD5" w:rsidP="00FB0CD5">
      <w:pPr>
        <w:tabs>
          <w:tab w:val="left" w:pos="567"/>
        </w:tabs>
        <w:spacing w:after="0" w:line="240" w:lineRule="auto"/>
        <w:ind w:left="567" w:hanging="567"/>
        <w:jc w:val="both"/>
        <w:rPr>
          <w:rFonts w:ascii="Times New Roman" w:hAnsi="Times New Roman"/>
          <w:lang w:val="en-GB"/>
        </w:rPr>
      </w:pPr>
    </w:p>
    <w:p w14:paraId="034C998D" w14:textId="122A49FF" w:rsidR="00FB0CD5" w:rsidRPr="00B65F0F" w:rsidRDefault="00FB0CD5" w:rsidP="00FB0CD5">
      <w:pPr>
        <w:tabs>
          <w:tab w:val="left" w:pos="567"/>
        </w:tabs>
        <w:spacing w:after="240" w:line="240" w:lineRule="auto"/>
        <w:ind w:left="567" w:hanging="567"/>
        <w:jc w:val="both"/>
        <w:rPr>
          <w:rFonts w:ascii="Times New Roman" w:hAnsi="Times New Roman"/>
          <w:lang w:val="en-GB"/>
        </w:rPr>
      </w:pPr>
      <w:r>
        <w:rPr>
          <w:rFonts w:ascii="Times New Roman" w:hAnsi="Times New Roman"/>
          <w:lang w:val="en-GB"/>
        </w:rPr>
        <w:tab/>
      </w:r>
      <w:r w:rsidRPr="00B65F0F">
        <w:rPr>
          <w:rFonts w:ascii="Times New Roman" w:hAnsi="Times New Roman"/>
          <w:lang w:val="en-GB"/>
        </w:rPr>
        <w:t>There is no compulsory retirement age applicable to the post.</w:t>
      </w:r>
    </w:p>
    <w:p w14:paraId="454DDD5C" w14:textId="5DB65454" w:rsidR="00FB0CD5" w:rsidRPr="00B65F0F" w:rsidRDefault="00FB0CD5" w:rsidP="00FB0CD5">
      <w:pPr>
        <w:tabs>
          <w:tab w:val="left" w:pos="567"/>
        </w:tabs>
        <w:spacing w:after="0" w:line="240" w:lineRule="auto"/>
        <w:ind w:left="567" w:hanging="567"/>
        <w:jc w:val="both"/>
        <w:rPr>
          <w:rFonts w:ascii="Times New Roman" w:hAnsi="Times New Roman"/>
          <w:b/>
          <w:bCs/>
          <w:lang w:val="en-GB"/>
        </w:rPr>
      </w:pPr>
      <w:r w:rsidRPr="00B65F0F">
        <w:rPr>
          <w:rFonts w:ascii="Times New Roman" w:hAnsi="Times New Roman"/>
          <w:b/>
          <w:bCs/>
          <w:lang w:val="en-GB"/>
        </w:rPr>
        <w:t>7.</w:t>
      </w:r>
      <w:r w:rsidRPr="00B65F0F">
        <w:rPr>
          <w:rFonts w:ascii="Times New Roman" w:hAnsi="Times New Roman"/>
          <w:b/>
          <w:bCs/>
          <w:lang w:val="en-GB"/>
        </w:rPr>
        <w:tab/>
        <w:t>Allowances</w:t>
      </w:r>
    </w:p>
    <w:p w14:paraId="5731E90A" w14:textId="77777777" w:rsidR="00FB0CD5" w:rsidRPr="00B65F0F" w:rsidRDefault="00FB0CD5" w:rsidP="00FB0CD5">
      <w:pPr>
        <w:tabs>
          <w:tab w:val="left" w:pos="567"/>
        </w:tabs>
        <w:spacing w:after="0" w:line="240" w:lineRule="auto"/>
        <w:ind w:left="567" w:hanging="567"/>
        <w:jc w:val="both"/>
        <w:rPr>
          <w:rFonts w:ascii="Times New Roman" w:hAnsi="Times New Roman"/>
          <w:lang w:val="en-GB"/>
        </w:rPr>
      </w:pPr>
    </w:p>
    <w:p w14:paraId="30C5FD93" w14:textId="7FE5805D" w:rsidR="00FB0CD5" w:rsidRPr="00B65F0F" w:rsidRDefault="00FB0CD5" w:rsidP="00FB0CD5">
      <w:pPr>
        <w:tabs>
          <w:tab w:val="left" w:pos="567"/>
        </w:tabs>
        <w:spacing w:after="0" w:line="240" w:lineRule="auto"/>
        <w:ind w:left="567" w:hanging="567"/>
        <w:jc w:val="both"/>
        <w:rPr>
          <w:rFonts w:ascii="Times New Roman" w:hAnsi="Times New Roman"/>
          <w:lang w:val="en-GB"/>
        </w:rPr>
      </w:pPr>
      <w:r>
        <w:rPr>
          <w:rFonts w:ascii="Times New Roman" w:hAnsi="Times New Roman"/>
          <w:lang w:val="en-GB"/>
        </w:rPr>
        <w:tab/>
      </w:r>
      <w:r w:rsidRPr="00B65F0F">
        <w:rPr>
          <w:rFonts w:ascii="Times New Roman" w:hAnsi="Times New Roman"/>
          <w:lang w:val="en-GB"/>
        </w:rPr>
        <w:t>Actual expenses incurred while engaged on General Synod business will be reimbursed together with mileage at appropriate rates as approved by the Standing Committee (currently 45 pence per mile). The post is a province-wide (national) one and will therefore require travel across Scotland.</w:t>
      </w:r>
    </w:p>
    <w:p w14:paraId="369DBB2F" w14:textId="77777777" w:rsidR="00FB0CD5" w:rsidRPr="00B65F0F" w:rsidRDefault="00FB0CD5" w:rsidP="00FB0CD5">
      <w:pPr>
        <w:tabs>
          <w:tab w:val="left" w:pos="567"/>
        </w:tabs>
        <w:spacing w:after="160" w:line="240" w:lineRule="auto"/>
        <w:ind w:left="567" w:hanging="567"/>
        <w:rPr>
          <w:rFonts w:ascii="Times New Roman" w:hAnsi="Times New Roman"/>
          <w:b/>
          <w:bCs/>
          <w:lang w:val="en-GB"/>
        </w:rPr>
      </w:pPr>
    </w:p>
    <w:p w14:paraId="4E5ACC54" w14:textId="77777777" w:rsidR="00FB0CD5" w:rsidRDefault="00FB0CD5">
      <w:pPr>
        <w:spacing w:after="160" w:line="259" w:lineRule="auto"/>
        <w:rPr>
          <w:rFonts w:ascii="Times New Roman" w:hAnsi="Times New Roman"/>
          <w:b/>
          <w:bCs/>
          <w:lang w:val="en-GB"/>
        </w:rPr>
      </w:pPr>
      <w:r>
        <w:rPr>
          <w:rFonts w:ascii="Times New Roman" w:hAnsi="Times New Roman"/>
          <w:b/>
          <w:bCs/>
          <w:lang w:val="en-GB"/>
        </w:rPr>
        <w:br w:type="page"/>
      </w:r>
    </w:p>
    <w:p w14:paraId="5C22B830" w14:textId="227A7157" w:rsidR="00FB0CD5" w:rsidRPr="00B65F0F" w:rsidRDefault="00FB0CD5" w:rsidP="00FB0CD5">
      <w:pPr>
        <w:tabs>
          <w:tab w:val="left" w:pos="567"/>
        </w:tabs>
        <w:spacing w:after="0" w:line="240" w:lineRule="auto"/>
        <w:ind w:left="567" w:hanging="567"/>
        <w:jc w:val="both"/>
        <w:rPr>
          <w:rFonts w:ascii="Times New Roman" w:hAnsi="Times New Roman"/>
          <w:b/>
          <w:bCs/>
          <w:lang w:val="en-GB"/>
        </w:rPr>
      </w:pPr>
      <w:r w:rsidRPr="00B65F0F">
        <w:rPr>
          <w:rFonts w:ascii="Times New Roman" w:hAnsi="Times New Roman"/>
          <w:b/>
          <w:bCs/>
          <w:lang w:val="en-GB"/>
        </w:rPr>
        <w:t>8.</w:t>
      </w:r>
      <w:r w:rsidRPr="00B65F0F">
        <w:rPr>
          <w:rFonts w:ascii="Times New Roman" w:hAnsi="Times New Roman"/>
          <w:b/>
          <w:bCs/>
          <w:lang w:val="en-GB"/>
        </w:rPr>
        <w:tab/>
        <w:t>Hours of duty</w:t>
      </w:r>
    </w:p>
    <w:p w14:paraId="3B00F988" w14:textId="77777777" w:rsidR="00FB0CD5" w:rsidRPr="00B65F0F" w:rsidRDefault="00FB0CD5" w:rsidP="00FB0CD5">
      <w:pPr>
        <w:tabs>
          <w:tab w:val="left" w:pos="567"/>
        </w:tabs>
        <w:spacing w:after="0" w:line="240" w:lineRule="auto"/>
        <w:ind w:left="567" w:hanging="567"/>
        <w:jc w:val="both"/>
        <w:rPr>
          <w:rFonts w:ascii="Times New Roman" w:hAnsi="Times New Roman"/>
          <w:lang w:val="en-GB"/>
        </w:rPr>
      </w:pPr>
    </w:p>
    <w:p w14:paraId="2F71A60E" w14:textId="0C5D956D" w:rsidR="00FB0CD5" w:rsidRPr="00B65F0F" w:rsidRDefault="00FB0CD5" w:rsidP="00FB0CD5">
      <w:pPr>
        <w:tabs>
          <w:tab w:val="left" w:pos="567"/>
        </w:tabs>
        <w:spacing w:after="0" w:line="240" w:lineRule="auto"/>
        <w:ind w:left="567" w:hanging="567"/>
        <w:jc w:val="both"/>
        <w:rPr>
          <w:rFonts w:ascii="Times New Roman" w:hAnsi="Times New Roman"/>
          <w:lang w:val="en-GB"/>
        </w:rPr>
      </w:pPr>
      <w:r>
        <w:rPr>
          <w:rFonts w:ascii="Times New Roman" w:hAnsi="Times New Roman"/>
          <w:lang w:val="en-GB"/>
        </w:rPr>
        <w:tab/>
      </w:r>
      <w:r w:rsidRPr="00B65F0F">
        <w:rPr>
          <w:rFonts w:ascii="Times New Roman" w:hAnsi="Times New Roman"/>
          <w:lang w:val="en-GB"/>
        </w:rPr>
        <w:t>35 hours per week, the specific hours in the week to be agreed. (Normal full time office hours are from 8.45 to 5.00 pm Monday to Thursday and 8.45 am to 3.45 pm on Friday.) Occasional evening and weekend working will be required as part of the role.</w:t>
      </w:r>
    </w:p>
    <w:p w14:paraId="35FC4426" w14:textId="77777777" w:rsidR="00FB0CD5" w:rsidRPr="00B65F0F" w:rsidRDefault="00FB0CD5" w:rsidP="00FB0CD5">
      <w:pPr>
        <w:tabs>
          <w:tab w:val="left" w:pos="567"/>
        </w:tabs>
        <w:spacing w:after="0" w:line="240" w:lineRule="auto"/>
        <w:ind w:left="567" w:hanging="567"/>
        <w:jc w:val="both"/>
        <w:rPr>
          <w:rFonts w:ascii="Times New Roman" w:hAnsi="Times New Roman"/>
          <w:color w:val="FF0000"/>
          <w:lang w:val="en-GB"/>
        </w:rPr>
      </w:pPr>
    </w:p>
    <w:p w14:paraId="29CF3036" w14:textId="7D3A2114" w:rsidR="00FB0CD5" w:rsidRPr="00B65F0F" w:rsidRDefault="00FB0CD5" w:rsidP="00FB0CD5">
      <w:pPr>
        <w:tabs>
          <w:tab w:val="left" w:pos="567"/>
        </w:tabs>
        <w:spacing w:after="0" w:line="240" w:lineRule="auto"/>
        <w:ind w:left="567" w:hanging="567"/>
        <w:jc w:val="both"/>
        <w:rPr>
          <w:rFonts w:ascii="Times New Roman" w:hAnsi="Times New Roman"/>
          <w:lang w:val="en-GB"/>
        </w:rPr>
      </w:pPr>
      <w:r>
        <w:rPr>
          <w:rFonts w:ascii="Times New Roman" w:hAnsi="Times New Roman"/>
          <w:lang w:val="en-GB"/>
        </w:rPr>
        <w:tab/>
      </w:r>
      <w:r w:rsidRPr="00B65F0F">
        <w:rPr>
          <w:rFonts w:ascii="Times New Roman" w:hAnsi="Times New Roman"/>
          <w:lang w:val="en-GB"/>
        </w:rPr>
        <w:t>There may be occasions when it is not possible to confine working hours to such hours and the working week may be longer.  No compensatory payment is available unless exceptional circumstances pertain but a flexi-time system operates allowing for some appropriate time off in lieu.</w:t>
      </w:r>
    </w:p>
    <w:p w14:paraId="0C794942" w14:textId="77777777" w:rsidR="00FB0CD5" w:rsidRPr="00B65F0F" w:rsidRDefault="00FB0CD5" w:rsidP="00FB0CD5">
      <w:pPr>
        <w:tabs>
          <w:tab w:val="left" w:pos="567"/>
        </w:tabs>
        <w:spacing w:after="0" w:line="240" w:lineRule="auto"/>
        <w:ind w:left="567" w:hanging="567"/>
        <w:jc w:val="both"/>
        <w:rPr>
          <w:rFonts w:ascii="Times New Roman" w:hAnsi="Times New Roman"/>
          <w:lang w:val="en-GB"/>
        </w:rPr>
      </w:pPr>
    </w:p>
    <w:p w14:paraId="23FC20F3" w14:textId="77777777" w:rsidR="00FB0CD5" w:rsidRPr="00B65F0F" w:rsidRDefault="00FB0CD5" w:rsidP="00FB0CD5">
      <w:pPr>
        <w:tabs>
          <w:tab w:val="left" w:pos="567"/>
        </w:tabs>
        <w:spacing w:after="0" w:line="240" w:lineRule="auto"/>
        <w:ind w:left="567" w:hanging="567"/>
        <w:jc w:val="both"/>
        <w:rPr>
          <w:rFonts w:ascii="Times New Roman" w:hAnsi="Times New Roman"/>
          <w:b/>
          <w:bCs/>
          <w:lang w:val="en-GB"/>
        </w:rPr>
      </w:pPr>
      <w:r w:rsidRPr="00B65F0F">
        <w:rPr>
          <w:rFonts w:ascii="Times New Roman" w:hAnsi="Times New Roman"/>
          <w:b/>
          <w:bCs/>
          <w:lang w:val="en-GB"/>
        </w:rPr>
        <w:t>9.</w:t>
      </w:r>
      <w:r w:rsidRPr="00B65F0F">
        <w:rPr>
          <w:rFonts w:ascii="Times New Roman" w:hAnsi="Times New Roman"/>
          <w:b/>
          <w:bCs/>
          <w:lang w:val="en-GB"/>
        </w:rPr>
        <w:tab/>
        <w:t>Location</w:t>
      </w:r>
    </w:p>
    <w:p w14:paraId="1A88D80E" w14:textId="77777777" w:rsidR="00FB0CD5" w:rsidRPr="00B65F0F" w:rsidRDefault="00FB0CD5" w:rsidP="00FB0CD5">
      <w:pPr>
        <w:tabs>
          <w:tab w:val="left" w:pos="567"/>
        </w:tabs>
        <w:spacing w:after="0" w:line="240" w:lineRule="auto"/>
        <w:ind w:left="567" w:hanging="567"/>
        <w:jc w:val="both"/>
        <w:rPr>
          <w:rFonts w:ascii="Times New Roman" w:hAnsi="Times New Roman"/>
          <w:lang w:val="en-GB"/>
        </w:rPr>
      </w:pPr>
    </w:p>
    <w:p w14:paraId="0ED55965" w14:textId="3A13FC18" w:rsidR="00FB0CD5" w:rsidRPr="00B65F0F" w:rsidRDefault="00FB0CD5" w:rsidP="00FB0CD5">
      <w:pPr>
        <w:tabs>
          <w:tab w:val="left" w:pos="567"/>
        </w:tabs>
        <w:spacing w:after="0" w:line="240" w:lineRule="auto"/>
        <w:ind w:left="567" w:hanging="567"/>
        <w:jc w:val="both"/>
        <w:rPr>
          <w:rFonts w:ascii="Times New Roman" w:hAnsi="Times New Roman"/>
          <w:lang w:val="en-GB"/>
        </w:rPr>
      </w:pPr>
      <w:r>
        <w:rPr>
          <w:rFonts w:ascii="Times New Roman" w:hAnsi="Times New Roman"/>
          <w:lang w:val="en-GB"/>
        </w:rPr>
        <w:tab/>
      </w:r>
      <w:r w:rsidRPr="00B65F0F">
        <w:rPr>
          <w:rFonts w:ascii="Times New Roman" w:hAnsi="Times New Roman"/>
          <w:lang w:val="en-GB"/>
        </w:rPr>
        <w:t>The normal place of work is the General Synod Office at 21 Grosvenor Crescent, Edinburgh. There is a staff car park and it is normally possible to allow staff to bring cars to work. The role includes the possibility of some home working.</w:t>
      </w:r>
    </w:p>
    <w:p w14:paraId="29D33609" w14:textId="77777777" w:rsidR="00FB0CD5" w:rsidRPr="00B65F0F" w:rsidRDefault="00FB0CD5" w:rsidP="00FB0CD5">
      <w:pPr>
        <w:tabs>
          <w:tab w:val="left" w:pos="567"/>
        </w:tabs>
        <w:spacing w:afterLines="80" w:after="192" w:line="240" w:lineRule="auto"/>
        <w:ind w:left="567" w:hanging="567"/>
        <w:rPr>
          <w:rFonts w:ascii="Times New Roman" w:hAnsi="Times New Roman"/>
          <w:lang w:val="en-GB"/>
        </w:rPr>
      </w:pPr>
    </w:p>
    <w:p w14:paraId="26CCAF8B" w14:textId="77777777" w:rsidR="00FB0CD5" w:rsidRPr="000B6F55" w:rsidRDefault="00FB0CD5" w:rsidP="00FB0CD5">
      <w:pPr>
        <w:tabs>
          <w:tab w:val="left" w:pos="567"/>
        </w:tabs>
        <w:spacing w:after="0" w:line="240" w:lineRule="auto"/>
        <w:ind w:left="567" w:hanging="567"/>
        <w:rPr>
          <w:rFonts w:ascii="Times New Roman" w:hAnsi="Times New Roman"/>
          <w:b/>
          <w:lang w:val="en-GB"/>
        </w:rPr>
      </w:pPr>
    </w:p>
    <w:p w14:paraId="3D75ABA2" w14:textId="77777777" w:rsidR="00FB0CD5" w:rsidRPr="00FE1314" w:rsidRDefault="00FB0CD5" w:rsidP="00FB0CD5">
      <w:pPr>
        <w:tabs>
          <w:tab w:val="left" w:pos="567"/>
        </w:tabs>
        <w:spacing w:after="0" w:line="240" w:lineRule="auto"/>
        <w:ind w:left="567" w:hanging="567"/>
        <w:jc w:val="both"/>
        <w:rPr>
          <w:rFonts w:ascii="Times New Roman" w:hAnsi="Times New Roman"/>
          <w:b/>
          <w:bCs/>
          <w:iCs/>
        </w:rPr>
      </w:pPr>
    </w:p>
    <w:p w14:paraId="4B31AD43" w14:textId="77777777" w:rsidR="00FE1314" w:rsidRPr="00FE1314" w:rsidRDefault="00FE1314" w:rsidP="00FB0CD5">
      <w:pPr>
        <w:tabs>
          <w:tab w:val="left" w:pos="567"/>
        </w:tabs>
        <w:spacing w:after="0" w:line="240" w:lineRule="auto"/>
        <w:ind w:left="567" w:hanging="567"/>
        <w:jc w:val="both"/>
        <w:rPr>
          <w:rFonts w:ascii="Times New Roman" w:hAnsi="Times New Roman"/>
          <w:iCs/>
        </w:rPr>
      </w:pPr>
    </w:p>
    <w:sectPr w:rsidR="00FE1314" w:rsidRPr="00FE13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CD"/>
    <w:rsid w:val="008B7981"/>
    <w:rsid w:val="009945CD"/>
    <w:rsid w:val="00C3674F"/>
    <w:rsid w:val="00DB0933"/>
    <w:rsid w:val="00E41A24"/>
    <w:rsid w:val="00EB3DB0"/>
    <w:rsid w:val="00FB0CD5"/>
    <w:rsid w:val="00FC482E"/>
    <w:rsid w:val="00FE13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CBB04"/>
  <w15:chartTrackingRefBased/>
  <w15:docId w15:val="{609BE9E4-B776-4904-A565-FF05B7326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5CD"/>
    <w:pPr>
      <w:spacing w:after="200" w:line="276" w:lineRule="auto"/>
    </w:pPr>
    <w:rPr>
      <w:rFonts w:ascii="Palatino Linotype" w:eastAsia="Calibri" w:hAnsi="Palatino Linotype"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9945CD"/>
    <w:rPr>
      <w:sz w:val="20"/>
      <w:szCs w:val="20"/>
    </w:rPr>
  </w:style>
  <w:style w:type="character" w:customStyle="1" w:styleId="CommentTextChar">
    <w:name w:val="Comment Text Char"/>
    <w:basedOn w:val="DefaultParagraphFont"/>
    <w:link w:val="CommentText"/>
    <w:uiPriority w:val="99"/>
    <w:rsid w:val="009945CD"/>
    <w:rPr>
      <w:rFonts w:ascii="Palatino Linotype" w:eastAsia="Calibri" w:hAnsi="Palatino Linotype" w:cs="Times New Roman"/>
      <w:sz w:val="20"/>
      <w:szCs w:val="20"/>
      <w:lang w:val="en-US"/>
    </w:rPr>
  </w:style>
  <w:style w:type="paragraph" w:styleId="NoSpacing">
    <w:name w:val="No Spacing"/>
    <w:uiPriority w:val="1"/>
    <w:qFormat/>
    <w:rsid w:val="009945CD"/>
    <w:pPr>
      <w:spacing w:after="0" w:line="240" w:lineRule="auto"/>
    </w:pPr>
    <w:rPr>
      <w:rFonts w:eastAsia="Times New Roman" w:cs="Times New Roman"/>
    </w:rPr>
  </w:style>
  <w:style w:type="table" w:styleId="TableGrid">
    <w:name w:val="Table Grid"/>
    <w:basedOn w:val="TableNormal"/>
    <w:uiPriority w:val="39"/>
    <w:rsid w:val="009945CD"/>
    <w:pPr>
      <w:spacing w:after="0" w:line="240" w:lineRule="auto"/>
    </w:pPr>
    <w:rPr>
      <w:rFonts w:ascii="Palatino Linotype" w:hAnsi="Palatino Linotype"/>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6</Pages>
  <Words>1131</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Urquhart</dc:creator>
  <cp:keywords/>
  <dc:description/>
  <cp:lastModifiedBy>Donna Glass</cp:lastModifiedBy>
  <cp:revision>5</cp:revision>
  <cp:lastPrinted>2022-06-24T14:41:00Z</cp:lastPrinted>
  <dcterms:created xsi:type="dcterms:W3CDTF">2022-06-24T14:45:00Z</dcterms:created>
  <dcterms:modified xsi:type="dcterms:W3CDTF">2022-06-27T14:04:00Z</dcterms:modified>
</cp:coreProperties>
</file>