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A0DD" w14:textId="05EB0B78" w:rsidR="00CE6F70" w:rsidRPr="004548C3" w:rsidRDefault="00CE6F70" w:rsidP="0065454B">
      <w:pPr>
        <w:pStyle w:val="NormalWeb"/>
        <w:spacing w:before="2" w:after="2"/>
        <w:jc w:val="both"/>
        <w:rPr>
          <w:rFonts w:ascii="Helvetica" w:hAnsi="Helvetica"/>
          <w:b/>
          <w:sz w:val="24"/>
        </w:rPr>
      </w:pPr>
      <w:r w:rsidRPr="004548C3">
        <w:rPr>
          <w:rFonts w:ascii="Helvetica" w:hAnsi="Helvetica"/>
          <w:b/>
          <w:noProof/>
          <w:sz w:val="24"/>
          <w:lang w:val="en-US"/>
        </w:rPr>
        <w:drawing>
          <wp:inline distT="0" distB="0" distL="0" distR="0" wp14:anchorId="72109C26" wp14:editId="02434A61">
            <wp:extent cx="2162175" cy="752475"/>
            <wp:effectExtent l="25400" t="0" r="0" b="0"/>
            <wp:docPr id="1" name="Picture 0" descr="email LOGO PNG 96dpi 32 bit depth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LOGO PNG 96dpi 32 bit depth copy 2.png"/>
                    <pic:cNvPicPr/>
                  </pic:nvPicPr>
                  <pic:blipFill>
                    <a:blip r:embed="rId5"/>
                    <a:stretch>
                      <a:fillRect/>
                    </a:stretch>
                  </pic:blipFill>
                  <pic:spPr>
                    <a:xfrm>
                      <a:off x="0" y="0"/>
                      <a:ext cx="2162175" cy="752475"/>
                    </a:xfrm>
                    <a:prstGeom prst="rect">
                      <a:avLst/>
                    </a:prstGeom>
                  </pic:spPr>
                </pic:pic>
              </a:graphicData>
            </a:graphic>
          </wp:inline>
        </w:drawing>
      </w:r>
      <w:r w:rsidR="0065454B" w:rsidRPr="004548C3">
        <w:rPr>
          <w:rFonts w:ascii="Helvetica" w:hAnsi="Helvetica"/>
          <w:b/>
          <w:noProof/>
          <w:sz w:val="24"/>
          <w:lang w:val="en-US"/>
        </w:rPr>
        <w:tab/>
      </w:r>
      <w:r w:rsidR="0065454B" w:rsidRPr="004548C3">
        <w:rPr>
          <w:rFonts w:ascii="Helvetica" w:hAnsi="Helvetica"/>
          <w:b/>
          <w:noProof/>
          <w:sz w:val="24"/>
          <w:lang w:val="en-US"/>
        </w:rPr>
        <w:tab/>
      </w:r>
      <w:r w:rsidR="0065454B" w:rsidRPr="004548C3">
        <w:rPr>
          <w:rFonts w:ascii="Helvetica" w:hAnsi="Helvetica"/>
          <w:b/>
          <w:noProof/>
          <w:sz w:val="24"/>
          <w:lang w:val="en-US"/>
        </w:rPr>
        <w:tab/>
      </w:r>
      <w:r w:rsidR="0065454B" w:rsidRPr="004548C3">
        <w:rPr>
          <w:rFonts w:ascii="Helvetica" w:hAnsi="Helvetica"/>
          <w:b/>
          <w:noProof/>
          <w:sz w:val="24"/>
          <w:lang w:val="en-US"/>
        </w:rPr>
        <w:tab/>
      </w:r>
      <w:r w:rsidRPr="004548C3">
        <w:rPr>
          <w:rFonts w:ascii="Helvetica" w:hAnsi="Helvetica"/>
          <w:b/>
          <w:noProof/>
          <w:sz w:val="24"/>
          <w:lang w:val="en-US"/>
        </w:rPr>
        <w:drawing>
          <wp:inline distT="0" distB="0" distL="0" distR="0" wp14:anchorId="6A89265B" wp14:editId="59DDB372">
            <wp:extent cx="2007646" cy="648000"/>
            <wp:effectExtent l="0" t="0" r="0" b="0"/>
            <wp:docPr id="2" name="Picture 1" descr="G&amp;L natur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p;L nature.pdf"/>
                    <pic:cNvPicPr/>
                  </pic:nvPicPr>
                  <pic:blipFill>
                    <a:blip r:embed="rId6"/>
                    <a:stretch>
                      <a:fillRect/>
                    </a:stretch>
                  </pic:blipFill>
                  <pic:spPr>
                    <a:xfrm>
                      <a:off x="0" y="0"/>
                      <a:ext cx="2007646" cy="648000"/>
                    </a:xfrm>
                    <a:prstGeom prst="rect">
                      <a:avLst/>
                    </a:prstGeom>
                  </pic:spPr>
                </pic:pic>
              </a:graphicData>
            </a:graphic>
          </wp:inline>
        </w:drawing>
      </w:r>
    </w:p>
    <w:p w14:paraId="6B180E02" w14:textId="77777777" w:rsidR="00CE6F70" w:rsidRPr="004548C3" w:rsidRDefault="00CE6F70" w:rsidP="0065454B">
      <w:pPr>
        <w:pStyle w:val="NormalWeb"/>
        <w:spacing w:before="2" w:after="2"/>
        <w:jc w:val="both"/>
        <w:rPr>
          <w:rFonts w:ascii="Helvetica" w:hAnsi="Helvetica"/>
          <w:b/>
          <w:sz w:val="24"/>
        </w:rPr>
      </w:pPr>
    </w:p>
    <w:p w14:paraId="14DE46C2" w14:textId="77777777" w:rsidR="00CE6F70" w:rsidRPr="004548C3" w:rsidRDefault="00CE6F70" w:rsidP="0065454B">
      <w:pPr>
        <w:pStyle w:val="NormalWeb"/>
        <w:spacing w:before="2" w:after="2"/>
        <w:jc w:val="both"/>
        <w:rPr>
          <w:rFonts w:ascii="Helvetica" w:hAnsi="Helvetica"/>
          <w:b/>
          <w:sz w:val="24"/>
        </w:rPr>
      </w:pPr>
    </w:p>
    <w:p w14:paraId="2E4D46D6" w14:textId="04D2BC92" w:rsidR="00E17D6C" w:rsidRPr="004548C3" w:rsidRDefault="00124FF2" w:rsidP="0065454B">
      <w:pPr>
        <w:pStyle w:val="NormalWeb"/>
        <w:spacing w:before="2" w:after="2"/>
        <w:jc w:val="both"/>
        <w:rPr>
          <w:rFonts w:ascii="Helvetica" w:hAnsi="Helvetica"/>
          <w:b/>
          <w:sz w:val="28"/>
        </w:rPr>
      </w:pPr>
      <w:r w:rsidRPr="004548C3">
        <w:rPr>
          <w:rFonts w:ascii="Helvetica" w:hAnsi="Helvetica"/>
          <w:b/>
          <w:sz w:val="28"/>
        </w:rPr>
        <w:t>GLiN Award/Coalfield Regeneration Trust</w:t>
      </w:r>
      <w:r w:rsidR="009173E1" w:rsidRPr="004548C3">
        <w:rPr>
          <w:rFonts w:ascii="Helvetica" w:hAnsi="Helvetica"/>
          <w:b/>
          <w:sz w:val="28"/>
        </w:rPr>
        <w:t xml:space="preserve"> (CRT) p</w:t>
      </w:r>
      <w:r w:rsidRPr="004548C3">
        <w:rPr>
          <w:rFonts w:ascii="Helvetica" w:hAnsi="Helvetica"/>
          <w:b/>
          <w:sz w:val="28"/>
        </w:rPr>
        <w:t>artnership</w:t>
      </w:r>
      <w:r w:rsidR="009173E1" w:rsidRPr="004548C3">
        <w:rPr>
          <w:rFonts w:ascii="Helvetica" w:hAnsi="Helvetica"/>
          <w:b/>
          <w:sz w:val="28"/>
        </w:rPr>
        <w:t xml:space="preserve"> project</w:t>
      </w:r>
      <w:r w:rsidR="00F86A2D" w:rsidRPr="004548C3">
        <w:rPr>
          <w:rFonts w:ascii="Helvetica" w:hAnsi="Helvetica"/>
          <w:b/>
          <w:sz w:val="28"/>
        </w:rPr>
        <w:t>.</w:t>
      </w:r>
    </w:p>
    <w:p w14:paraId="65A348B8" w14:textId="77777777" w:rsidR="00124FF2" w:rsidRPr="004548C3" w:rsidRDefault="00124FF2" w:rsidP="0065454B">
      <w:pPr>
        <w:pStyle w:val="NormalWeb"/>
        <w:spacing w:before="2" w:after="2"/>
        <w:jc w:val="both"/>
        <w:rPr>
          <w:rFonts w:ascii="Helvetica" w:hAnsi="Helvetica"/>
          <w:b/>
          <w:sz w:val="24"/>
        </w:rPr>
      </w:pPr>
    </w:p>
    <w:p w14:paraId="4429B7E6" w14:textId="30069591" w:rsidR="00A51835" w:rsidRPr="004548C3" w:rsidRDefault="00124FF2" w:rsidP="00114017">
      <w:pPr>
        <w:pStyle w:val="NormalWeb"/>
        <w:spacing w:before="2" w:after="2"/>
        <w:rPr>
          <w:rFonts w:ascii="Helvetica" w:hAnsi="Helvetica"/>
          <w:sz w:val="24"/>
        </w:rPr>
      </w:pPr>
      <w:r w:rsidRPr="004548C3">
        <w:rPr>
          <w:rFonts w:ascii="Helvetica" w:hAnsi="Helvetica"/>
          <w:b/>
          <w:sz w:val="24"/>
        </w:rPr>
        <w:t xml:space="preserve">Job title: </w:t>
      </w:r>
      <w:r w:rsidR="004B471D" w:rsidRPr="004548C3">
        <w:rPr>
          <w:rFonts w:ascii="Helvetica" w:hAnsi="Helvetica"/>
          <w:b/>
          <w:sz w:val="24"/>
        </w:rPr>
        <w:t>Horticultural Educat</w:t>
      </w:r>
      <w:r w:rsidR="00C4781E" w:rsidRPr="004548C3">
        <w:rPr>
          <w:rFonts w:ascii="Helvetica" w:hAnsi="Helvetica"/>
          <w:b/>
          <w:sz w:val="24"/>
        </w:rPr>
        <w:t xml:space="preserve">or </w:t>
      </w:r>
      <w:r w:rsidR="004B471D" w:rsidRPr="004548C3">
        <w:rPr>
          <w:rFonts w:ascii="Helvetica" w:hAnsi="Helvetica"/>
          <w:b/>
          <w:sz w:val="24"/>
        </w:rPr>
        <w:t>(Grow and Learn in Nature Award)</w:t>
      </w:r>
      <w:r w:rsidR="00E17D6C" w:rsidRPr="004548C3">
        <w:rPr>
          <w:rFonts w:ascii="Helvetica" w:hAnsi="Helvetica"/>
          <w:b/>
          <w:sz w:val="24"/>
        </w:rPr>
        <w:br/>
      </w:r>
    </w:p>
    <w:p w14:paraId="78202C99" w14:textId="4E6EC740" w:rsidR="00C4781E" w:rsidRPr="004548C3" w:rsidRDefault="00C4781E" w:rsidP="0065454B">
      <w:pPr>
        <w:pStyle w:val="NormalWeb"/>
        <w:numPr>
          <w:ilvl w:val="0"/>
          <w:numId w:val="11"/>
        </w:numPr>
        <w:spacing w:before="2" w:after="2"/>
        <w:rPr>
          <w:rFonts w:ascii="Helvetica" w:hAnsi="Helvetica"/>
          <w:sz w:val="24"/>
        </w:rPr>
      </w:pPr>
      <w:r w:rsidRPr="004548C3">
        <w:rPr>
          <w:rFonts w:ascii="Helvetica" w:hAnsi="Helvetica"/>
          <w:sz w:val="24"/>
        </w:rPr>
        <w:t>£30,000-32,000</w:t>
      </w:r>
      <w:r w:rsidR="00E17D6C" w:rsidRPr="004548C3">
        <w:rPr>
          <w:rFonts w:ascii="Helvetica" w:hAnsi="Helvetica"/>
          <w:sz w:val="24"/>
        </w:rPr>
        <w:t xml:space="preserve"> </w:t>
      </w:r>
      <w:r w:rsidR="0053400E" w:rsidRPr="004548C3">
        <w:rPr>
          <w:rFonts w:ascii="Helvetica" w:hAnsi="Helvetica"/>
          <w:sz w:val="24"/>
        </w:rPr>
        <w:t xml:space="preserve">gross </w:t>
      </w:r>
      <w:r w:rsidR="00E17D6C" w:rsidRPr="004548C3">
        <w:rPr>
          <w:rFonts w:ascii="Helvetica" w:hAnsi="Helvetica"/>
          <w:sz w:val="24"/>
        </w:rPr>
        <w:t>per annum</w:t>
      </w:r>
      <w:r w:rsidR="00840EF8" w:rsidRPr="004548C3">
        <w:rPr>
          <w:rFonts w:ascii="Helvetica" w:hAnsi="Helvetica"/>
          <w:sz w:val="24"/>
        </w:rPr>
        <w:t xml:space="preserve"> </w:t>
      </w:r>
      <w:r w:rsidR="00D60A40" w:rsidRPr="004548C3">
        <w:rPr>
          <w:rFonts w:ascii="Helvetica" w:hAnsi="Helvetica"/>
          <w:sz w:val="24"/>
        </w:rPr>
        <w:t>(</w:t>
      </w:r>
      <w:r w:rsidRPr="004548C3">
        <w:rPr>
          <w:rFonts w:ascii="Helvetica" w:hAnsi="Helvetica"/>
          <w:sz w:val="24"/>
        </w:rPr>
        <w:t>subject to application</w:t>
      </w:r>
      <w:r w:rsidR="00D60A40" w:rsidRPr="004548C3">
        <w:rPr>
          <w:rFonts w:ascii="Helvetica" w:hAnsi="Helvetica"/>
          <w:sz w:val="24"/>
        </w:rPr>
        <w:t>)</w:t>
      </w:r>
      <w:r w:rsidRPr="004548C3">
        <w:rPr>
          <w:rFonts w:ascii="Helvetica" w:hAnsi="Helvetica"/>
          <w:sz w:val="24"/>
        </w:rPr>
        <w:t>.</w:t>
      </w:r>
    </w:p>
    <w:p w14:paraId="0F80D277" w14:textId="43ACCAE4" w:rsidR="00E17D6C" w:rsidRPr="004548C3" w:rsidRDefault="00C4781E" w:rsidP="0065454B">
      <w:pPr>
        <w:pStyle w:val="NormalWeb"/>
        <w:numPr>
          <w:ilvl w:val="0"/>
          <w:numId w:val="11"/>
        </w:numPr>
        <w:spacing w:before="2" w:after="2"/>
        <w:rPr>
          <w:rFonts w:ascii="Helvetica" w:hAnsi="Helvetica"/>
          <w:b/>
          <w:sz w:val="24"/>
        </w:rPr>
      </w:pPr>
      <w:r w:rsidRPr="004548C3">
        <w:rPr>
          <w:rFonts w:ascii="Helvetica" w:hAnsi="Helvetica"/>
          <w:sz w:val="24"/>
        </w:rPr>
        <w:t xml:space="preserve">Fully expensed, including travel costs. </w:t>
      </w:r>
      <w:r w:rsidR="00E17D6C" w:rsidRPr="004548C3">
        <w:rPr>
          <w:rFonts w:ascii="Helvetica" w:hAnsi="Helvetica"/>
          <w:sz w:val="24"/>
        </w:rPr>
        <w:br/>
      </w:r>
      <w:r w:rsidR="00CE6F70" w:rsidRPr="004548C3">
        <w:rPr>
          <w:rFonts w:ascii="Helvetica" w:hAnsi="Helvetica"/>
          <w:sz w:val="24"/>
        </w:rPr>
        <w:t>Various locations</w:t>
      </w:r>
      <w:r w:rsidR="00E17D6C" w:rsidRPr="004548C3">
        <w:rPr>
          <w:rFonts w:ascii="Helvetica" w:hAnsi="Helvetica"/>
          <w:sz w:val="24"/>
        </w:rPr>
        <w:t xml:space="preserve"> </w:t>
      </w:r>
      <w:r w:rsidR="006A5069" w:rsidRPr="004548C3">
        <w:rPr>
          <w:rFonts w:ascii="Helvetica" w:hAnsi="Helvetica"/>
          <w:sz w:val="24"/>
        </w:rPr>
        <w:t>in the Central Belt in Scotland.</w:t>
      </w:r>
    </w:p>
    <w:p w14:paraId="47C45F78" w14:textId="77777777" w:rsidR="00D60A40" w:rsidRPr="004548C3" w:rsidRDefault="00D60A40" w:rsidP="0065454B">
      <w:pPr>
        <w:pStyle w:val="NormalWeb"/>
        <w:numPr>
          <w:ilvl w:val="0"/>
          <w:numId w:val="11"/>
        </w:numPr>
        <w:spacing w:before="2" w:after="2"/>
        <w:rPr>
          <w:rFonts w:ascii="Helvetica" w:hAnsi="Helvetica"/>
          <w:sz w:val="24"/>
        </w:rPr>
      </w:pPr>
      <w:proofErr w:type="gramStart"/>
      <w:r w:rsidRPr="004548C3">
        <w:rPr>
          <w:rFonts w:ascii="Helvetica" w:hAnsi="Helvetica"/>
          <w:sz w:val="24"/>
        </w:rPr>
        <w:t>12 month</w:t>
      </w:r>
      <w:proofErr w:type="gramEnd"/>
      <w:r w:rsidRPr="004548C3">
        <w:rPr>
          <w:rFonts w:ascii="Helvetica" w:hAnsi="Helvetica"/>
          <w:sz w:val="24"/>
        </w:rPr>
        <w:t xml:space="preserve"> </w:t>
      </w:r>
      <w:r w:rsidR="00124FF2" w:rsidRPr="004548C3">
        <w:rPr>
          <w:rFonts w:ascii="Helvetica" w:hAnsi="Helvetica"/>
          <w:sz w:val="24"/>
        </w:rPr>
        <w:t>fixed term contract</w:t>
      </w:r>
      <w:r w:rsidRPr="004548C3">
        <w:rPr>
          <w:rFonts w:ascii="Helvetica" w:hAnsi="Helvetica"/>
          <w:sz w:val="24"/>
        </w:rPr>
        <w:t>.</w:t>
      </w:r>
    </w:p>
    <w:p w14:paraId="7B21ABAD" w14:textId="30050F89" w:rsidR="00D60A40" w:rsidRPr="004548C3" w:rsidRDefault="00C4781E" w:rsidP="0065454B">
      <w:pPr>
        <w:pStyle w:val="NormalWeb"/>
        <w:numPr>
          <w:ilvl w:val="0"/>
          <w:numId w:val="11"/>
        </w:numPr>
        <w:spacing w:before="2" w:after="2"/>
        <w:rPr>
          <w:rFonts w:ascii="Helvetica" w:hAnsi="Helvetica"/>
          <w:sz w:val="24"/>
        </w:rPr>
      </w:pPr>
      <w:r w:rsidRPr="004548C3">
        <w:rPr>
          <w:rFonts w:ascii="Helvetica" w:hAnsi="Helvetica"/>
          <w:sz w:val="24"/>
        </w:rPr>
        <w:t>5</w:t>
      </w:r>
      <w:r w:rsidR="00CE6F70" w:rsidRPr="004548C3">
        <w:rPr>
          <w:rFonts w:ascii="Helvetica" w:hAnsi="Helvetica"/>
          <w:sz w:val="24"/>
        </w:rPr>
        <w:t xml:space="preserve"> days</w:t>
      </w:r>
      <w:r w:rsidR="00E17D6C" w:rsidRPr="004548C3">
        <w:rPr>
          <w:rFonts w:ascii="Helvetica" w:hAnsi="Helvetica"/>
          <w:sz w:val="24"/>
        </w:rPr>
        <w:t xml:space="preserve"> per week</w:t>
      </w:r>
      <w:r w:rsidR="00D60A40" w:rsidRPr="004548C3">
        <w:rPr>
          <w:rFonts w:ascii="Helvetica" w:hAnsi="Helvetica"/>
          <w:sz w:val="24"/>
        </w:rPr>
        <w:t xml:space="preserve"> (</w:t>
      </w:r>
      <w:r w:rsidRPr="004548C3">
        <w:rPr>
          <w:rFonts w:ascii="Helvetica" w:hAnsi="Helvetica"/>
          <w:sz w:val="24"/>
        </w:rPr>
        <w:t>37.5</w:t>
      </w:r>
      <w:r w:rsidR="00D60A40" w:rsidRPr="004548C3">
        <w:rPr>
          <w:rFonts w:ascii="Helvetica" w:hAnsi="Helvetica"/>
          <w:sz w:val="24"/>
        </w:rPr>
        <w:t xml:space="preserve"> hours).</w:t>
      </w:r>
    </w:p>
    <w:p w14:paraId="09D40351" w14:textId="2A001066" w:rsidR="00D60A40" w:rsidRPr="004548C3" w:rsidRDefault="00D60A40" w:rsidP="0065454B">
      <w:pPr>
        <w:pStyle w:val="NormalWeb"/>
        <w:numPr>
          <w:ilvl w:val="0"/>
          <w:numId w:val="11"/>
        </w:numPr>
        <w:spacing w:before="2" w:after="2"/>
        <w:rPr>
          <w:rFonts w:ascii="Helvetica" w:hAnsi="Helvetica"/>
          <w:sz w:val="24"/>
        </w:rPr>
      </w:pPr>
      <w:r w:rsidRPr="004548C3">
        <w:rPr>
          <w:rFonts w:ascii="Helvetica" w:hAnsi="Helvetica"/>
          <w:sz w:val="24"/>
        </w:rPr>
        <w:t xml:space="preserve">28 days </w:t>
      </w:r>
      <w:r w:rsidR="00124FF2" w:rsidRPr="004548C3">
        <w:rPr>
          <w:rFonts w:ascii="Helvetica" w:hAnsi="Helvetica"/>
          <w:sz w:val="24"/>
        </w:rPr>
        <w:t>holiday</w:t>
      </w:r>
      <w:r w:rsidR="00B14E06" w:rsidRPr="004548C3">
        <w:rPr>
          <w:rFonts w:ascii="Helvetica" w:hAnsi="Helvetica"/>
          <w:sz w:val="24"/>
        </w:rPr>
        <w:t>.</w:t>
      </w:r>
    </w:p>
    <w:p w14:paraId="2F9E97D5" w14:textId="77777777" w:rsidR="00D60A40" w:rsidRPr="004548C3" w:rsidRDefault="00D60A40" w:rsidP="0065454B">
      <w:pPr>
        <w:pStyle w:val="NormalWeb"/>
        <w:numPr>
          <w:ilvl w:val="0"/>
          <w:numId w:val="11"/>
        </w:numPr>
        <w:spacing w:before="2" w:after="2"/>
        <w:rPr>
          <w:rFonts w:ascii="Helvetica" w:hAnsi="Helvetica"/>
          <w:sz w:val="24"/>
        </w:rPr>
      </w:pPr>
      <w:r w:rsidRPr="004548C3">
        <w:rPr>
          <w:rFonts w:ascii="Helvetica" w:hAnsi="Helvetica"/>
          <w:sz w:val="24"/>
        </w:rPr>
        <w:t>Pension auto enrolment with NEST.</w:t>
      </w:r>
    </w:p>
    <w:p w14:paraId="5C16E5E3" w14:textId="555D6F6B" w:rsidR="00CE6F70" w:rsidRPr="004548C3" w:rsidRDefault="00D60A40" w:rsidP="0065454B">
      <w:pPr>
        <w:pStyle w:val="NormalWeb"/>
        <w:numPr>
          <w:ilvl w:val="0"/>
          <w:numId w:val="11"/>
        </w:numPr>
        <w:spacing w:before="2" w:after="2"/>
        <w:rPr>
          <w:rFonts w:ascii="Helvetica" w:hAnsi="Helvetica"/>
          <w:sz w:val="24"/>
        </w:rPr>
      </w:pPr>
      <w:r w:rsidRPr="004548C3">
        <w:rPr>
          <w:rFonts w:ascii="Helvetica" w:hAnsi="Helvetica"/>
          <w:sz w:val="24"/>
        </w:rPr>
        <w:t>4 months probationary period.</w:t>
      </w:r>
    </w:p>
    <w:p w14:paraId="7C882E10" w14:textId="0B21EFD0" w:rsidR="00D60A40" w:rsidRPr="004548C3" w:rsidRDefault="00D60A40" w:rsidP="0065454B">
      <w:pPr>
        <w:pStyle w:val="NormalWeb"/>
        <w:numPr>
          <w:ilvl w:val="0"/>
          <w:numId w:val="11"/>
        </w:numPr>
        <w:spacing w:before="2" w:after="2"/>
        <w:rPr>
          <w:rFonts w:ascii="Helvetica" w:hAnsi="Helvetica"/>
          <w:sz w:val="24"/>
        </w:rPr>
      </w:pPr>
      <w:r w:rsidRPr="004548C3">
        <w:rPr>
          <w:rFonts w:ascii="Helvetica" w:hAnsi="Helvetica"/>
          <w:sz w:val="24"/>
        </w:rPr>
        <w:t xml:space="preserve">Potential for promotion to permanent employee following </w:t>
      </w:r>
      <w:r w:rsidR="007378C6" w:rsidRPr="004548C3">
        <w:rPr>
          <w:rFonts w:ascii="Helvetica" w:hAnsi="Helvetica"/>
          <w:sz w:val="24"/>
        </w:rPr>
        <w:t>completion</w:t>
      </w:r>
      <w:r w:rsidRPr="004548C3">
        <w:rPr>
          <w:rFonts w:ascii="Helvetica" w:hAnsi="Helvetica"/>
          <w:sz w:val="24"/>
        </w:rPr>
        <w:t xml:space="preserve"> of 12 months fixed term and subject to external funding.</w:t>
      </w:r>
    </w:p>
    <w:p w14:paraId="757E1A51" w14:textId="3EB5DD51" w:rsidR="00124FF2" w:rsidRPr="004548C3" w:rsidRDefault="00D60A40" w:rsidP="0065454B">
      <w:pPr>
        <w:pStyle w:val="NormalWeb"/>
        <w:numPr>
          <w:ilvl w:val="0"/>
          <w:numId w:val="11"/>
        </w:numPr>
        <w:spacing w:before="2" w:after="2"/>
        <w:rPr>
          <w:rFonts w:ascii="Helvetica" w:hAnsi="Helvetica"/>
          <w:sz w:val="24"/>
        </w:rPr>
      </w:pPr>
      <w:r w:rsidRPr="004548C3">
        <w:rPr>
          <w:rFonts w:ascii="Helvetica" w:hAnsi="Helvetica"/>
          <w:sz w:val="24"/>
        </w:rPr>
        <w:t>Immediate start.</w:t>
      </w:r>
    </w:p>
    <w:p w14:paraId="01C48200" w14:textId="77777777" w:rsidR="00E17D6C" w:rsidRPr="004548C3" w:rsidRDefault="00E17D6C" w:rsidP="0065454B">
      <w:pPr>
        <w:pStyle w:val="NormalWeb"/>
        <w:spacing w:before="2" w:after="2"/>
        <w:jc w:val="both"/>
        <w:rPr>
          <w:rFonts w:ascii="Helvetica" w:hAnsi="Helvetica"/>
          <w:b/>
          <w:sz w:val="24"/>
        </w:rPr>
      </w:pPr>
    </w:p>
    <w:p w14:paraId="6ABBF51E" w14:textId="77777777" w:rsidR="00A51835" w:rsidRPr="004548C3" w:rsidRDefault="00A51835" w:rsidP="0065454B">
      <w:pPr>
        <w:pStyle w:val="NormalWeb"/>
        <w:spacing w:before="2" w:after="2"/>
        <w:jc w:val="both"/>
        <w:rPr>
          <w:rFonts w:ascii="Helvetica" w:hAnsi="Helvetica"/>
          <w:b/>
          <w:sz w:val="22"/>
        </w:rPr>
      </w:pPr>
      <w:r w:rsidRPr="004548C3">
        <w:rPr>
          <w:rFonts w:ascii="Helvetica" w:hAnsi="Helvetica"/>
          <w:b/>
          <w:sz w:val="22"/>
        </w:rPr>
        <w:t>About us</w:t>
      </w:r>
    </w:p>
    <w:p w14:paraId="433CD059" w14:textId="1C175CBC" w:rsidR="00EB0C91" w:rsidRPr="004548C3" w:rsidRDefault="00EB0C91" w:rsidP="0065454B">
      <w:pPr>
        <w:jc w:val="both"/>
        <w:rPr>
          <w:rFonts w:ascii="Helvetica" w:hAnsi="Helvetica" w:cstheme="majorHAnsi"/>
          <w:sz w:val="22"/>
          <w:szCs w:val="22"/>
        </w:rPr>
      </w:pPr>
      <w:r w:rsidRPr="004548C3">
        <w:rPr>
          <w:rFonts w:ascii="Helvetica" w:hAnsi="Helvetica" w:cstheme="majorHAnsi"/>
          <w:sz w:val="22"/>
          <w:szCs w:val="22"/>
        </w:rPr>
        <w:t xml:space="preserve">The Royal Caledonian Horticultural Society (The Caley) was established in 1809 to promote ‘the encouragement and improvement of the best fruit, the most choice flowers and the most useful culinary vegetables’ and </w:t>
      </w:r>
      <w:r w:rsidR="007378C6" w:rsidRPr="004548C3">
        <w:rPr>
          <w:rFonts w:ascii="Helvetica" w:hAnsi="Helvetica" w:cstheme="majorHAnsi"/>
          <w:sz w:val="22"/>
          <w:szCs w:val="22"/>
        </w:rPr>
        <w:t xml:space="preserve">we are </w:t>
      </w:r>
      <w:r w:rsidRPr="004548C3">
        <w:rPr>
          <w:rFonts w:ascii="Helvetica" w:hAnsi="Helvetica" w:cstheme="majorHAnsi"/>
          <w:sz w:val="22"/>
          <w:szCs w:val="22"/>
        </w:rPr>
        <w:t xml:space="preserve">continuing to fulfil </w:t>
      </w:r>
      <w:r w:rsidR="007378C6" w:rsidRPr="004548C3">
        <w:rPr>
          <w:rFonts w:ascii="Helvetica" w:hAnsi="Helvetica" w:cstheme="majorHAnsi"/>
          <w:sz w:val="22"/>
          <w:szCs w:val="22"/>
        </w:rPr>
        <w:t>our intended charitable aims</w:t>
      </w:r>
      <w:r w:rsidRPr="004548C3">
        <w:rPr>
          <w:rFonts w:ascii="Helvetica" w:hAnsi="Helvetica" w:cstheme="majorHAnsi"/>
          <w:sz w:val="22"/>
          <w:szCs w:val="22"/>
        </w:rPr>
        <w:t xml:space="preserve"> within all aspects of modern-day Scottish horticulture. </w:t>
      </w:r>
    </w:p>
    <w:p w14:paraId="0F11D1B5" w14:textId="762C9A4B" w:rsidR="00EB0C91" w:rsidRPr="004548C3" w:rsidRDefault="00EB0C91" w:rsidP="0065454B">
      <w:pPr>
        <w:jc w:val="both"/>
        <w:rPr>
          <w:rFonts w:ascii="Helvetica" w:hAnsi="Helvetica" w:cstheme="majorHAnsi"/>
          <w:sz w:val="22"/>
          <w:szCs w:val="22"/>
        </w:rPr>
      </w:pPr>
      <w:r w:rsidRPr="004548C3">
        <w:rPr>
          <w:rFonts w:ascii="Helvetica" w:hAnsi="Helvetica" w:cstheme="majorHAnsi"/>
          <w:sz w:val="22"/>
          <w:szCs w:val="22"/>
        </w:rPr>
        <w:t>As a registered Scottish Charity</w:t>
      </w:r>
      <w:r w:rsidR="00F371FC" w:rsidRPr="004548C3">
        <w:rPr>
          <w:rFonts w:ascii="Helvetica" w:hAnsi="Helvetica" w:cstheme="majorHAnsi"/>
          <w:sz w:val="22"/>
          <w:szCs w:val="22"/>
        </w:rPr>
        <w:t xml:space="preserve"> [SC006522]</w:t>
      </w:r>
      <w:r w:rsidRPr="004548C3">
        <w:rPr>
          <w:rFonts w:ascii="Helvetica" w:hAnsi="Helvetica" w:cstheme="majorHAnsi"/>
          <w:sz w:val="22"/>
          <w:szCs w:val="22"/>
        </w:rPr>
        <w:t xml:space="preserve">, The Caley seeks to encourage and support a wide range of educational </w:t>
      </w:r>
      <w:r w:rsidR="005C25A3" w:rsidRPr="004548C3">
        <w:rPr>
          <w:rFonts w:ascii="Helvetica" w:hAnsi="Helvetica" w:cstheme="majorHAnsi"/>
          <w:sz w:val="22"/>
          <w:szCs w:val="22"/>
        </w:rPr>
        <w:t xml:space="preserve">programmes </w:t>
      </w:r>
      <w:r w:rsidRPr="004548C3">
        <w:rPr>
          <w:rFonts w:ascii="Helvetica" w:hAnsi="Helvetica" w:cstheme="majorHAnsi"/>
          <w:sz w:val="22"/>
          <w:szCs w:val="22"/>
        </w:rPr>
        <w:t xml:space="preserve">focused </w:t>
      </w:r>
      <w:r w:rsidR="005C25A3" w:rsidRPr="004548C3">
        <w:rPr>
          <w:rFonts w:ascii="Helvetica" w:hAnsi="Helvetica" w:cstheme="majorHAnsi"/>
          <w:sz w:val="22"/>
          <w:szCs w:val="22"/>
        </w:rPr>
        <w:t xml:space="preserve">on developing </w:t>
      </w:r>
      <w:r w:rsidRPr="004548C3">
        <w:rPr>
          <w:rFonts w:ascii="Helvetica" w:hAnsi="Helvetica" w:cstheme="majorHAnsi"/>
          <w:sz w:val="22"/>
          <w:szCs w:val="22"/>
        </w:rPr>
        <w:t>horticultural and gardening</w:t>
      </w:r>
      <w:r w:rsidR="005C25A3" w:rsidRPr="004548C3">
        <w:rPr>
          <w:rFonts w:ascii="Helvetica" w:hAnsi="Helvetica" w:cstheme="majorHAnsi"/>
          <w:sz w:val="22"/>
          <w:szCs w:val="22"/>
        </w:rPr>
        <w:t xml:space="preserve"> skills</w:t>
      </w:r>
      <w:r w:rsidRPr="004548C3">
        <w:rPr>
          <w:rFonts w:ascii="Helvetica" w:hAnsi="Helvetica" w:cstheme="majorHAnsi"/>
          <w:sz w:val="22"/>
          <w:szCs w:val="22"/>
        </w:rPr>
        <w:t xml:space="preserve">. More information on The Caley and our </w:t>
      </w:r>
      <w:r w:rsidR="005C25A3" w:rsidRPr="004548C3">
        <w:rPr>
          <w:rFonts w:ascii="Helvetica" w:hAnsi="Helvetica" w:cstheme="majorHAnsi"/>
          <w:sz w:val="22"/>
          <w:szCs w:val="22"/>
        </w:rPr>
        <w:t>activities</w:t>
      </w:r>
      <w:r w:rsidRPr="004548C3">
        <w:rPr>
          <w:rFonts w:ascii="Helvetica" w:hAnsi="Helvetica" w:cstheme="majorHAnsi"/>
          <w:sz w:val="22"/>
          <w:szCs w:val="22"/>
        </w:rPr>
        <w:t xml:space="preserve"> can be found here: </w:t>
      </w:r>
      <w:hyperlink r:id="rId7" w:history="1">
        <w:r w:rsidRPr="004548C3">
          <w:rPr>
            <w:rStyle w:val="Hyperlink"/>
            <w:rFonts w:ascii="Helvetica" w:hAnsi="Helvetica" w:cstheme="majorHAnsi"/>
            <w:color w:val="auto"/>
            <w:sz w:val="22"/>
            <w:szCs w:val="22"/>
          </w:rPr>
          <w:t>www.thecaley.org.uk</w:t>
        </w:r>
      </w:hyperlink>
      <w:r w:rsidRPr="004548C3">
        <w:rPr>
          <w:rFonts w:ascii="Helvetica" w:hAnsi="Helvetica" w:cstheme="majorHAnsi"/>
          <w:sz w:val="22"/>
          <w:szCs w:val="22"/>
        </w:rPr>
        <w:t xml:space="preserve"> </w:t>
      </w:r>
    </w:p>
    <w:p w14:paraId="1F14115F" w14:textId="77777777" w:rsidR="00124FF2" w:rsidRPr="004548C3" w:rsidRDefault="00124FF2" w:rsidP="0065454B">
      <w:pPr>
        <w:pStyle w:val="NormalWeb"/>
        <w:spacing w:before="2" w:after="2"/>
        <w:jc w:val="both"/>
        <w:rPr>
          <w:rFonts w:ascii="Helvetica" w:hAnsi="Helvetica"/>
          <w:sz w:val="22"/>
        </w:rPr>
      </w:pPr>
    </w:p>
    <w:p w14:paraId="1B8470DA" w14:textId="0B32AB8C" w:rsidR="00CE6F70" w:rsidRPr="004548C3" w:rsidRDefault="00A51835" w:rsidP="00114017">
      <w:pPr>
        <w:pStyle w:val="NormalWeb"/>
        <w:spacing w:before="2" w:after="2"/>
        <w:jc w:val="both"/>
        <w:rPr>
          <w:rFonts w:ascii="Helvetica" w:hAnsi="Helvetica"/>
          <w:sz w:val="22"/>
        </w:rPr>
      </w:pPr>
      <w:r w:rsidRPr="004548C3">
        <w:rPr>
          <w:rFonts w:ascii="Helvetica" w:hAnsi="Helvetica"/>
          <w:b/>
          <w:sz w:val="22"/>
        </w:rPr>
        <w:t xml:space="preserve">About </w:t>
      </w:r>
      <w:r w:rsidR="00114017" w:rsidRPr="004548C3">
        <w:rPr>
          <w:rFonts w:ascii="Helvetica" w:hAnsi="Helvetica"/>
          <w:b/>
          <w:sz w:val="22"/>
        </w:rPr>
        <w:t xml:space="preserve">the </w:t>
      </w:r>
      <w:r w:rsidR="00EB0C91" w:rsidRPr="004548C3">
        <w:rPr>
          <w:rFonts w:ascii="Helvetica" w:hAnsi="Helvetica"/>
          <w:b/>
          <w:sz w:val="22"/>
        </w:rPr>
        <w:t>Grow and Learn in Nature</w:t>
      </w:r>
      <w:r w:rsidR="00114017" w:rsidRPr="004548C3">
        <w:rPr>
          <w:rFonts w:ascii="Helvetica" w:hAnsi="Helvetica"/>
          <w:b/>
          <w:sz w:val="22"/>
        </w:rPr>
        <w:t xml:space="preserve"> Award</w:t>
      </w:r>
      <w:r w:rsidR="00EB0C91" w:rsidRPr="004548C3">
        <w:rPr>
          <w:rFonts w:ascii="Helvetica" w:hAnsi="Helvetica"/>
          <w:b/>
          <w:sz w:val="22"/>
        </w:rPr>
        <w:t xml:space="preserve"> and </w:t>
      </w:r>
      <w:r w:rsidRPr="004548C3">
        <w:rPr>
          <w:rFonts w:ascii="Helvetica" w:hAnsi="Helvetica"/>
          <w:b/>
          <w:sz w:val="22"/>
        </w:rPr>
        <w:t>The Caley’s</w:t>
      </w:r>
      <w:r w:rsidR="00114017" w:rsidRPr="004548C3">
        <w:rPr>
          <w:rFonts w:ascii="Helvetica" w:hAnsi="Helvetica"/>
          <w:b/>
          <w:sz w:val="22"/>
        </w:rPr>
        <w:t xml:space="preserve"> X </w:t>
      </w:r>
      <w:r w:rsidRPr="004548C3">
        <w:rPr>
          <w:rFonts w:ascii="Helvetica" w:hAnsi="Helvetica"/>
          <w:b/>
          <w:sz w:val="22"/>
        </w:rPr>
        <w:t>Coalfield Regeneration Trust (CRT) Partnership</w:t>
      </w:r>
    </w:p>
    <w:p w14:paraId="7568D281" w14:textId="7DCE790E" w:rsidR="00EB0C91" w:rsidRPr="004548C3" w:rsidRDefault="00EB0C91" w:rsidP="0065454B">
      <w:pPr>
        <w:pStyle w:val="NormalWeb"/>
        <w:spacing w:before="2" w:after="2"/>
        <w:jc w:val="both"/>
        <w:rPr>
          <w:rFonts w:ascii="Helvetica" w:hAnsi="Helvetica" w:cstheme="majorHAnsi"/>
          <w:sz w:val="22"/>
          <w:szCs w:val="22"/>
        </w:rPr>
      </w:pPr>
      <w:r w:rsidRPr="004548C3">
        <w:rPr>
          <w:rFonts w:ascii="Helvetica" w:hAnsi="Helvetica" w:cstheme="majorHAnsi"/>
          <w:sz w:val="22"/>
          <w:szCs w:val="22"/>
        </w:rPr>
        <w:t>Grow and Learn in Nature was established to help people</w:t>
      </w:r>
      <w:r w:rsidR="004B471D" w:rsidRPr="004548C3">
        <w:rPr>
          <w:rFonts w:ascii="Helvetica" w:hAnsi="Helvetica" w:cstheme="majorHAnsi"/>
          <w:sz w:val="22"/>
          <w:szCs w:val="22"/>
        </w:rPr>
        <w:t xml:space="preserve"> of all backgrounds and abilities to</w:t>
      </w:r>
      <w:r w:rsidRPr="004548C3">
        <w:rPr>
          <w:rFonts w:ascii="Helvetica" w:hAnsi="Helvetica" w:cstheme="majorHAnsi"/>
          <w:sz w:val="22"/>
          <w:szCs w:val="22"/>
        </w:rPr>
        <w:t xml:space="preserve"> gain new gardening skills that work in harmony with nature and develop </w:t>
      </w:r>
      <w:r w:rsidR="007A5EAD" w:rsidRPr="004548C3">
        <w:rPr>
          <w:rFonts w:ascii="Helvetica" w:hAnsi="Helvetica" w:cstheme="majorHAnsi"/>
          <w:sz w:val="22"/>
          <w:szCs w:val="22"/>
        </w:rPr>
        <w:t xml:space="preserve">a </w:t>
      </w:r>
      <w:r w:rsidRPr="004548C3">
        <w:rPr>
          <w:rFonts w:ascii="Helvetica" w:hAnsi="Helvetica" w:cstheme="majorHAnsi"/>
          <w:sz w:val="22"/>
          <w:szCs w:val="22"/>
        </w:rPr>
        <w:t>connection to the natural world.</w:t>
      </w:r>
    </w:p>
    <w:p w14:paraId="51609A45" w14:textId="77777777" w:rsidR="00EB0C91" w:rsidRPr="004548C3" w:rsidRDefault="00EB0C91" w:rsidP="0065454B">
      <w:pPr>
        <w:pStyle w:val="NormalWeb"/>
        <w:spacing w:before="2" w:after="2"/>
        <w:jc w:val="both"/>
        <w:rPr>
          <w:rFonts w:ascii="Helvetica" w:hAnsi="Helvetica" w:cstheme="majorHAnsi"/>
          <w:sz w:val="22"/>
          <w:szCs w:val="22"/>
        </w:rPr>
      </w:pPr>
    </w:p>
    <w:p w14:paraId="020B2934" w14:textId="2C74F7E0" w:rsidR="00EB0C91" w:rsidRPr="004548C3" w:rsidRDefault="00EB0C91" w:rsidP="0065454B">
      <w:pPr>
        <w:pStyle w:val="NormalWeb"/>
        <w:spacing w:before="2" w:after="2"/>
        <w:jc w:val="both"/>
        <w:rPr>
          <w:rFonts w:ascii="Helvetica" w:hAnsi="Helvetica" w:cstheme="majorHAnsi"/>
          <w:sz w:val="22"/>
        </w:rPr>
      </w:pPr>
      <w:r w:rsidRPr="004548C3">
        <w:rPr>
          <w:rFonts w:ascii="Helvetica" w:hAnsi="Helvetica" w:cstheme="majorHAnsi"/>
          <w:sz w:val="22"/>
          <w:szCs w:val="22"/>
        </w:rPr>
        <w:t>Over the past year, The Caley has worked in partnership with</w:t>
      </w:r>
      <w:r w:rsidR="004B471D" w:rsidRPr="004548C3">
        <w:rPr>
          <w:rFonts w:ascii="Helvetica" w:hAnsi="Helvetica" w:cstheme="majorHAnsi"/>
          <w:sz w:val="22"/>
          <w:szCs w:val="22"/>
        </w:rPr>
        <w:t xml:space="preserve"> the</w:t>
      </w:r>
      <w:r w:rsidRPr="004548C3">
        <w:rPr>
          <w:rFonts w:ascii="Helvetica" w:hAnsi="Helvetica" w:cstheme="majorHAnsi"/>
          <w:sz w:val="22"/>
          <w:szCs w:val="22"/>
        </w:rPr>
        <w:t xml:space="preserve"> CRT</w:t>
      </w:r>
      <w:r w:rsidR="004B471D" w:rsidRPr="004548C3">
        <w:rPr>
          <w:rFonts w:ascii="Helvetica" w:hAnsi="Helvetica" w:cstheme="majorHAnsi"/>
          <w:sz w:val="22"/>
          <w:szCs w:val="22"/>
        </w:rPr>
        <w:t xml:space="preserve"> to</w:t>
      </w:r>
      <w:r w:rsidRPr="004548C3">
        <w:rPr>
          <w:rFonts w:ascii="Helvetica" w:hAnsi="Helvetica" w:cstheme="majorHAnsi"/>
          <w:sz w:val="22"/>
          <w:szCs w:val="22"/>
        </w:rPr>
        <w:t xml:space="preserve"> support and enabl</w:t>
      </w:r>
      <w:r w:rsidR="004B471D" w:rsidRPr="004548C3">
        <w:rPr>
          <w:rFonts w:ascii="Helvetica" w:hAnsi="Helvetica" w:cstheme="majorHAnsi"/>
          <w:sz w:val="22"/>
          <w:szCs w:val="22"/>
        </w:rPr>
        <w:t>e</w:t>
      </w:r>
      <w:r w:rsidRPr="004548C3">
        <w:rPr>
          <w:rFonts w:ascii="Helvetica" w:hAnsi="Helvetica" w:cstheme="majorHAnsi"/>
          <w:sz w:val="22"/>
          <w:szCs w:val="22"/>
        </w:rPr>
        <w:t xml:space="preserve"> four gardening projects to achieve their GLiN Award. More information on </w:t>
      </w:r>
      <w:r w:rsidR="004B471D" w:rsidRPr="004548C3">
        <w:rPr>
          <w:rFonts w:ascii="Helvetica" w:hAnsi="Helvetica" w:cstheme="majorHAnsi"/>
          <w:sz w:val="22"/>
          <w:szCs w:val="22"/>
        </w:rPr>
        <w:t>our</w:t>
      </w:r>
      <w:r w:rsidRPr="004548C3">
        <w:rPr>
          <w:rFonts w:ascii="Helvetica" w:hAnsi="Helvetica" w:cstheme="majorHAnsi"/>
          <w:sz w:val="22"/>
          <w:szCs w:val="22"/>
        </w:rPr>
        <w:t xml:space="preserve"> previous projects can be found here: </w:t>
      </w:r>
      <w:hyperlink r:id="rId8" w:history="1">
        <w:r w:rsidRPr="004548C3">
          <w:rPr>
            <w:rStyle w:val="Hyperlink"/>
            <w:rFonts w:ascii="Helvetica" w:hAnsi="Helvetica" w:cstheme="majorHAnsi"/>
            <w:color w:val="auto"/>
            <w:sz w:val="22"/>
          </w:rPr>
          <w:t>https://thecaley.org.uk/grow-learn-in-nature/</w:t>
        </w:r>
      </w:hyperlink>
      <w:r w:rsidRPr="004548C3">
        <w:rPr>
          <w:rFonts w:ascii="Helvetica" w:hAnsi="Helvetica" w:cstheme="majorHAnsi"/>
          <w:sz w:val="22"/>
        </w:rPr>
        <w:t xml:space="preserve"> </w:t>
      </w:r>
    </w:p>
    <w:p w14:paraId="0D5AF4AA" w14:textId="77777777" w:rsidR="00EB0C91" w:rsidRPr="004548C3" w:rsidRDefault="00EB0C91" w:rsidP="0065454B">
      <w:pPr>
        <w:pStyle w:val="NormalWeb"/>
        <w:spacing w:before="2" w:after="2"/>
        <w:jc w:val="both"/>
        <w:rPr>
          <w:rFonts w:ascii="Helvetica" w:hAnsi="Helvetica"/>
          <w:sz w:val="22"/>
        </w:rPr>
      </w:pPr>
    </w:p>
    <w:p w14:paraId="42EA0CF3" w14:textId="77777777" w:rsidR="00E17D6C" w:rsidRPr="004548C3" w:rsidRDefault="00E17D6C" w:rsidP="0065454B">
      <w:pPr>
        <w:pStyle w:val="NormalWeb"/>
        <w:spacing w:before="2" w:after="2"/>
        <w:jc w:val="both"/>
        <w:rPr>
          <w:rFonts w:ascii="Helvetica" w:hAnsi="Helvetica"/>
          <w:b/>
          <w:sz w:val="22"/>
        </w:rPr>
      </w:pPr>
      <w:r w:rsidRPr="004548C3">
        <w:rPr>
          <w:rFonts w:ascii="Helvetica" w:hAnsi="Helvetica"/>
          <w:b/>
          <w:sz w:val="22"/>
        </w:rPr>
        <w:t xml:space="preserve">About the role </w:t>
      </w:r>
    </w:p>
    <w:p w14:paraId="27676D30" w14:textId="77777777" w:rsidR="006E1FC4" w:rsidRPr="004548C3" w:rsidRDefault="006E1FC4" w:rsidP="0065454B">
      <w:pPr>
        <w:jc w:val="both"/>
        <w:rPr>
          <w:rFonts w:ascii="Helvetica" w:hAnsi="Helvetica" w:cstheme="majorHAnsi"/>
          <w:sz w:val="22"/>
          <w:szCs w:val="22"/>
        </w:rPr>
      </w:pPr>
      <w:r w:rsidRPr="004548C3">
        <w:rPr>
          <w:rFonts w:ascii="Helvetica" w:hAnsi="Helvetica" w:cstheme="majorHAnsi"/>
          <w:sz w:val="22"/>
          <w:szCs w:val="22"/>
        </w:rPr>
        <w:t>The allocation of time and responsibility of the new position is divided as follows:</w:t>
      </w:r>
    </w:p>
    <w:p w14:paraId="2B494339" w14:textId="7390D686" w:rsidR="006E1FC4" w:rsidRPr="004548C3" w:rsidRDefault="009C1E45" w:rsidP="0065454B">
      <w:pPr>
        <w:pStyle w:val="ListParagraph"/>
        <w:numPr>
          <w:ilvl w:val="0"/>
          <w:numId w:val="12"/>
        </w:numPr>
        <w:jc w:val="both"/>
        <w:rPr>
          <w:rFonts w:ascii="Helvetica" w:hAnsi="Helvetica" w:cstheme="majorHAnsi"/>
        </w:rPr>
      </w:pPr>
      <w:r w:rsidRPr="004548C3">
        <w:rPr>
          <w:rFonts w:ascii="Helvetica" w:hAnsi="Helvetica" w:cstheme="majorHAnsi"/>
        </w:rPr>
        <w:t>4</w:t>
      </w:r>
      <w:r w:rsidR="006E1FC4" w:rsidRPr="004548C3">
        <w:rPr>
          <w:rFonts w:ascii="Helvetica" w:hAnsi="Helvetica" w:cstheme="majorHAnsi"/>
        </w:rPr>
        <w:t xml:space="preserve"> days per week assisting in the delivery of The Caley’s GLiN Award at CRT locations.</w:t>
      </w:r>
    </w:p>
    <w:p w14:paraId="7C40087A" w14:textId="5F0DB0EC" w:rsidR="006E1FC4" w:rsidRPr="004548C3" w:rsidRDefault="006E1FC4" w:rsidP="0065454B">
      <w:pPr>
        <w:pStyle w:val="ListParagraph"/>
        <w:numPr>
          <w:ilvl w:val="0"/>
          <w:numId w:val="12"/>
        </w:numPr>
        <w:jc w:val="both"/>
        <w:rPr>
          <w:rFonts w:ascii="Helvetica" w:hAnsi="Helvetica" w:cstheme="majorHAnsi"/>
        </w:rPr>
      </w:pPr>
      <w:r w:rsidRPr="004548C3">
        <w:rPr>
          <w:rFonts w:ascii="Helvetica" w:hAnsi="Helvetica" w:cstheme="majorHAnsi"/>
        </w:rPr>
        <w:t>1 day per week in the redevelopment and administration of The Caley’s educational programmes.</w:t>
      </w:r>
    </w:p>
    <w:p w14:paraId="14D6A48D" w14:textId="09737D4F" w:rsidR="006E1FC4" w:rsidRPr="004548C3" w:rsidRDefault="006E1FC4" w:rsidP="0065454B">
      <w:pPr>
        <w:jc w:val="both"/>
        <w:rPr>
          <w:rFonts w:ascii="Helvetica" w:hAnsi="Helvetica" w:cstheme="majorHAnsi"/>
          <w:sz w:val="22"/>
          <w:szCs w:val="22"/>
        </w:rPr>
      </w:pPr>
    </w:p>
    <w:p w14:paraId="6CAB97AA" w14:textId="7E9EFB3B" w:rsidR="006E1FC4" w:rsidRPr="004548C3" w:rsidRDefault="009C1E45" w:rsidP="0065454B">
      <w:pPr>
        <w:jc w:val="both"/>
        <w:rPr>
          <w:rFonts w:ascii="Helvetica" w:hAnsi="Helvetica" w:cstheme="majorHAnsi"/>
          <w:sz w:val="22"/>
          <w:szCs w:val="22"/>
        </w:rPr>
      </w:pPr>
      <w:r w:rsidRPr="004548C3">
        <w:rPr>
          <w:rFonts w:ascii="Helvetica" w:hAnsi="Helvetica" w:cstheme="majorHAnsi"/>
          <w:sz w:val="22"/>
          <w:szCs w:val="22"/>
        </w:rPr>
        <w:t>4</w:t>
      </w:r>
      <w:r w:rsidR="006E1FC4" w:rsidRPr="004548C3">
        <w:rPr>
          <w:rFonts w:ascii="Helvetica" w:hAnsi="Helvetica" w:cstheme="majorHAnsi"/>
          <w:sz w:val="22"/>
          <w:szCs w:val="22"/>
        </w:rPr>
        <w:t xml:space="preserve"> days per week </w:t>
      </w:r>
      <w:r w:rsidR="00A54512" w:rsidRPr="004548C3">
        <w:rPr>
          <w:rFonts w:ascii="Helvetica" w:hAnsi="Helvetica" w:cstheme="majorHAnsi"/>
          <w:sz w:val="22"/>
          <w:szCs w:val="22"/>
        </w:rPr>
        <w:t>at</w:t>
      </w:r>
      <w:r w:rsidR="006E1FC4" w:rsidRPr="004548C3">
        <w:rPr>
          <w:rFonts w:ascii="Helvetica" w:hAnsi="Helvetica" w:cstheme="majorHAnsi"/>
          <w:sz w:val="22"/>
          <w:szCs w:val="22"/>
        </w:rPr>
        <w:t xml:space="preserve"> CRT</w:t>
      </w:r>
      <w:r w:rsidR="00A54512" w:rsidRPr="004548C3">
        <w:rPr>
          <w:rFonts w:ascii="Helvetica" w:hAnsi="Helvetica" w:cstheme="majorHAnsi"/>
          <w:sz w:val="22"/>
          <w:szCs w:val="22"/>
        </w:rPr>
        <w:t xml:space="preserve"> locations</w:t>
      </w:r>
      <w:r w:rsidR="006E1FC4" w:rsidRPr="004548C3">
        <w:rPr>
          <w:rFonts w:ascii="Helvetica" w:hAnsi="Helvetica" w:cstheme="majorHAnsi"/>
          <w:sz w:val="22"/>
          <w:szCs w:val="22"/>
        </w:rPr>
        <w:t>:</w:t>
      </w:r>
    </w:p>
    <w:p w14:paraId="631B56F6" w14:textId="6D44BE69" w:rsidR="00EB0C91" w:rsidRPr="004548C3" w:rsidRDefault="00EB0C91" w:rsidP="0065454B">
      <w:pPr>
        <w:jc w:val="both"/>
        <w:rPr>
          <w:rFonts w:ascii="Helvetica" w:hAnsi="Helvetica" w:cstheme="majorHAnsi"/>
          <w:sz w:val="22"/>
          <w:szCs w:val="22"/>
        </w:rPr>
      </w:pPr>
      <w:r w:rsidRPr="004548C3">
        <w:rPr>
          <w:rFonts w:ascii="Helvetica" w:hAnsi="Helvetica" w:cstheme="majorHAnsi"/>
          <w:sz w:val="22"/>
          <w:szCs w:val="22"/>
        </w:rPr>
        <w:lastRenderedPageBreak/>
        <w:t xml:space="preserve">Your role will be working to support the G&amp;L </w:t>
      </w:r>
      <w:r w:rsidR="006E1FC4" w:rsidRPr="004548C3">
        <w:rPr>
          <w:rFonts w:ascii="Helvetica" w:hAnsi="Helvetica" w:cstheme="majorHAnsi"/>
          <w:sz w:val="22"/>
          <w:szCs w:val="22"/>
        </w:rPr>
        <w:t>D</w:t>
      </w:r>
      <w:r w:rsidRPr="004548C3">
        <w:rPr>
          <w:rFonts w:ascii="Helvetica" w:hAnsi="Helvetica" w:cstheme="majorHAnsi"/>
          <w:sz w:val="22"/>
          <w:szCs w:val="22"/>
        </w:rPr>
        <w:t xml:space="preserve">evelopment </w:t>
      </w:r>
      <w:r w:rsidR="006E1FC4" w:rsidRPr="004548C3">
        <w:rPr>
          <w:rFonts w:ascii="Helvetica" w:hAnsi="Helvetica" w:cstheme="majorHAnsi"/>
          <w:sz w:val="22"/>
          <w:szCs w:val="22"/>
        </w:rPr>
        <w:t>O</w:t>
      </w:r>
      <w:r w:rsidRPr="004548C3">
        <w:rPr>
          <w:rFonts w:ascii="Helvetica" w:hAnsi="Helvetica" w:cstheme="majorHAnsi"/>
          <w:sz w:val="22"/>
          <w:szCs w:val="22"/>
        </w:rPr>
        <w:t xml:space="preserve">fficer to </w:t>
      </w:r>
      <w:r w:rsidR="006E1FC4" w:rsidRPr="004548C3">
        <w:rPr>
          <w:rFonts w:ascii="Helvetica" w:hAnsi="Helvetica" w:cstheme="majorHAnsi"/>
          <w:sz w:val="22"/>
          <w:szCs w:val="22"/>
        </w:rPr>
        <w:t>aid</w:t>
      </w:r>
      <w:r w:rsidRPr="004548C3">
        <w:rPr>
          <w:rFonts w:ascii="Helvetica" w:hAnsi="Helvetica" w:cstheme="majorHAnsi"/>
          <w:sz w:val="22"/>
          <w:szCs w:val="22"/>
        </w:rPr>
        <w:t xml:space="preserve"> six CRT Growing Projects to achieve their GLiN Award. The main focus of the GLiN </w:t>
      </w:r>
      <w:r w:rsidR="006E1FC4" w:rsidRPr="004548C3">
        <w:rPr>
          <w:rFonts w:ascii="Helvetica" w:hAnsi="Helvetica" w:cstheme="majorHAnsi"/>
          <w:sz w:val="22"/>
          <w:szCs w:val="22"/>
        </w:rPr>
        <w:t>A</w:t>
      </w:r>
      <w:r w:rsidRPr="004548C3">
        <w:rPr>
          <w:rFonts w:ascii="Helvetica" w:hAnsi="Helvetica" w:cstheme="majorHAnsi"/>
          <w:sz w:val="22"/>
          <w:szCs w:val="22"/>
        </w:rPr>
        <w:t xml:space="preserve">ward is to help communities set themselves a nature challenge that is beneficial to both themselves and their local community. By undertaking this work, participants learn about gardening sustainably and with an environmental focus. Key learning outcomes are gaining new understandings and skills in biodiversity, soil health, propagation, and plant care. </w:t>
      </w:r>
    </w:p>
    <w:p w14:paraId="0149B29E" w14:textId="77777777" w:rsidR="006A5069" w:rsidRPr="004548C3" w:rsidRDefault="006A5069" w:rsidP="0065454B">
      <w:pPr>
        <w:jc w:val="both"/>
        <w:rPr>
          <w:rFonts w:ascii="Helvetica" w:hAnsi="Helvetica" w:cstheme="majorHAnsi"/>
          <w:sz w:val="22"/>
          <w:szCs w:val="22"/>
        </w:rPr>
      </w:pPr>
    </w:p>
    <w:p w14:paraId="72674EAB" w14:textId="77777777" w:rsidR="006E1FC4" w:rsidRPr="004548C3" w:rsidRDefault="00EB0C91" w:rsidP="0065454B">
      <w:pPr>
        <w:jc w:val="both"/>
        <w:rPr>
          <w:rFonts w:ascii="Helvetica" w:hAnsi="Helvetica" w:cstheme="majorHAnsi"/>
          <w:sz w:val="22"/>
          <w:szCs w:val="22"/>
        </w:rPr>
      </w:pPr>
      <w:r w:rsidRPr="004548C3">
        <w:rPr>
          <w:rFonts w:ascii="Helvetica" w:hAnsi="Helvetica" w:cstheme="majorHAnsi"/>
          <w:sz w:val="22"/>
          <w:szCs w:val="22"/>
        </w:rPr>
        <w:t>You will actively support these groups in achieving their awards through</w:t>
      </w:r>
      <w:r w:rsidR="006E1FC4" w:rsidRPr="004548C3">
        <w:rPr>
          <w:rFonts w:ascii="Helvetica" w:hAnsi="Helvetica" w:cstheme="majorHAnsi"/>
          <w:sz w:val="22"/>
          <w:szCs w:val="22"/>
        </w:rPr>
        <w:t>:</w:t>
      </w:r>
    </w:p>
    <w:p w14:paraId="48A84BF4" w14:textId="539D2D69" w:rsidR="006E1FC4" w:rsidRPr="004548C3" w:rsidRDefault="006E1FC4" w:rsidP="0065454B">
      <w:pPr>
        <w:pStyle w:val="ListParagraph"/>
        <w:numPr>
          <w:ilvl w:val="0"/>
          <w:numId w:val="13"/>
        </w:numPr>
        <w:jc w:val="both"/>
        <w:rPr>
          <w:rFonts w:ascii="Helvetica" w:hAnsi="Helvetica" w:cstheme="majorHAnsi"/>
        </w:rPr>
      </w:pPr>
      <w:r w:rsidRPr="004548C3">
        <w:rPr>
          <w:rFonts w:ascii="Helvetica" w:hAnsi="Helvetica" w:cstheme="majorHAnsi"/>
        </w:rPr>
        <w:t>T</w:t>
      </w:r>
      <w:r w:rsidR="00EB0C91" w:rsidRPr="004548C3">
        <w:rPr>
          <w:rFonts w:ascii="Helvetica" w:hAnsi="Helvetica" w:cstheme="majorHAnsi"/>
        </w:rPr>
        <w:t>he delivery of onsite training</w:t>
      </w:r>
      <w:r w:rsidRPr="004548C3">
        <w:rPr>
          <w:rFonts w:ascii="Helvetica" w:hAnsi="Helvetica" w:cstheme="majorHAnsi"/>
        </w:rPr>
        <w:t xml:space="preserve"> to participants.</w:t>
      </w:r>
      <w:r w:rsidR="009C1E45" w:rsidRPr="004548C3">
        <w:rPr>
          <w:rFonts w:ascii="Helvetica" w:hAnsi="Helvetica" w:cstheme="majorHAnsi"/>
        </w:rPr>
        <w:t xml:space="preserve"> This involves a considerable amount of time spent travelling to sites across the Central Belt to deliver in-person assistance to participant groups.</w:t>
      </w:r>
    </w:p>
    <w:p w14:paraId="23E6B2E1" w14:textId="4E3F90C8" w:rsidR="006A5069" w:rsidRPr="004548C3" w:rsidRDefault="006A5069" w:rsidP="0065454B">
      <w:pPr>
        <w:pStyle w:val="ListParagraph"/>
        <w:numPr>
          <w:ilvl w:val="0"/>
          <w:numId w:val="13"/>
        </w:numPr>
        <w:jc w:val="both"/>
        <w:rPr>
          <w:rFonts w:ascii="Helvetica" w:hAnsi="Helvetica" w:cstheme="majorHAnsi"/>
        </w:rPr>
      </w:pPr>
      <w:r w:rsidRPr="004548C3">
        <w:rPr>
          <w:rFonts w:ascii="Helvetica" w:hAnsi="Helvetica" w:cstheme="majorHAnsi"/>
        </w:rPr>
        <w:t>Facilitating and delivering</w:t>
      </w:r>
      <w:r w:rsidR="00EB0C91" w:rsidRPr="004548C3">
        <w:rPr>
          <w:rFonts w:ascii="Helvetica" w:hAnsi="Helvetica" w:cstheme="majorHAnsi"/>
        </w:rPr>
        <w:t xml:space="preserve"> virtual networking and training</w:t>
      </w:r>
      <w:r w:rsidRPr="004548C3">
        <w:rPr>
          <w:rFonts w:ascii="Helvetica" w:hAnsi="Helvetica" w:cstheme="majorHAnsi"/>
        </w:rPr>
        <w:t xml:space="preserve"> events.</w:t>
      </w:r>
    </w:p>
    <w:p w14:paraId="7022D8C5" w14:textId="77777777" w:rsidR="006A5069" w:rsidRPr="004548C3" w:rsidRDefault="006A5069" w:rsidP="0065454B">
      <w:pPr>
        <w:pStyle w:val="ListParagraph"/>
        <w:numPr>
          <w:ilvl w:val="0"/>
          <w:numId w:val="13"/>
        </w:numPr>
        <w:jc w:val="both"/>
        <w:rPr>
          <w:rFonts w:ascii="Helvetica" w:hAnsi="Helvetica" w:cstheme="majorHAnsi"/>
        </w:rPr>
      </w:pPr>
      <w:r w:rsidRPr="004548C3">
        <w:rPr>
          <w:rFonts w:ascii="Helvetica" w:hAnsi="Helvetica" w:cstheme="majorHAnsi"/>
        </w:rPr>
        <w:t>R</w:t>
      </w:r>
      <w:r w:rsidR="00EB0C91" w:rsidRPr="004548C3">
        <w:rPr>
          <w:rFonts w:ascii="Helvetica" w:hAnsi="Helvetica" w:cstheme="majorHAnsi"/>
        </w:rPr>
        <w:t>ecording progress of</w:t>
      </w:r>
      <w:r w:rsidRPr="004548C3">
        <w:rPr>
          <w:rFonts w:ascii="Helvetica" w:hAnsi="Helvetica" w:cstheme="majorHAnsi"/>
        </w:rPr>
        <w:t xml:space="preserve"> participant</w:t>
      </w:r>
      <w:r w:rsidR="006E1FC4" w:rsidRPr="004548C3">
        <w:rPr>
          <w:rFonts w:ascii="Helvetica" w:hAnsi="Helvetica" w:cstheme="majorHAnsi"/>
        </w:rPr>
        <w:t xml:space="preserve"> </w:t>
      </w:r>
      <w:r w:rsidR="00EB0C91" w:rsidRPr="004548C3">
        <w:rPr>
          <w:rFonts w:ascii="Helvetica" w:hAnsi="Helvetica" w:cstheme="majorHAnsi"/>
        </w:rPr>
        <w:t>groups and assisting with final verification and award ceremonies.</w:t>
      </w:r>
    </w:p>
    <w:p w14:paraId="1E779967" w14:textId="77777777" w:rsidR="006A5069" w:rsidRPr="004548C3" w:rsidRDefault="006A5069" w:rsidP="0065454B">
      <w:pPr>
        <w:jc w:val="both"/>
        <w:rPr>
          <w:rFonts w:ascii="Helvetica" w:hAnsi="Helvetica" w:cstheme="majorHAnsi"/>
        </w:rPr>
      </w:pPr>
    </w:p>
    <w:p w14:paraId="2AE416C7" w14:textId="480A588D" w:rsidR="00EB0C91" w:rsidRPr="004548C3" w:rsidRDefault="006A5069" w:rsidP="0065454B">
      <w:pPr>
        <w:jc w:val="both"/>
        <w:rPr>
          <w:rFonts w:ascii="Helvetica" w:hAnsi="Helvetica" w:cstheme="majorHAnsi"/>
        </w:rPr>
      </w:pPr>
      <w:r w:rsidRPr="004548C3">
        <w:rPr>
          <w:rFonts w:ascii="Helvetica" w:hAnsi="Helvetica" w:cstheme="majorHAnsi"/>
        </w:rPr>
        <w:t>Your new role</w:t>
      </w:r>
      <w:r w:rsidR="00EB0C91" w:rsidRPr="004548C3">
        <w:rPr>
          <w:rFonts w:ascii="Helvetica" w:hAnsi="Helvetica" w:cstheme="majorHAnsi"/>
        </w:rPr>
        <w:t xml:space="preserve"> will involve</w:t>
      </w:r>
      <w:r w:rsidRPr="004548C3">
        <w:rPr>
          <w:rFonts w:ascii="Helvetica" w:hAnsi="Helvetica" w:cstheme="majorHAnsi"/>
        </w:rPr>
        <w:t xml:space="preserve"> regular</w:t>
      </w:r>
      <w:r w:rsidR="009C1E45" w:rsidRPr="004548C3">
        <w:rPr>
          <w:rFonts w:ascii="Helvetica" w:hAnsi="Helvetica" w:cstheme="majorHAnsi"/>
        </w:rPr>
        <w:t xml:space="preserve"> car</w:t>
      </w:r>
      <w:r w:rsidR="00EB0C91" w:rsidRPr="004548C3">
        <w:rPr>
          <w:rFonts w:ascii="Helvetica" w:hAnsi="Helvetica" w:cstheme="majorHAnsi"/>
        </w:rPr>
        <w:t xml:space="preserve"> travel to the six groups </w:t>
      </w:r>
      <w:r w:rsidRPr="004548C3">
        <w:rPr>
          <w:rFonts w:ascii="Helvetica" w:hAnsi="Helvetica" w:cstheme="majorHAnsi"/>
        </w:rPr>
        <w:t>in</w:t>
      </w:r>
      <w:r w:rsidR="00EB0C91" w:rsidRPr="004548C3">
        <w:rPr>
          <w:rFonts w:ascii="Helvetica" w:hAnsi="Helvetica" w:cstheme="majorHAnsi"/>
        </w:rPr>
        <w:t xml:space="preserve"> various locations </w:t>
      </w:r>
      <w:r w:rsidRPr="004548C3">
        <w:rPr>
          <w:rFonts w:ascii="Helvetica" w:hAnsi="Helvetica" w:cstheme="majorHAnsi"/>
        </w:rPr>
        <w:t>within the Central Belt in Scotland</w:t>
      </w:r>
      <w:r w:rsidR="00EB0C91" w:rsidRPr="004548C3">
        <w:rPr>
          <w:rFonts w:ascii="Helvetica" w:hAnsi="Helvetica" w:cstheme="majorHAnsi"/>
        </w:rPr>
        <w:t>. There will also be additional administrative tasks such as responding to award enquiries, attending meetings, preparing reports, marketing and promotion of the award, and ongoing monitoring and evaluation of work.</w:t>
      </w:r>
    </w:p>
    <w:p w14:paraId="498C01A6" w14:textId="77777777" w:rsidR="006A5069" w:rsidRPr="004548C3" w:rsidRDefault="006A5069" w:rsidP="0065454B">
      <w:pPr>
        <w:jc w:val="both"/>
        <w:rPr>
          <w:rFonts w:ascii="Helvetica" w:hAnsi="Helvetica" w:cstheme="majorHAnsi"/>
        </w:rPr>
      </w:pPr>
    </w:p>
    <w:p w14:paraId="0B4A89FE" w14:textId="2E00B937" w:rsidR="00EB0C91" w:rsidRPr="004548C3" w:rsidRDefault="00EB0C91" w:rsidP="0065454B">
      <w:pPr>
        <w:jc w:val="both"/>
        <w:rPr>
          <w:rFonts w:ascii="Helvetica" w:hAnsi="Helvetica" w:cstheme="majorHAnsi"/>
          <w:sz w:val="22"/>
          <w:szCs w:val="22"/>
        </w:rPr>
      </w:pPr>
      <w:r w:rsidRPr="004548C3">
        <w:rPr>
          <w:rFonts w:ascii="Helvetica" w:hAnsi="Helvetica" w:cstheme="majorHAnsi"/>
          <w:sz w:val="22"/>
          <w:szCs w:val="22"/>
        </w:rPr>
        <w:t xml:space="preserve">You will work closely with the </w:t>
      </w:r>
      <w:r w:rsidR="006A5069" w:rsidRPr="004548C3">
        <w:rPr>
          <w:rFonts w:ascii="Helvetica" w:hAnsi="Helvetica" w:cstheme="majorHAnsi"/>
          <w:sz w:val="22"/>
          <w:szCs w:val="22"/>
        </w:rPr>
        <w:t>G&amp;L D</w:t>
      </w:r>
      <w:r w:rsidRPr="004548C3">
        <w:rPr>
          <w:rFonts w:ascii="Helvetica" w:hAnsi="Helvetica" w:cstheme="majorHAnsi"/>
          <w:sz w:val="22"/>
          <w:szCs w:val="22"/>
        </w:rPr>
        <w:t xml:space="preserve">evelopment </w:t>
      </w:r>
      <w:r w:rsidR="006A5069" w:rsidRPr="004548C3">
        <w:rPr>
          <w:rFonts w:ascii="Helvetica" w:hAnsi="Helvetica" w:cstheme="majorHAnsi"/>
          <w:sz w:val="22"/>
          <w:szCs w:val="22"/>
        </w:rPr>
        <w:t>O</w:t>
      </w:r>
      <w:r w:rsidRPr="004548C3">
        <w:rPr>
          <w:rFonts w:ascii="Helvetica" w:hAnsi="Helvetica" w:cstheme="majorHAnsi"/>
          <w:sz w:val="22"/>
          <w:szCs w:val="22"/>
        </w:rPr>
        <w:t>fficer to ensure that the six projects are</w:t>
      </w:r>
      <w:r w:rsidR="006A5069" w:rsidRPr="004548C3">
        <w:rPr>
          <w:rFonts w:ascii="Helvetica" w:hAnsi="Helvetica" w:cstheme="majorHAnsi"/>
          <w:sz w:val="22"/>
          <w:szCs w:val="22"/>
        </w:rPr>
        <w:t xml:space="preserve"> supported and</w:t>
      </w:r>
      <w:r w:rsidRPr="004548C3">
        <w:rPr>
          <w:rFonts w:ascii="Helvetica" w:hAnsi="Helvetica" w:cstheme="majorHAnsi"/>
          <w:sz w:val="22"/>
          <w:szCs w:val="22"/>
        </w:rPr>
        <w:t xml:space="preserve"> engaged with the GLiN Award</w:t>
      </w:r>
      <w:r w:rsidR="006A5069" w:rsidRPr="004548C3">
        <w:rPr>
          <w:rFonts w:ascii="Helvetica" w:hAnsi="Helvetica" w:cstheme="majorHAnsi"/>
          <w:sz w:val="22"/>
          <w:szCs w:val="22"/>
        </w:rPr>
        <w:t>. Your efforts will help to ensure that</w:t>
      </w:r>
      <w:r w:rsidRPr="004548C3">
        <w:rPr>
          <w:rFonts w:ascii="Helvetica" w:hAnsi="Helvetica" w:cstheme="majorHAnsi"/>
          <w:sz w:val="22"/>
          <w:szCs w:val="22"/>
        </w:rPr>
        <w:t xml:space="preserve"> the programme of activities being offered by this partnership is successful. </w:t>
      </w:r>
    </w:p>
    <w:p w14:paraId="126F8A70" w14:textId="474D58A9" w:rsidR="009173E1" w:rsidRPr="004548C3" w:rsidRDefault="009173E1" w:rsidP="0065454B">
      <w:pPr>
        <w:pStyle w:val="NormalWeb"/>
        <w:spacing w:before="2" w:after="2"/>
        <w:jc w:val="both"/>
        <w:rPr>
          <w:rFonts w:ascii="Helvetica" w:hAnsi="Helvetica"/>
          <w:sz w:val="22"/>
        </w:rPr>
      </w:pPr>
    </w:p>
    <w:p w14:paraId="7D4F265B" w14:textId="3FFFC0C3" w:rsidR="007378C6" w:rsidRPr="004548C3" w:rsidRDefault="007378C6" w:rsidP="0065454B">
      <w:pPr>
        <w:pStyle w:val="NormalWeb"/>
        <w:spacing w:before="2" w:after="2"/>
        <w:jc w:val="both"/>
        <w:rPr>
          <w:rFonts w:ascii="Helvetica" w:hAnsi="Helvetica"/>
          <w:sz w:val="22"/>
        </w:rPr>
      </w:pPr>
      <w:r w:rsidRPr="004548C3">
        <w:rPr>
          <w:rFonts w:ascii="Helvetica" w:hAnsi="Helvetica"/>
          <w:sz w:val="22"/>
        </w:rPr>
        <w:t xml:space="preserve">1 day per week </w:t>
      </w:r>
      <w:r w:rsidR="00A54512" w:rsidRPr="004548C3">
        <w:rPr>
          <w:rFonts w:ascii="Helvetica" w:hAnsi="Helvetica"/>
          <w:sz w:val="22"/>
        </w:rPr>
        <w:t>at</w:t>
      </w:r>
      <w:r w:rsidRPr="004548C3">
        <w:rPr>
          <w:rFonts w:ascii="Helvetica" w:hAnsi="Helvetica"/>
          <w:sz w:val="22"/>
        </w:rPr>
        <w:t xml:space="preserve"> The Caley’s </w:t>
      </w:r>
      <w:r w:rsidR="00A54512" w:rsidRPr="004548C3">
        <w:rPr>
          <w:rFonts w:ascii="Helvetica" w:hAnsi="Helvetica"/>
          <w:sz w:val="22"/>
        </w:rPr>
        <w:t>other locations</w:t>
      </w:r>
      <w:r w:rsidRPr="004548C3">
        <w:rPr>
          <w:rFonts w:ascii="Helvetica" w:hAnsi="Helvetica"/>
          <w:sz w:val="22"/>
        </w:rPr>
        <w:t>:</w:t>
      </w:r>
    </w:p>
    <w:p w14:paraId="57A15B64" w14:textId="643BED8F" w:rsidR="002920DB" w:rsidRPr="004548C3" w:rsidRDefault="002920DB" w:rsidP="0065454B">
      <w:pPr>
        <w:pStyle w:val="NormalWeb"/>
        <w:spacing w:before="2" w:after="2"/>
        <w:jc w:val="both"/>
        <w:rPr>
          <w:rFonts w:ascii="Helvetica" w:hAnsi="Helvetica"/>
          <w:sz w:val="22"/>
        </w:rPr>
      </w:pPr>
    </w:p>
    <w:p w14:paraId="70132ACB" w14:textId="40565C85" w:rsidR="009C1E45" w:rsidRPr="004548C3" w:rsidRDefault="009C1E45" w:rsidP="0065454B">
      <w:pPr>
        <w:pStyle w:val="NormalWeb"/>
        <w:spacing w:before="2" w:after="2"/>
        <w:jc w:val="both"/>
        <w:rPr>
          <w:rFonts w:ascii="Helvetica" w:hAnsi="Helvetica"/>
          <w:sz w:val="22"/>
        </w:rPr>
      </w:pPr>
      <w:r w:rsidRPr="004548C3">
        <w:rPr>
          <w:rFonts w:ascii="Helvetica" w:hAnsi="Helvetica"/>
          <w:sz w:val="22"/>
        </w:rPr>
        <w:t xml:space="preserve">The Caley also delivers </w:t>
      </w:r>
      <w:r w:rsidR="00A54512" w:rsidRPr="004548C3">
        <w:rPr>
          <w:rFonts w:ascii="Helvetica" w:hAnsi="Helvetica"/>
          <w:sz w:val="22"/>
        </w:rPr>
        <w:t>our</w:t>
      </w:r>
      <w:r w:rsidRPr="004548C3">
        <w:rPr>
          <w:rFonts w:ascii="Helvetica" w:hAnsi="Helvetica"/>
          <w:sz w:val="22"/>
        </w:rPr>
        <w:t xml:space="preserve"> educational programmes </w:t>
      </w:r>
      <w:r w:rsidR="00C4781E" w:rsidRPr="004548C3">
        <w:rPr>
          <w:rFonts w:ascii="Helvetica" w:hAnsi="Helvetica"/>
          <w:sz w:val="22"/>
        </w:rPr>
        <w:t>to non-CRT groups. One day per week, y</w:t>
      </w:r>
      <w:r w:rsidR="002920DB" w:rsidRPr="004548C3">
        <w:rPr>
          <w:rFonts w:ascii="Helvetica" w:hAnsi="Helvetica"/>
          <w:sz w:val="22"/>
        </w:rPr>
        <w:t>ou will</w:t>
      </w:r>
      <w:r w:rsidR="00745F6D" w:rsidRPr="004548C3">
        <w:rPr>
          <w:rFonts w:ascii="Helvetica" w:hAnsi="Helvetica"/>
          <w:sz w:val="22"/>
        </w:rPr>
        <w:t xml:space="preserve"> also</w:t>
      </w:r>
      <w:r w:rsidR="002920DB" w:rsidRPr="004548C3">
        <w:rPr>
          <w:rFonts w:ascii="Helvetica" w:hAnsi="Helvetica"/>
          <w:sz w:val="22"/>
        </w:rPr>
        <w:t xml:space="preserve"> continue to work closely with the G&amp;L Development Officer to ensure that</w:t>
      </w:r>
      <w:r w:rsidR="00745F6D" w:rsidRPr="004548C3">
        <w:rPr>
          <w:rFonts w:ascii="Helvetica" w:hAnsi="Helvetica"/>
          <w:sz w:val="22"/>
        </w:rPr>
        <w:t xml:space="preserve"> current</w:t>
      </w:r>
      <w:r w:rsidR="002920DB" w:rsidRPr="004548C3">
        <w:rPr>
          <w:rFonts w:ascii="Helvetica" w:hAnsi="Helvetica"/>
          <w:sz w:val="22"/>
        </w:rPr>
        <w:t xml:space="preserve"> </w:t>
      </w:r>
      <w:proofErr w:type="spellStart"/>
      <w:r w:rsidR="002920DB" w:rsidRPr="004548C3">
        <w:rPr>
          <w:rFonts w:ascii="Helvetica" w:hAnsi="Helvetica"/>
          <w:sz w:val="22"/>
        </w:rPr>
        <w:t>Grow&amp;Learn</w:t>
      </w:r>
      <w:proofErr w:type="spellEnd"/>
      <w:r w:rsidR="002920DB" w:rsidRPr="004548C3">
        <w:rPr>
          <w:rFonts w:ascii="Helvetica" w:hAnsi="Helvetica"/>
          <w:sz w:val="22"/>
        </w:rPr>
        <w:t xml:space="preserve"> and </w:t>
      </w:r>
      <w:proofErr w:type="spellStart"/>
      <w:r w:rsidR="002920DB" w:rsidRPr="004548C3">
        <w:rPr>
          <w:rFonts w:ascii="Helvetica" w:hAnsi="Helvetica"/>
          <w:sz w:val="22"/>
        </w:rPr>
        <w:t>GLiN</w:t>
      </w:r>
      <w:proofErr w:type="spellEnd"/>
      <w:r w:rsidR="002920DB" w:rsidRPr="004548C3">
        <w:rPr>
          <w:rFonts w:ascii="Helvetica" w:hAnsi="Helvetica"/>
          <w:sz w:val="22"/>
        </w:rPr>
        <w:t xml:space="preserve"> </w:t>
      </w:r>
      <w:r w:rsidR="00745F6D" w:rsidRPr="004548C3">
        <w:rPr>
          <w:rFonts w:ascii="Helvetica" w:hAnsi="Helvetica"/>
          <w:sz w:val="22"/>
        </w:rPr>
        <w:t xml:space="preserve">participants outside of CRT locations are supported and monitored. This will involve similar responsibilities as </w:t>
      </w:r>
      <w:r w:rsidR="00A54512" w:rsidRPr="004548C3">
        <w:rPr>
          <w:rFonts w:ascii="Helvetica" w:hAnsi="Helvetica"/>
          <w:sz w:val="22"/>
        </w:rPr>
        <w:t>indicated</w:t>
      </w:r>
      <w:r w:rsidR="00745F6D" w:rsidRPr="004548C3">
        <w:rPr>
          <w:rFonts w:ascii="Helvetica" w:hAnsi="Helvetica"/>
          <w:sz w:val="22"/>
        </w:rPr>
        <w:t xml:space="preserve"> above in the description of work with the CRT</w:t>
      </w:r>
      <w:r w:rsidRPr="004548C3">
        <w:rPr>
          <w:rFonts w:ascii="Helvetica" w:hAnsi="Helvetica"/>
          <w:sz w:val="22"/>
        </w:rPr>
        <w:t xml:space="preserve"> participants</w:t>
      </w:r>
      <w:r w:rsidR="00745F6D" w:rsidRPr="004548C3">
        <w:rPr>
          <w:rFonts w:ascii="Helvetica" w:hAnsi="Helvetica"/>
          <w:sz w:val="22"/>
        </w:rPr>
        <w:t>.</w:t>
      </w:r>
    </w:p>
    <w:p w14:paraId="67A1EC8A" w14:textId="77777777" w:rsidR="009C1E45" w:rsidRPr="004548C3" w:rsidRDefault="009C1E45" w:rsidP="0065454B">
      <w:pPr>
        <w:pStyle w:val="NormalWeb"/>
        <w:spacing w:before="2" w:after="2"/>
        <w:jc w:val="both"/>
        <w:rPr>
          <w:rFonts w:ascii="Helvetica" w:hAnsi="Helvetica"/>
          <w:sz w:val="22"/>
        </w:rPr>
      </w:pPr>
    </w:p>
    <w:p w14:paraId="6A1565CE" w14:textId="49317EB2" w:rsidR="002920DB" w:rsidRPr="004548C3" w:rsidRDefault="00745F6D" w:rsidP="0065454B">
      <w:pPr>
        <w:pStyle w:val="NormalWeb"/>
        <w:spacing w:before="2" w:after="2"/>
        <w:jc w:val="both"/>
        <w:rPr>
          <w:rFonts w:ascii="Helvetica" w:hAnsi="Helvetica"/>
          <w:sz w:val="22"/>
        </w:rPr>
      </w:pPr>
      <w:r w:rsidRPr="004548C3">
        <w:rPr>
          <w:rFonts w:ascii="Helvetica" w:hAnsi="Helvetica"/>
          <w:sz w:val="22"/>
        </w:rPr>
        <w:t xml:space="preserve">Together, we can ensure that every participant fully benefits from our horticultural educational </w:t>
      </w:r>
      <w:r w:rsidR="00A54512" w:rsidRPr="004548C3">
        <w:rPr>
          <w:rFonts w:ascii="Helvetica" w:hAnsi="Helvetica"/>
          <w:sz w:val="22"/>
        </w:rPr>
        <w:t>programmes</w:t>
      </w:r>
      <w:r w:rsidRPr="004548C3">
        <w:rPr>
          <w:rFonts w:ascii="Helvetica" w:hAnsi="Helvetica"/>
          <w:sz w:val="22"/>
        </w:rPr>
        <w:t>.</w:t>
      </w:r>
    </w:p>
    <w:p w14:paraId="115A496C" w14:textId="4C2837AD" w:rsidR="007378C6" w:rsidRPr="004548C3" w:rsidRDefault="007378C6" w:rsidP="0065454B">
      <w:pPr>
        <w:pStyle w:val="NormalWeb"/>
        <w:spacing w:before="2" w:after="2"/>
        <w:jc w:val="both"/>
        <w:rPr>
          <w:rFonts w:ascii="Helvetica" w:hAnsi="Helvetica"/>
          <w:sz w:val="22"/>
        </w:rPr>
      </w:pPr>
    </w:p>
    <w:p w14:paraId="3DECCE20" w14:textId="77777777" w:rsidR="00A54512" w:rsidRPr="004548C3" w:rsidRDefault="00A54512" w:rsidP="0065454B">
      <w:pPr>
        <w:pStyle w:val="NormalWeb"/>
        <w:spacing w:before="2" w:after="2"/>
        <w:jc w:val="both"/>
        <w:rPr>
          <w:rFonts w:ascii="Helvetica" w:hAnsi="Helvetica"/>
          <w:sz w:val="22"/>
        </w:rPr>
      </w:pPr>
    </w:p>
    <w:p w14:paraId="182A4F9F" w14:textId="0B4BD830" w:rsidR="00EB0C91" w:rsidRPr="004548C3" w:rsidRDefault="00E17D6C" w:rsidP="0065454B">
      <w:pPr>
        <w:pStyle w:val="NormalWeb"/>
        <w:spacing w:before="2" w:after="2"/>
        <w:jc w:val="both"/>
        <w:rPr>
          <w:rFonts w:ascii="Helvetica" w:hAnsi="Helvetica"/>
          <w:b/>
          <w:sz w:val="22"/>
        </w:rPr>
      </w:pPr>
      <w:r w:rsidRPr="004548C3">
        <w:rPr>
          <w:rFonts w:ascii="Helvetica" w:hAnsi="Helvetica"/>
          <w:b/>
          <w:sz w:val="22"/>
        </w:rPr>
        <w:t xml:space="preserve">About you </w:t>
      </w:r>
    </w:p>
    <w:p w14:paraId="2A3D434E" w14:textId="623B7C72" w:rsidR="00EB0C91" w:rsidRPr="004548C3" w:rsidRDefault="00EB0C91" w:rsidP="0065454B">
      <w:pPr>
        <w:jc w:val="both"/>
        <w:rPr>
          <w:rFonts w:ascii="Helvetica" w:hAnsi="Helvetica" w:cstheme="majorHAnsi"/>
          <w:sz w:val="22"/>
          <w:szCs w:val="22"/>
        </w:rPr>
      </w:pPr>
      <w:r w:rsidRPr="004548C3">
        <w:rPr>
          <w:rFonts w:ascii="Helvetica" w:hAnsi="Helvetica" w:cstheme="majorHAnsi"/>
          <w:sz w:val="22"/>
          <w:szCs w:val="22"/>
        </w:rPr>
        <w:t>We would love an individual with a strong passion for horticulture</w:t>
      </w:r>
      <w:r w:rsidR="008A4AFD" w:rsidRPr="004548C3">
        <w:rPr>
          <w:rFonts w:ascii="Helvetica" w:hAnsi="Helvetica" w:cstheme="majorHAnsi"/>
          <w:sz w:val="22"/>
          <w:szCs w:val="22"/>
        </w:rPr>
        <w:t xml:space="preserve"> and teaching</w:t>
      </w:r>
      <w:r w:rsidRPr="004548C3">
        <w:rPr>
          <w:rFonts w:ascii="Helvetica" w:hAnsi="Helvetica" w:cstheme="majorHAnsi"/>
          <w:sz w:val="22"/>
          <w:szCs w:val="22"/>
        </w:rPr>
        <w:t xml:space="preserve">, </w:t>
      </w:r>
      <w:r w:rsidR="008A4AFD" w:rsidRPr="004548C3">
        <w:rPr>
          <w:rFonts w:ascii="Helvetica" w:hAnsi="Helvetica" w:cstheme="majorHAnsi"/>
          <w:sz w:val="22"/>
          <w:szCs w:val="22"/>
        </w:rPr>
        <w:t>who will</w:t>
      </w:r>
      <w:r w:rsidRPr="004548C3">
        <w:rPr>
          <w:rFonts w:ascii="Helvetica" w:hAnsi="Helvetica" w:cstheme="majorHAnsi"/>
          <w:sz w:val="22"/>
          <w:szCs w:val="22"/>
        </w:rPr>
        <w:t xml:space="preserve"> inspir</w:t>
      </w:r>
      <w:r w:rsidR="008A4AFD" w:rsidRPr="004548C3">
        <w:rPr>
          <w:rFonts w:ascii="Helvetica" w:hAnsi="Helvetica" w:cstheme="majorHAnsi"/>
          <w:sz w:val="22"/>
          <w:szCs w:val="22"/>
        </w:rPr>
        <w:t>e</w:t>
      </w:r>
      <w:r w:rsidRPr="004548C3">
        <w:rPr>
          <w:rFonts w:ascii="Helvetica" w:hAnsi="Helvetica" w:cstheme="majorHAnsi"/>
          <w:sz w:val="22"/>
          <w:szCs w:val="22"/>
        </w:rPr>
        <w:t xml:space="preserve"> others to learn more about and engage with the natural world around them. You will need excellent communication skills and have experience of working collaboratively with a range of partners and stakeholders to deliver joint activities. You will </w:t>
      </w:r>
      <w:r w:rsidR="008A4AFD" w:rsidRPr="004548C3">
        <w:rPr>
          <w:rFonts w:ascii="Helvetica" w:hAnsi="Helvetica" w:cstheme="majorHAnsi"/>
          <w:sz w:val="22"/>
          <w:szCs w:val="22"/>
        </w:rPr>
        <w:t>need</w:t>
      </w:r>
      <w:r w:rsidRPr="004548C3">
        <w:rPr>
          <w:rFonts w:ascii="Helvetica" w:hAnsi="Helvetica" w:cstheme="majorHAnsi"/>
          <w:sz w:val="22"/>
          <w:szCs w:val="22"/>
        </w:rPr>
        <w:t xml:space="preserve"> strong organisational skills and be able to plan, coordinate and deliver a range of activities tailored to a wide range of diverse audiences. </w:t>
      </w:r>
      <w:r w:rsidR="008A4AFD" w:rsidRPr="004548C3">
        <w:rPr>
          <w:rFonts w:ascii="Helvetica" w:hAnsi="Helvetica" w:cstheme="majorHAnsi"/>
          <w:sz w:val="22"/>
          <w:szCs w:val="22"/>
        </w:rPr>
        <w:t>The ability to engage with participants from a range of backgrounds and abilities is also required.</w:t>
      </w:r>
    </w:p>
    <w:p w14:paraId="5689D764" w14:textId="77777777" w:rsidR="00CE6F70" w:rsidRPr="004548C3" w:rsidRDefault="00CE6F70" w:rsidP="0065454B">
      <w:pPr>
        <w:pStyle w:val="NormalWeb"/>
        <w:spacing w:before="2" w:after="2"/>
        <w:jc w:val="both"/>
        <w:rPr>
          <w:rFonts w:ascii="Helvetica" w:hAnsi="Helvetica" w:cstheme="majorHAnsi"/>
          <w:szCs w:val="18"/>
        </w:rPr>
      </w:pPr>
    </w:p>
    <w:p w14:paraId="0118F37E" w14:textId="77777777" w:rsidR="00E17D6C" w:rsidRPr="004548C3" w:rsidRDefault="00E17D6C" w:rsidP="0065454B">
      <w:pPr>
        <w:pStyle w:val="NormalWeb"/>
        <w:spacing w:before="2" w:after="2"/>
        <w:jc w:val="both"/>
        <w:rPr>
          <w:rFonts w:ascii="Helvetica" w:hAnsi="Helvetica"/>
          <w:b/>
          <w:sz w:val="22"/>
        </w:rPr>
      </w:pPr>
      <w:r w:rsidRPr="004548C3">
        <w:rPr>
          <w:rFonts w:ascii="Helvetica" w:hAnsi="Helvetica"/>
          <w:b/>
          <w:sz w:val="22"/>
        </w:rPr>
        <w:t xml:space="preserve">Main Duties and Responsibilities </w:t>
      </w:r>
    </w:p>
    <w:p w14:paraId="3541EC49" w14:textId="77777777" w:rsidR="00FE5154" w:rsidRPr="004548C3" w:rsidRDefault="00E17D6C" w:rsidP="0065454B">
      <w:pPr>
        <w:pStyle w:val="NormalWeb"/>
        <w:spacing w:before="2" w:after="2"/>
        <w:jc w:val="both"/>
        <w:rPr>
          <w:rFonts w:ascii="Helvetica" w:hAnsi="Helvetica"/>
          <w:sz w:val="22"/>
        </w:rPr>
      </w:pPr>
      <w:r w:rsidRPr="004548C3">
        <w:rPr>
          <w:rFonts w:ascii="Helvetica" w:hAnsi="Helvetica"/>
          <w:sz w:val="22"/>
        </w:rPr>
        <w:t xml:space="preserve">Delivery, Resources and Activities </w:t>
      </w:r>
    </w:p>
    <w:p w14:paraId="23052B66" w14:textId="0F5240B8"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 xml:space="preserve">Support six growing communities to achieve their Caley GLiN Award. </w:t>
      </w:r>
    </w:p>
    <w:p w14:paraId="185EA2BA" w14:textId="77777777"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 xml:space="preserve">Undertake training needs analysis and devise a training plan for each project. </w:t>
      </w:r>
    </w:p>
    <w:p w14:paraId="019575AB" w14:textId="77777777"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 xml:space="preserve">Deliver virtual/onsite horticulture training to the six projects on a regular basis to ensure they achieve their GLiN Award. </w:t>
      </w:r>
    </w:p>
    <w:p w14:paraId="5DCFC828" w14:textId="77777777"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 xml:space="preserve">Support projects to record their GLiN Award portfolio of progress. </w:t>
      </w:r>
    </w:p>
    <w:p w14:paraId="073E98BA" w14:textId="77777777"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lastRenderedPageBreak/>
        <w:t xml:space="preserve">Assist with planning and delivery of award ceremonies. </w:t>
      </w:r>
    </w:p>
    <w:p w14:paraId="0775CF9F" w14:textId="77777777"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 xml:space="preserve">Prepare and implement a wide range of agreed virtual/onsite training and educational materials for community groups of varying ages and abilities. </w:t>
      </w:r>
    </w:p>
    <w:p w14:paraId="4DAAB524" w14:textId="77777777"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 xml:space="preserve">Assist with the development and facilitation of online networking sessions, including master classes and training sessions. </w:t>
      </w:r>
    </w:p>
    <w:p w14:paraId="28F410A1" w14:textId="77777777"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Maintain safe outdoor working practices and strict adherence to relevant Health and Safety legislation, including preparing risk assessments.</w:t>
      </w:r>
    </w:p>
    <w:p w14:paraId="362EAF34" w14:textId="77777777"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 xml:space="preserve">Participate in community events held at the six projects, such as open days etc. </w:t>
      </w:r>
    </w:p>
    <w:p w14:paraId="38043901" w14:textId="6542DE94" w:rsidR="00EB0C91" w:rsidRPr="004548C3" w:rsidRDefault="00EB0C91"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 xml:space="preserve">Administrative tasks such as responding to general award enquiries, database input, archiving, attending meetings, and preparing reports. </w:t>
      </w:r>
    </w:p>
    <w:p w14:paraId="5161D0E5" w14:textId="720FE81D" w:rsidR="008A4AFD" w:rsidRPr="004548C3" w:rsidRDefault="008A4AFD"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Review and redevelopment of existing educational resources and teaching aids.</w:t>
      </w:r>
    </w:p>
    <w:p w14:paraId="6748993E" w14:textId="42B9BF8D" w:rsidR="008A4AFD" w:rsidRPr="004548C3" w:rsidRDefault="007D52A3"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Suggest and action amendments to existing educational materials.</w:t>
      </w:r>
    </w:p>
    <w:p w14:paraId="6AF66374" w14:textId="6D96662B" w:rsidR="007D52A3" w:rsidRPr="004548C3" w:rsidRDefault="007D52A3"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Identify gaps in the existing educational materials.</w:t>
      </w:r>
    </w:p>
    <w:p w14:paraId="3DDA6C58" w14:textId="663ABB7A" w:rsidR="007D52A3" w:rsidRPr="004548C3" w:rsidRDefault="007D52A3" w:rsidP="0065454B">
      <w:pPr>
        <w:pStyle w:val="ListParagraph"/>
        <w:numPr>
          <w:ilvl w:val="0"/>
          <w:numId w:val="6"/>
        </w:numPr>
        <w:spacing w:before="2" w:after="2"/>
        <w:jc w:val="both"/>
        <w:rPr>
          <w:rFonts w:ascii="Helvetica" w:hAnsi="Helvetica" w:cstheme="majorHAnsi"/>
        </w:rPr>
      </w:pPr>
      <w:r w:rsidRPr="004548C3">
        <w:rPr>
          <w:rFonts w:ascii="Helvetica" w:hAnsi="Helvetica" w:cstheme="majorHAnsi"/>
        </w:rPr>
        <w:t>Develop and advertise effective marketing content for The Caley’s Grow &amp; Learn and GLiN awards.</w:t>
      </w:r>
    </w:p>
    <w:p w14:paraId="0B72E525" w14:textId="7FEB0CCF" w:rsidR="00E17D6C" w:rsidRPr="004548C3" w:rsidRDefault="00E17D6C" w:rsidP="0065454B">
      <w:pPr>
        <w:pStyle w:val="NormalWeb"/>
        <w:spacing w:before="2" w:after="2"/>
        <w:jc w:val="both"/>
        <w:rPr>
          <w:rFonts w:ascii="Helvetica" w:hAnsi="Helvetica"/>
          <w:sz w:val="22"/>
        </w:rPr>
      </w:pPr>
      <w:r w:rsidRPr="004548C3">
        <w:rPr>
          <w:rFonts w:ascii="Helvetica" w:hAnsi="Helvetica"/>
          <w:sz w:val="22"/>
        </w:rPr>
        <w:t xml:space="preserve">Reporting </w:t>
      </w:r>
      <w:r w:rsidR="004548C3" w:rsidRPr="004548C3">
        <w:rPr>
          <w:rFonts w:ascii="Helvetica" w:hAnsi="Helvetica"/>
          <w:sz w:val="22"/>
        </w:rPr>
        <w:t>requirements</w:t>
      </w:r>
    </w:p>
    <w:p w14:paraId="2BFB77EE" w14:textId="43EC8F51" w:rsidR="00EB0C91" w:rsidRPr="004548C3" w:rsidRDefault="00EB0C91" w:rsidP="0065454B">
      <w:pPr>
        <w:pStyle w:val="ListParagraph"/>
        <w:numPr>
          <w:ilvl w:val="0"/>
          <w:numId w:val="7"/>
        </w:numPr>
        <w:spacing w:before="2" w:after="2"/>
        <w:jc w:val="both"/>
        <w:rPr>
          <w:rFonts w:ascii="Helvetica" w:hAnsi="Helvetica" w:cstheme="majorHAnsi"/>
        </w:rPr>
      </w:pPr>
      <w:r w:rsidRPr="004548C3">
        <w:rPr>
          <w:rFonts w:ascii="Helvetica" w:hAnsi="Helvetica" w:cstheme="majorHAnsi"/>
        </w:rPr>
        <w:t xml:space="preserve">Assist the </w:t>
      </w:r>
      <w:r w:rsidR="008A4AFD" w:rsidRPr="004548C3">
        <w:rPr>
          <w:rFonts w:ascii="Helvetica" w:hAnsi="Helvetica" w:cstheme="majorHAnsi"/>
        </w:rPr>
        <w:t>G&amp;L D</w:t>
      </w:r>
      <w:r w:rsidRPr="004548C3">
        <w:rPr>
          <w:rFonts w:ascii="Helvetica" w:hAnsi="Helvetica" w:cstheme="majorHAnsi"/>
        </w:rPr>
        <w:t xml:space="preserve">evelopment </w:t>
      </w:r>
      <w:r w:rsidR="008A4AFD" w:rsidRPr="004548C3">
        <w:rPr>
          <w:rFonts w:ascii="Helvetica" w:hAnsi="Helvetica" w:cstheme="majorHAnsi"/>
        </w:rPr>
        <w:t>O</w:t>
      </w:r>
      <w:r w:rsidRPr="004548C3">
        <w:rPr>
          <w:rFonts w:ascii="Helvetica" w:hAnsi="Helvetica" w:cstheme="majorHAnsi"/>
        </w:rPr>
        <w:t xml:space="preserve">fficer in producing regular communications/marketing materials to promote GLiN award participation through our six projects and partnership wide. </w:t>
      </w:r>
    </w:p>
    <w:p w14:paraId="6934B3E9" w14:textId="77777777" w:rsidR="00EB0C91" w:rsidRPr="004548C3" w:rsidRDefault="00EB0C91" w:rsidP="0065454B">
      <w:pPr>
        <w:pStyle w:val="ListParagraph"/>
        <w:numPr>
          <w:ilvl w:val="0"/>
          <w:numId w:val="7"/>
        </w:numPr>
        <w:spacing w:before="2" w:after="2"/>
        <w:jc w:val="both"/>
        <w:rPr>
          <w:rFonts w:ascii="Helvetica" w:hAnsi="Helvetica" w:cstheme="majorHAnsi"/>
        </w:rPr>
      </w:pPr>
      <w:r w:rsidRPr="004548C3">
        <w:rPr>
          <w:rFonts w:ascii="Helvetica" w:hAnsi="Helvetica" w:cstheme="majorHAnsi"/>
        </w:rPr>
        <w:t xml:space="preserve">Attend meetings and prepare progress reports to key partners and line manager. </w:t>
      </w:r>
    </w:p>
    <w:p w14:paraId="25E6D24E" w14:textId="77777777" w:rsidR="00EB0C91" w:rsidRPr="004548C3" w:rsidRDefault="00EB0C91" w:rsidP="0065454B">
      <w:pPr>
        <w:pStyle w:val="ListParagraph"/>
        <w:numPr>
          <w:ilvl w:val="0"/>
          <w:numId w:val="7"/>
        </w:numPr>
        <w:spacing w:before="2" w:after="2"/>
        <w:jc w:val="both"/>
        <w:rPr>
          <w:rFonts w:ascii="Helvetica" w:hAnsi="Helvetica" w:cstheme="majorHAnsi"/>
        </w:rPr>
      </w:pPr>
      <w:r w:rsidRPr="004548C3">
        <w:rPr>
          <w:rFonts w:ascii="Helvetica" w:hAnsi="Helvetica" w:cstheme="majorHAnsi"/>
        </w:rPr>
        <w:t xml:space="preserve">Implement and deliver ongoing monitoring evaluation systems, including responding to training needs and identifying areas for improvement. </w:t>
      </w:r>
    </w:p>
    <w:p w14:paraId="796416B9" w14:textId="77777777" w:rsidR="00CE6F70" w:rsidRPr="004548C3" w:rsidRDefault="00CE6F70" w:rsidP="0065454B">
      <w:pPr>
        <w:pStyle w:val="NormalWeb"/>
        <w:spacing w:before="2" w:after="2"/>
        <w:jc w:val="both"/>
        <w:rPr>
          <w:rFonts w:ascii="Helvetica" w:hAnsi="Helvetica"/>
          <w:sz w:val="22"/>
        </w:rPr>
      </w:pPr>
    </w:p>
    <w:p w14:paraId="0FC8B670" w14:textId="77777777" w:rsidR="00E17D6C" w:rsidRPr="004548C3" w:rsidRDefault="00E17D6C" w:rsidP="0065454B">
      <w:pPr>
        <w:pStyle w:val="NormalWeb"/>
        <w:spacing w:before="2" w:after="2"/>
        <w:jc w:val="both"/>
        <w:rPr>
          <w:rFonts w:ascii="Helvetica" w:hAnsi="Helvetica"/>
          <w:b/>
          <w:sz w:val="22"/>
        </w:rPr>
      </w:pPr>
      <w:r w:rsidRPr="004548C3">
        <w:rPr>
          <w:rFonts w:ascii="Helvetica" w:hAnsi="Helvetica"/>
          <w:b/>
          <w:sz w:val="22"/>
        </w:rPr>
        <w:t xml:space="preserve">Person Specification </w:t>
      </w:r>
    </w:p>
    <w:p w14:paraId="220BAAA6" w14:textId="77575842" w:rsidR="00E17D6C" w:rsidRPr="004548C3" w:rsidRDefault="00E17D6C" w:rsidP="0065454B">
      <w:pPr>
        <w:pStyle w:val="NormalWeb"/>
        <w:spacing w:before="2" w:after="2"/>
        <w:jc w:val="both"/>
        <w:rPr>
          <w:rFonts w:ascii="Helvetica" w:hAnsi="Helvetica"/>
          <w:sz w:val="22"/>
        </w:rPr>
      </w:pPr>
      <w:r w:rsidRPr="004548C3">
        <w:rPr>
          <w:rFonts w:ascii="Helvetica" w:hAnsi="Helvetica"/>
          <w:sz w:val="22"/>
        </w:rPr>
        <w:t>Essential Criteria</w:t>
      </w:r>
    </w:p>
    <w:p w14:paraId="28E0F7EB" w14:textId="77777777" w:rsidR="00C4781E" w:rsidRPr="004548C3" w:rsidRDefault="00C4781E"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Acknowledgment of the work of The Caley and our charitable offering.</w:t>
      </w:r>
    </w:p>
    <w:p w14:paraId="4F5C7BEB" w14:textId="77777777" w:rsidR="00C4781E" w:rsidRPr="004548C3" w:rsidRDefault="00C4781E"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Full, clean driving license. (Please note this post requires car travel).</w:t>
      </w:r>
    </w:p>
    <w:p w14:paraId="29FC3A51" w14:textId="320F46D9"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Ability to design effective training/teaching aids.</w:t>
      </w:r>
    </w:p>
    <w:p w14:paraId="4C55FACF"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Excellent communication and interpersonal skills.</w:t>
      </w:r>
    </w:p>
    <w:p w14:paraId="1983B8AF"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Excellent planning and organisational skills.</w:t>
      </w:r>
    </w:p>
    <w:p w14:paraId="6D50D11C"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 xml:space="preserve">Experience of working within a garden setting using environmental/organic methods and principles. </w:t>
      </w:r>
    </w:p>
    <w:p w14:paraId="50732093"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Highly computer literate, specifically Microsoft applications including Word, Excel, and PowerPoint.</w:t>
      </w:r>
    </w:p>
    <w:p w14:paraId="6BB5758D"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Ability to promote and market GLiN award in various ways, including social media, website, and print.</w:t>
      </w:r>
    </w:p>
    <w:p w14:paraId="2B6B8D5F"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Ability to give presentations to a wide range of audiences.</w:t>
      </w:r>
    </w:p>
    <w:p w14:paraId="05D7ADFA" w14:textId="77777777" w:rsidR="007D52A3" w:rsidRPr="004548C3" w:rsidRDefault="007D52A3" w:rsidP="0065454B">
      <w:pPr>
        <w:pStyle w:val="NormalWeb"/>
        <w:spacing w:before="2" w:after="2"/>
        <w:jc w:val="both"/>
        <w:rPr>
          <w:rFonts w:ascii="Helvetica" w:hAnsi="Helvetica" w:cstheme="majorHAnsi"/>
          <w:sz w:val="22"/>
        </w:rPr>
      </w:pPr>
    </w:p>
    <w:p w14:paraId="295011EC" w14:textId="6CE1CDF1" w:rsidR="00EB0C91" w:rsidRPr="004548C3" w:rsidRDefault="007D52A3" w:rsidP="0065454B">
      <w:pPr>
        <w:pStyle w:val="NormalWeb"/>
        <w:spacing w:before="2" w:after="2"/>
        <w:jc w:val="both"/>
        <w:rPr>
          <w:rFonts w:ascii="Helvetica" w:hAnsi="Helvetica" w:cstheme="majorHAnsi"/>
          <w:sz w:val="22"/>
        </w:rPr>
      </w:pPr>
      <w:r w:rsidRPr="004548C3">
        <w:rPr>
          <w:rFonts w:ascii="Helvetica" w:hAnsi="Helvetica" w:cstheme="majorHAnsi"/>
          <w:sz w:val="22"/>
        </w:rPr>
        <w:t>Relevant experience</w:t>
      </w:r>
    </w:p>
    <w:p w14:paraId="7FCC5A88"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 xml:space="preserve">Minimum 3 years’ experience of implementing monitoring and evaluation systems. </w:t>
      </w:r>
    </w:p>
    <w:p w14:paraId="5DB9FE67"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Minimum 3 years’ experience in delivering horticultural training programmes to a wide variety of people.</w:t>
      </w:r>
    </w:p>
    <w:p w14:paraId="43619DF1"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Minimum 3 years’ experience of practical gardening with horticultural projects, participants, families at a grass root, community level.</w:t>
      </w:r>
    </w:p>
    <w:p w14:paraId="12F50F4E"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 xml:space="preserve">Minimum 3 years’ experience of working within a garden setting using environmental/organic methods and principles. </w:t>
      </w:r>
    </w:p>
    <w:p w14:paraId="1ED9C5D2" w14:textId="5E58D443" w:rsidR="00E222E2" w:rsidRPr="004548C3" w:rsidRDefault="00E222E2" w:rsidP="0065454B">
      <w:pPr>
        <w:pStyle w:val="NormalWeb"/>
        <w:spacing w:before="2" w:after="2"/>
        <w:ind w:left="720" w:hanging="720"/>
        <w:jc w:val="both"/>
        <w:rPr>
          <w:rFonts w:ascii="Helvetica" w:hAnsi="Helvetica"/>
          <w:sz w:val="22"/>
        </w:rPr>
      </w:pPr>
    </w:p>
    <w:p w14:paraId="2386C3E3" w14:textId="2DA67B08" w:rsidR="00C02B91" w:rsidRPr="004548C3" w:rsidRDefault="00E17D6C" w:rsidP="0065454B">
      <w:pPr>
        <w:pStyle w:val="NormalWeb"/>
        <w:spacing w:before="2" w:after="2"/>
        <w:jc w:val="both"/>
        <w:rPr>
          <w:rFonts w:ascii="Helvetica" w:hAnsi="Helvetica"/>
          <w:sz w:val="22"/>
        </w:rPr>
      </w:pPr>
      <w:r w:rsidRPr="004548C3">
        <w:rPr>
          <w:rFonts w:ascii="Helvetica" w:hAnsi="Helvetica"/>
          <w:sz w:val="22"/>
        </w:rPr>
        <w:t>Desirable Criteria</w:t>
      </w:r>
    </w:p>
    <w:p w14:paraId="15928E6A" w14:textId="076F0EF0"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Teaching qualification</w:t>
      </w:r>
      <w:r w:rsidR="007A5EAD" w:rsidRPr="004548C3">
        <w:rPr>
          <w:rFonts w:ascii="Helvetica" w:hAnsi="Helvetica" w:cstheme="majorHAnsi"/>
          <w:sz w:val="22"/>
        </w:rPr>
        <w:t>/experience</w:t>
      </w:r>
      <w:r w:rsidRPr="004548C3">
        <w:rPr>
          <w:rFonts w:ascii="Helvetica" w:hAnsi="Helvetica" w:cstheme="majorHAnsi"/>
          <w:sz w:val="22"/>
        </w:rPr>
        <w:t xml:space="preserve"> and/or related HNC qualification or above.</w:t>
      </w:r>
    </w:p>
    <w:p w14:paraId="326E40AA"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t>Experience of working with projects from disadvantaged backgrounds, community education.</w:t>
      </w:r>
    </w:p>
    <w:p w14:paraId="4AB39086" w14:textId="77777777" w:rsidR="00EB0C91" w:rsidRPr="004548C3" w:rsidRDefault="00EB0C91" w:rsidP="0065454B">
      <w:pPr>
        <w:pStyle w:val="NormalWeb"/>
        <w:numPr>
          <w:ilvl w:val="0"/>
          <w:numId w:val="8"/>
        </w:numPr>
        <w:spacing w:before="2" w:after="2"/>
        <w:jc w:val="both"/>
        <w:rPr>
          <w:rFonts w:ascii="Helvetica" w:hAnsi="Helvetica" w:cstheme="majorHAnsi"/>
          <w:sz w:val="22"/>
        </w:rPr>
      </w:pPr>
      <w:r w:rsidRPr="004548C3">
        <w:rPr>
          <w:rFonts w:ascii="Helvetica" w:hAnsi="Helvetica" w:cstheme="majorHAnsi"/>
          <w:sz w:val="22"/>
        </w:rPr>
        <w:lastRenderedPageBreak/>
        <w:t xml:space="preserve">Interest or knowledge in industrial coalfield sites and their significance. </w:t>
      </w:r>
    </w:p>
    <w:p w14:paraId="22E37A92" w14:textId="77777777" w:rsidR="00974227" w:rsidRPr="004548C3" w:rsidRDefault="00974227" w:rsidP="0065454B">
      <w:pPr>
        <w:pStyle w:val="NormalWeb"/>
        <w:spacing w:before="2" w:after="2"/>
        <w:ind w:left="720"/>
        <w:jc w:val="both"/>
        <w:rPr>
          <w:rFonts w:ascii="Helvetica" w:hAnsi="Helvetica"/>
          <w:sz w:val="22"/>
        </w:rPr>
      </w:pPr>
    </w:p>
    <w:p w14:paraId="220FDE6F" w14:textId="66A3B201" w:rsidR="00EB0C91" w:rsidRPr="004548C3" w:rsidRDefault="00EB0C91" w:rsidP="0065454B">
      <w:pPr>
        <w:jc w:val="both"/>
        <w:rPr>
          <w:rFonts w:ascii="Helvetica" w:hAnsi="Helvetica" w:cstheme="majorHAnsi"/>
          <w:b/>
          <w:bCs/>
          <w:sz w:val="22"/>
          <w:szCs w:val="22"/>
        </w:rPr>
      </w:pPr>
      <w:r w:rsidRPr="004548C3">
        <w:rPr>
          <w:rFonts w:ascii="Helvetica" w:hAnsi="Helvetica" w:cstheme="majorHAnsi"/>
          <w:b/>
          <w:bCs/>
        </w:rPr>
        <w:t>To note</w:t>
      </w:r>
    </w:p>
    <w:p w14:paraId="55D511C1" w14:textId="7998368E" w:rsidR="00EB0C91" w:rsidRPr="004548C3" w:rsidRDefault="00EB0C91" w:rsidP="00697289">
      <w:pPr>
        <w:pStyle w:val="ListParagraph"/>
        <w:numPr>
          <w:ilvl w:val="0"/>
          <w:numId w:val="14"/>
        </w:numPr>
        <w:jc w:val="both"/>
        <w:rPr>
          <w:rFonts w:ascii="Helvetica" w:hAnsi="Helvetica" w:cstheme="majorHAnsi"/>
        </w:rPr>
      </w:pPr>
      <w:r w:rsidRPr="004548C3">
        <w:rPr>
          <w:rFonts w:ascii="Helvetica" w:hAnsi="Helvetica" w:cstheme="majorHAnsi"/>
        </w:rPr>
        <w:t>This role requires Scotland wide travel.</w:t>
      </w:r>
    </w:p>
    <w:p w14:paraId="598A991A" w14:textId="358D57D6" w:rsidR="001458C9" w:rsidRPr="004548C3" w:rsidRDefault="00EB0C91" w:rsidP="00697289">
      <w:pPr>
        <w:pStyle w:val="ListParagraph"/>
        <w:numPr>
          <w:ilvl w:val="0"/>
          <w:numId w:val="14"/>
        </w:numPr>
        <w:jc w:val="both"/>
        <w:rPr>
          <w:rFonts w:ascii="Helvetica" w:hAnsi="Helvetica" w:cstheme="majorHAnsi"/>
        </w:rPr>
      </w:pPr>
      <w:r w:rsidRPr="004548C3">
        <w:rPr>
          <w:rFonts w:ascii="Helvetica" w:hAnsi="Helvetica" w:cstheme="majorHAnsi"/>
        </w:rPr>
        <w:t>Any offer of employment will be subject to a satisfactory Disclosure Scotland [Protection of Vulnerable Groups (Scotland) Act 2007] Scheme approval or Scheme update.</w:t>
      </w:r>
    </w:p>
    <w:p w14:paraId="0A6F890F" w14:textId="02EF53EF" w:rsidR="001458C9" w:rsidRPr="004548C3" w:rsidRDefault="001458C9" w:rsidP="00697289">
      <w:pPr>
        <w:pStyle w:val="ListParagraph"/>
        <w:numPr>
          <w:ilvl w:val="0"/>
          <w:numId w:val="14"/>
        </w:numPr>
        <w:jc w:val="both"/>
        <w:rPr>
          <w:rFonts w:ascii="Helvetica" w:hAnsi="Helvetica" w:cstheme="majorHAnsi"/>
        </w:rPr>
      </w:pPr>
      <w:r w:rsidRPr="004548C3">
        <w:rPr>
          <w:rFonts w:ascii="Helvetica" w:hAnsi="Helvetica" w:cstheme="majorHAnsi"/>
        </w:rPr>
        <w:t xml:space="preserve">The position is subject to a </w:t>
      </w:r>
      <w:proofErr w:type="gramStart"/>
      <w:r w:rsidRPr="004548C3">
        <w:rPr>
          <w:rFonts w:ascii="Helvetica" w:hAnsi="Helvetica" w:cstheme="majorHAnsi"/>
        </w:rPr>
        <w:t>4 month</w:t>
      </w:r>
      <w:proofErr w:type="gramEnd"/>
      <w:r w:rsidRPr="004548C3">
        <w:rPr>
          <w:rFonts w:ascii="Helvetica" w:hAnsi="Helvetica" w:cstheme="majorHAnsi"/>
        </w:rPr>
        <w:t xml:space="preserve"> probationary period, with mandatory reviews at the 1-month and 4-month stage.</w:t>
      </w:r>
    </w:p>
    <w:p w14:paraId="74C11953" w14:textId="77777777" w:rsidR="00697289" w:rsidRPr="004548C3" w:rsidRDefault="00EB0C91" w:rsidP="00697289">
      <w:pPr>
        <w:pStyle w:val="ListParagraph"/>
        <w:numPr>
          <w:ilvl w:val="0"/>
          <w:numId w:val="14"/>
        </w:numPr>
        <w:jc w:val="both"/>
        <w:rPr>
          <w:rFonts w:ascii="Helvetica" w:hAnsi="Helvetica" w:cstheme="majorHAnsi"/>
        </w:rPr>
      </w:pPr>
      <w:r w:rsidRPr="004548C3">
        <w:rPr>
          <w:rFonts w:ascii="Helvetica" w:hAnsi="Helvetica" w:cstheme="majorHAnsi"/>
        </w:rPr>
        <w:t>Expenses that you incur on behalf of the project whist engaged on company business will be reimbursed</w:t>
      </w:r>
      <w:r w:rsidR="001458C9" w:rsidRPr="004548C3">
        <w:rPr>
          <w:rFonts w:ascii="Helvetica" w:hAnsi="Helvetica" w:cstheme="majorHAnsi"/>
        </w:rPr>
        <w:t>, subject to prior approval.</w:t>
      </w:r>
    </w:p>
    <w:p w14:paraId="4BD43160" w14:textId="69FB9CF4" w:rsidR="00EB0C91" w:rsidRPr="004548C3" w:rsidRDefault="00EB0C91" w:rsidP="00697289">
      <w:pPr>
        <w:pStyle w:val="ListParagraph"/>
        <w:numPr>
          <w:ilvl w:val="0"/>
          <w:numId w:val="14"/>
        </w:numPr>
        <w:jc w:val="both"/>
        <w:rPr>
          <w:rFonts w:ascii="Helvetica" w:hAnsi="Helvetica" w:cstheme="majorHAnsi"/>
        </w:rPr>
      </w:pPr>
      <w:r w:rsidRPr="004548C3">
        <w:rPr>
          <w:rFonts w:ascii="Helvetica" w:hAnsi="Helvetica" w:cstheme="majorHAnsi"/>
        </w:rPr>
        <w:t xml:space="preserve">The position </w:t>
      </w:r>
      <w:r w:rsidR="007A5EAD" w:rsidRPr="004548C3">
        <w:rPr>
          <w:rFonts w:ascii="Helvetica" w:hAnsi="Helvetica" w:cstheme="majorHAnsi"/>
        </w:rPr>
        <w:t xml:space="preserve">may </w:t>
      </w:r>
      <w:r w:rsidRPr="004548C3">
        <w:rPr>
          <w:rFonts w:ascii="Helvetica" w:hAnsi="Helvetica" w:cstheme="majorHAnsi"/>
        </w:rPr>
        <w:t>require some weekend, evenings, and public holiday working.</w:t>
      </w:r>
    </w:p>
    <w:p w14:paraId="26771C86" w14:textId="77777777" w:rsidR="00EB0C91" w:rsidRPr="004548C3" w:rsidRDefault="00EB0C91" w:rsidP="0065454B">
      <w:pPr>
        <w:jc w:val="both"/>
        <w:rPr>
          <w:rFonts w:ascii="Helvetica" w:hAnsi="Helvetica" w:cstheme="majorHAnsi"/>
          <w:sz w:val="22"/>
          <w:szCs w:val="22"/>
        </w:rPr>
      </w:pPr>
    </w:p>
    <w:p w14:paraId="428E02B1" w14:textId="77777777" w:rsidR="00EB0C91" w:rsidRPr="004548C3" w:rsidRDefault="00EB0C91" w:rsidP="0065454B">
      <w:pPr>
        <w:pStyle w:val="NormalWeb"/>
        <w:spacing w:before="2" w:after="2"/>
        <w:jc w:val="both"/>
        <w:rPr>
          <w:rFonts w:ascii="Helvetica" w:hAnsi="Helvetica" w:cstheme="majorHAnsi"/>
          <w:sz w:val="22"/>
          <w:szCs w:val="22"/>
        </w:rPr>
      </w:pPr>
      <w:r w:rsidRPr="004548C3">
        <w:rPr>
          <w:rFonts w:ascii="Helvetica" w:hAnsi="Helvetica" w:cstheme="majorHAnsi"/>
          <w:sz w:val="22"/>
          <w:szCs w:val="22"/>
        </w:rPr>
        <w:t xml:space="preserve">The Caley is an Equal Opportunities employer and is committed to achieving a working environment which provides equality of opportunity and freedom from unlawful discrimination on the grounds of race, colour, nationality, ethnic origin, gender, marital status, disability, religious beliefs, age, or sexual orientation. </w:t>
      </w:r>
    </w:p>
    <w:p w14:paraId="5D0A1B1D" w14:textId="77777777" w:rsidR="00EB0C91" w:rsidRPr="004548C3" w:rsidRDefault="00EB0C91" w:rsidP="0065454B">
      <w:pPr>
        <w:pStyle w:val="NormalWeb"/>
        <w:spacing w:before="2" w:after="2"/>
        <w:jc w:val="both"/>
        <w:rPr>
          <w:rFonts w:ascii="Helvetica" w:hAnsi="Helvetica" w:cstheme="majorHAnsi"/>
          <w:sz w:val="22"/>
          <w:szCs w:val="22"/>
        </w:rPr>
      </w:pPr>
    </w:p>
    <w:p w14:paraId="67BF0711" w14:textId="77777777" w:rsidR="00EB0C91" w:rsidRPr="004548C3" w:rsidRDefault="00EB0C91" w:rsidP="0065454B">
      <w:pPr>
        <w:pStyle w:val="NormalWeb"/>
        <w:spacing w:before="2" w:after="2"/>
        <w:jc w:val="both"/>
        <w:rPr>
          <w:rFonts w:ascii="Helvetica" w:hAnsi="Helvetica" w:cstheme="majorHAnsi"/>
          <w:sz w:val="22"/>
          <w:szCs w:val="22"/>
        </w:rPr>
      </w:pPr>
      <w:r w:rsidRPr="004548C3">
        <w:rPr>
          <w:rFonts w:ascii="Helvetica" w:hAnsi="Helvetica" w:cstheme="majorHAnsi"/>
          <w:sz w:val="22"/>
          <w:szCs w:val="22"/>
        </w:rPr>
        <w:tab/>
      </w:r>
    </w:p>
    <w:p w14:paraId="5A206ED1" w14:textId="3F7E2D7C" w:rsidR="00EB0C91" w:rsidRPr="004548C3" w:rsidRDefault="00EB0C91" w:rsidP="0065454B">
      <w:pPr>
        <w:pStyle w:val="NormalWeb"/>
        <w:spacing w:before="2" w:after="2"/>
        <w:jc w:val="both"/>
        <w:rPr>
          <w:rFonts w:ascii="Helvetica" w:hAnsi="Helvetica" w:cstheme="majorHAnsi"/>
          <w:b/>
          <w:bCs/>
          <w:sz w:val="22"/>
        </w:rPr>
      </w:pPr>
      <w:r w:rsidRPr="004548C3">
        <w:rPr>
          <w:rFonts w:ascii="Helvetica" w:hAnsi="Helvetica" w:cstheme="majorHAnsi"/>
          <w:b/>
          <w:bCs/>
          <w:sz w:val="22"/>
        </w:rPr>
        <w:t>Applying</w:t>
      </w:r>
    </w:p>
    <w:p w14:paraId="267F07B8" w14:textId="235F1EDB" w:rsidR="00EB0C91" w:rsidRPr="004548C3" w:rsidRDefault="00EB0C91" w:rsidP="0065454B">
      <w:pPr>
        <w:pStyle w:val="NormalWeb"/>
        <w:spacing w:before="2" w:after="2"/>
        <w:jc w:val="both"/>
        <w:rPr>
          <w:rFonts w:ascii="Helvetica" w:hAnsi="Helvetica" w:cstheme="majorHAnsi"/>
          <w:sz w:val="22"/>
        </w:rPr>
      </w:pPr>
      <w:r w:rsidRPr="004548C3">
        <w:rPr>
          <w:rFonts w:ascii="Helvetica" w:hAnsi="Helvetica" w:cstheme="majorHAnsi"/>
          <w:sz w:val="22"/>
        </w:rPr>
        <w:t xml:space="preserve">Closing Date: </w:t>
      </w:r>
      <w:r w:rsidR="009200A8">
        <w:rPr>
          <w:rFonts w:ascii="Helvetica" w:hAnsi="Helvetica" w:cstheme="majorHAnsi"/>
          <w:sz w:val="22"/>
        </w:rPr>
        <w:t>14</w:t>
      </w:r>
      <w:r w:rsidR="00331977" w:rsidRPr="004548C3">
        <w:rPr>
          <w:rFonts w:ascii="Helvetica" w:hAnsi="Helvetica" w:cstheme="majorHAnsi"/>
          <w:sz w:val="22"/>
        </w:rPr>
        <w:t>th August 2022. Applications received after this date may not be accepted.</w:t>
      </w:r>
    </w:p>
    <w:p w14:paraId="6A1DFEE0" w14:textId="77777777" w:rsidR="00EB0C91" w:rsidRPr="004548C3" w:rsidRDefault="00EB0C91" w:rsidP="0065454B">
      <w:pPr>
        <w:pStyle w:val="NormalWeb"/>
        <w:spacing w:before="2" w:after="2"/>
        <w:jc w:val="both"/>
        <w:rPr>
          <w:rFonts w:ascii="Helvetica" w:hAnsi="Helvetica" w:cstheme="majorHAnsi"/>
          <w:sz w:val="22"/>
        </w:rPr>
      </w:pPr>
    </w:p>
    <w:p w14:paraId="56996B65" w14:textId="1349291F" w:rsidR="00B7745E" w:rsidRPr="004548C3" w:rsidRDefault="00EB0C91" w:rsidP="0065454B">
      <w:pPr>
        <w:pStyle w:val="NormalWeb"/>
        <w:spacing w:before="2" w:after="2"/>
        <w:jc w:val="both"/>
        <w:rPr>
          <w:rFonts w:ascii="Helvetica" w:hAnsi="Helvetica" w:cstheme="majorHAnsi"/>
          <w:sz w:val="22"/>
        </w:rPr>
      </w:pPr>
      <w:r w:rsidRPr="004548C3">
        <w:rPr>
          <w:rFonts w:ascii="Helvetica" w:hAnsi="Helvetica" w:cstheme="majorHAnsi"/>
          <w:sz w:val="22"/>
        </w:rPr>
        <w:t xml:space="preserve">Please email CV and covering letter (no more than one page) to </w:t>
      </w:r>
      <w:hyperlink r:id="rId9" w:history="1">
        <w:r w:rsidR="00CB1FA8" w:rsidRPr="004548C3">
          <w:rPr>
            <w:rStyle w:val="Hyperlink"/>
            <w:rFonts w:ascii="Helvetica" w:hAnsi="Helvetica" w:cstheme="majorHAnsi"/>
            <w:color w:val="auto"/>
            <w:sz w:val="22"/>
          </w:rPr>
          <w:t>growandlearn@rchs.co.uk</w:t>
        </w:r>
      </w:hyperlink>
      <w:r w:rsidR="00CB1FA8" w:rsidRPr="004548C3">
        <w:rPr>
          <w:rFonts w:ascii="Helvetica" w:hAnsi="Helvetica" w:cstheme="majorHAnsi"/>
          <w:sz w:val="22"/>
        </w:rPr>
        <w:t xml:space="preserve"> .</w:t>
      </w:r>
      <w:r w:rsidRPr="004548C3">
        <w:rPr>
          <w:rFonts w:ascii="Helvetica" w:hAnsi="Helvetica" w:cstheme="majorHAnsi"/>
          <w:sz w:val="22"/>
        </w:rPr>
        <w:br/>
      </w:r>
    </w:p>
    <w:p w14:paraId="7257F0F0" w14:textId="78BB4587" w:rsidR="00EB0C91" w:rsidRPr="004548C3" w:rsidRDefault="00EB0C91" w:rsidP="0065454B">
      <w:pPr>
        <w:pStyle w:val="NormalWeb"/>
        <w:spacing w:before="2" w:after="2"/>
        <w:jc w:val="both"/>
        <w:rPr>
          <w:rFonts w:ascii="Helvetica" w:hAnsi="Helvetica" w:cstheme="majorHAnsi"/>
          <w:sz w:val="22"/>
        </w:rPr>
      </w:pPr>
      <w:r w:rsidRPr="004548C3">
        <w:rPr>
          <w:rFonts w:ascii="Helvetica" w:hAnsi="Helvetica" w:cstheme="majorHAnsi"/>
          <w:sz w:val="22"/>
        </w:rPr>
        <w:t xml:space="preserve">If you would like to discuss the role in more detail or have any queries, please contact </w:t>
      </w:r>
      <w:hyperlink r:id="rId10" w:history="1">
        <w:r w:rsidR="00CB1FA8" w:rsidRPr="004548C3">
          <w:rPr>
            <w:rStyle w:val="Hyperlink"/>
            <w:rFonts w:ascii="Helvetica" w:hAnsi="Helvetica" w:cstheme="majorHAnsi"/>
            <w:color w:val="auto"/>
            <w:sz w:val="22"/>
          </w:rPr>
          <w:t>growandlearn@rchs.co.uk</w:t>
        </w:r>
      </w:hyperlink>
      <w:r w:rsidR="00CB1FA8" w:rsidRPr="004548C3">
        <w:rPr>
          <w:rFonts w:ascii="Helvetica" w:hAnsi="Helvetica" w:cstheme="majorHAnsi"/>
          <w:sz w:val="22"/>
        </w:rPr>
        <w:t xml:space="preserve"> .</w:t>
      </w:r>
    </w:p>
    <w:p w14:paraId="24F49DB2" w14:textId="22DE209D" w:rsidR="00B7745E" w:rsidRPr="004548C3" w:rsidRDefault="00B7745E" w:rsidP="0065454B">
      <w:pPr>
        <w:pStyle w:val="NormalWeb"/>
        <w:spacing w:before="2" w:after="2"/>
        <w:jc w:val="both"/>
        <w:rPr>
          <w:rFonts w:ascii="Helvetica" w:hAnsi="Helvetica" w:cstheme="majorHAnsi"/>
          <w:sz w:val="22"/>
        </w:rPr>
      </w:pPr>
    </w:p>
    <w:p w14:paraId="4C157BAA" w14:textId="77777777" w:rsidR="0065454B" w:rsidRPr="004548C3" w:rsidRDefault="0065454B" w:rsidP="0065454B">
      <w:pPr>
        <w:pStyle w:val="NormalWeb"/>
        <w:spacing w:before="2" w:after="2"/>
        <w:jc w:val="right"/>
        <w:rPr>
          <w:rFonts w:ascii="Helvetica" w:hAnsi="Helvetica" w:cstheme="majorHAnsi"/>
          <w:sz w:val="22"/>
        </w:rPr>
      </w:pPr>
    </w:p>
    <w:p w14:paraId="0553A1AA" w14:textId="77777777" w:rsidR="0065454B" w:rsidRPr="004548C3" w:rsidRDefault="0065454B" w:rsidP="0065454B">
      <w:pPr>
        <w:pStyle w:val="NormalWeb"/>
        <w:spacing w:before="2" w:after="2"/>
        <w:jc w:val="right"/>
        <w:rPr>
          <w:rFonts w:ascii="Helvetica" w:hAnsi="Helvetica" w:cstheme="majorHAnsi"/>
          <w:sz w:val="22"/>
        </w:rPr>
      </w:pPr>
    </w:p>
    <w:p w14:paraId="399707BC" w14:textId="4F84950C" w:rsidR="00CE6F70" w:rsidRPr="004548C3" w:rsidRDefault="0065454B" w:rsidP="0065454B">
      <w:pPr>
        <w:pStyle w:val="NormalWeb"/>
        <w:spacing w:before="2" w:after="2"/>
        <w:jc w:val="both"/>
        <w:rPr>
          <w:rFonts w:ascii="Helvetica" w:hAnsi="Helvetica" w:cstheme="majorHAnsi"/>
          <w:sz w:val="22"/>
        </w:rPr>
      </w:pPr>
      <w:r w:rsidRPr="004548C3">
        <w:rPr>
          <w:rFonts w:ascii="Helvetica" w:hAnsi="Helvetica"/>
          <w:b/>
          <w:noProof/>
          <w:sz w:val="24"/>
          <w:lang w:val="en-US"/>
        </w:rPr>
        <w:drawing>
          <wp:inline distT="0" distB="0" distL="0" distR="0" wp14:anchorId="0807F315" wp14:editId="34052068">
            <wp:extent cx="2162175" cy="752475"/>
            <wp:effectExtent l="25400" t="0" r="0" b="0"/>
            <wp:docPr id="4" name="Picture 0" descr="email LOGO PNG 96dpi 32 bit depth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LOGO PNG 96dpi 32 bit depth copy 2.png"/>
                    <pic:cNvPicPr/>
                  </pic:nvPicPr>
                  <pic:blipFill>
                    <a:blip r:embed="rId5"/>
                    <a:stretch>
                      <a:fillRect/>
                    </a:stretch>
                  </pic:blipFill>
                  <pic:spPr>
                    <a:xfrm>
                      <a:off x="0" y="0"/>
                      <a:ext cx="2162175" cy="752475"/>
                    </a:xfrm>
                    <a:prstGeom prst="rect">
                      <a:avLst/>
                    </a:prstGeom>
                  </pic:spPr>
                </pic:pic>
              </a:graphicData>
            </a:graphic>
          </wp:inline>
        </w:drawing>
      </w:r>
      <w:r w:rsidRPr="004548C3">
        <w:rPr>
          <w:rFonts w:ascii="Helvetica" w:hAnsi="Helvetica" w:cstheme="majorHAnsi"/>
          <w:sz w:val="22"/>
        </w:rPr>
        <w:tab/>
      </w:r>
      <w:r w:rsidRPr="004548C3">
        <w:rPr>
          <w:rFonts w:ascii="Helvetica" w:hAnsi="Helvetica" w:cstheme="majorHAnsi"/>
          <w:sz w:val="22"/>
        </w:rPr>
        <w:tab/>
      </w:r>
      <w:r w:rsidRPr="004548C3">
        <w:rPr>
          <w:rFonts w:ascii="Helvetica" w:hAnsi="Helvetica" w:cstheme="majorHAnsi"/>
          <w:sz w:val="22"/>
        </w:rPr>
        <w:tab/>
      </w:r>
      <w:r w:rsidR="00B7745E" w:rsidRPr="004548C3">
        <w:rPr>
          <w:rFonts w:ascii="Helvetica" w:hAnsi="Helvetica"/>
          <w:noProof/>
          <w:sz w:val="22"/>
          <w:szCs w:val="22"/>
        </w:rPr>
        <w:drawing>
          <wp:inline distT="0" distB="0" distL="0" distR="0" wp14:anchorId="37E55571" wp14:editId="740BADB5">
            <wp:extent cx="2352675" cy="823436"/>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3893" cy="830862"/>
                    </a:xfrm>
                    <a:prstGeom prst="rect">
                      <a:avLst/>
                    </a:prstGeom>
                  </pic:spPr>
                </pic:pic>
              </a:graphicData>
            </a:graphic>
          </wp:inline>
        </w:drawing>
      </w:r>
    </w:p>
    <w:sectPr w:rsidR="00CE6F70" w:rsidRPr="004548C3" w:rsidSect="00B7745E">
      <w:pgSz w:w="11900" w:h="16840"/>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101"/>
    <w:multiLevelType w:val="hybridMultilevel"/>
    <w:tmpl w:val="DDCA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64D97"/>
    <w:multiLevelType w:val="hybridMultilevel"/>
    <w:tmpl w:val="9EBE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82601"/>
    <w:multiLevelType w:val="hybridMultilevel"/>
    <w:tmpl w:val="6D2E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94458"/>
    <w:multiLevelType w:val="hybridMultilevel"/>
    <w:tmpl w:val="BB94B9D0"/>
    <w:lvl w:ilvl="0" w:tplc="317261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24650"/>
    <w:multiLevelType w:val="multilevel"/>
    <w:tmpl w:val="61E4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D3470"/>
    <w:multiLevelType w:val="multilevel"/>
    <w:tmpl w:val="BAAA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97993"/>
    <w:multiLevelType w:val="hybridMultilevel"/>
    <w:tmpl w:val="9AD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C2668"/>
    <w:multiLevelType w:val="hybridMultilevel"/>
    <w:tmpl w:val="2762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569D3"/>
    <w:multiLevelType w:val="multilevel"/>
    <w:tmpl w:val="27F6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D28E8"/>
    <w:multiLevelType w:val="hybridMultilevel"/>
    <w:tmpl w:val="081E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426CC4"/>
    <w:multiLevelType w:val="hybridMultilevel"/>
    <w:tmpl w:val="F6444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7B1700"/>
    <w:multiLevelType w:val="multilevel"/>
    <w:tmpl w:val="08BE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F951A7"/>
    <w:multiLevelType w:val="hybridMultilevel"/>
    <w:tmpl w:val="935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E6468"/>
    <w:multiLevelType w:val="hybridMultilevel"/>
    <w:tmpl w:val="542A6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50760054">
    <w:abstractNumId w:val="11"/>
  </w:num>
  <w:num w:numId="2" w16cid:durableId="869805735">
    <w:abstractNumId w:val="8"/>
  </w:num>
  <w:num w:numId="3" w16cid:durableId="335811863">
    <w:abstractNumId w:val="5"/>
  </w:num>
  <w:num w:numId="4" w16cid:durableId="1061903139">
    <w:abstractNumId w:val="4"/>
  </w:num>
  <w:num w:numId="5" w16cid:durableId="1065564374">
    <w:abstractNumId w:val="1"/>
  </w:num>
  <w:num w:numId="6" w16cid:durableId="829756772">
    <w:abstractNumId w:val="7"/>
  </w:num>
  <w:num w:numId="7" w16cid:durableId="2076124136">
    <w:abstractNumId w:val="9"/>
  </w:num>
  <w:num w:numId="8" w16cid:durableId="1853448737">
    <w:abstractNumId w:val="0"/>
  </w:num>
  <w:num w:numId="9" w16cid:durableId="1496844218">
    <w:abstractNumId w:val="3"/>
  </w:num>
  <w:num w:numId="10" w16cid:durableId="1198276641">
    <w:abstractNumId w:val="12"/>
  </w:num>
  <w:num w:numId="11" w16cid:durableId="96340739">
    <w:abstractNumId w:val="2"/>
  </w:num>
  <w:num w:numId="12" w16cid:durableId="2004895547">
    <w:abstractNumId w:val="10"/>
  </w:num>
  <w:num w:numId="13" w16cid:durableId="422804311">
    <w:abstractNumId w:val="13"/>
  </w:num>
  <w:num w:numId="14" w16cid:durableId="147018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6C"/>
    <w:rsid w:val="00006298"/>
    <w:rsid w:val="000124C4"/>
    <w:rsid w:val="00114017"/>
    <w:rsid w:val="00124FF2"/>
    <w:rsid w:val="001458C9"/>
    <w:rsid w:val="0016144F"/>
    <w:rsid w:val="00166835"/>
    <w:rsid w:val="002920DB"/>
    <w:rsid w:val="002C31D0"/>
    <w:rsid w:val="00331977"/>
    <w:rsid w:val="003A1593"/>
    <w:rsid w:val="004548C3"/>
    <w:rsid w:val="004B471D"/>
    <w:rsid w:val="0053400E"/>
    <w:rsid w:val="00575491"/>
    <w:rsid w:val="005C25A3"/>
    <w:rsid w:val="0065454B"/>
    <w:rsid w:val="006575B4"/>
    <w:rsid w:val="00697289"/>
    <w:rsid w:val="006A5069"/>
    <w:rsid w:val="006B1891"/>
    <w:rsid w:val="006E1FC4"/>
    <w:rsid w:val="007378C6"/>
    <w:rsid w:val="00745F6D"/>
    <w:rsid w:val="00762A70"/>
    <w:rsid w:val="007A5EAD"/>
    <w:rsid w:val="007D52A3"/>
    <w:rsid w:val="00840EF8"/>
    <w:rsid w:val="008A4AFD"/>
    <w:rsid w:val="009173E1"/>
    <w:rsid w:val="009200A8"/>
    <w:rsid w:val="00974227"/>
    <w:rsid w:val="009C1E45"/>
    <w:rsid w:val="00A51835"/>
    <w:rsid w:val="00A54512"/>
    <w:rsid w:val="00B14E06"/>
    <w:rsid w:val="00B44149"/>
    <w:rsid w:val="00B7745E"/>
    <w:rsid w:val="00C02B91"/>
    <w:rsid w:val="00C4781E"/>
    <w:rsid w:val="00CB1FA8"/>
    <w:rsid w:val="00CE6F70"/>
    <w:rsid w:val="00D60A40"/>
    <w:rsid w:val="00DE7022"/>
    <w:rsid w:val="00E17D6C"/>
    <w:rsid w:val="00E222E2"/>
    <w:rsid w:val="00EB0C91"/>
    <w:rsid w:val="00F371FC"/>
    <w:rsid w:val="00F86A2D"/>
    <w:rsid w:val="00FE515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3A27"/>
  <w15:docId w15:val="{16BAEE4E-99CA-43EB-8D2C-37BD02ED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17D6C"/>
    <w:pPr>
      <w:spacing w:beforeLines="1" w:afterLines="1"/>
    </w:pPr>
    <w:rPr>
      <w:rFonts w:ascii="Times" w:hAnsi="Times" w:cs="Times New Roman"/>
      <w:sz w:val="20"/>
      <w:szCs w:val="20"/>
    </w:rPr>
  </w:style>
  <w:style w:type="character" w:styleId="Hyperlink">
    <w:name w:val="Hyperlink"/>
    <w:basedOn w:val="DefaultParagraphFont"/>
    <w:uiPriority w:val="99"/>
    <w:unhideWhenUsed/>
    <w:rsid w:val="00A51835"/>
    <w:rPr>
      <w:color w:val="0000FF" w:themeColor="hyperlink"/>
      <w:u w:val="single"/>
    </w:rPr>
  </w:style>
  <w:style w:type="paragraph" w:styleId="ListParagraph">
    <w:name w:val="List Paragraph"/>
    <w:basedOn w:val="Normal"/>
    <w:uiPriority w:val="34"/>
    <w:qFormat/>
    <w:rsid w:val="00EB0C91"/>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840EF8"/>
    <w:rPr>
      <w:sz w:val="16"/>
      <w:szCs w:val="16"/>
    </w:rPr>
  </w:style>
  <w:style w:type="paragraph" w:styleId="CommentText">
    <w:name w:val="annotation text"/>
    <w:basedOn w:val="Normal"/>
    <w:link w:val="CommentTextChar"/>
    <w:uiPriority w:val="99"/>
    <w:unhideWhenUsed/>
    <w:rsid w:val="00840EF8"/>
    <w:rPr>
      <w:sz w:val="20"/>
      <w:szCs w:val="20"/>
    </w:rPr>
  </w:style>
  <w:style w:type="character" w:customStyle="1" w:styleId="CommentTextChar">
    <w:name w:val="Comment Text Char"/>
    <w:basedOn w:val="DefaultParagraphFont"/>
    <w:link w:val="CommentText"/>
    <w:uiPriority w:val="99"/>
    <w:rsid w:val="00840EF8"/>
    <w:rPr>
      <w:sz w:val="20"/>
      <w:szCs w:val="20"/>
    </w:rPr>
  </w:style>
  <w:style w:type="paragraph" w:styleId="CommentSubject">
    <w:name w:val="annotation subject"/>
    <w:basedOn w:val="CommentText"/>
    <w:next w:val="CommentText"/>
    <w:link w:val="CommentSubjectChar"/>
    <w:uiPriority w:val="99"/>
    <w:semiHidden/>
    <w:unhideWhenUsed/>
    <w:rsid w:val="00840EF8"/>
    <w:rPr>
      <w:b/>
      <w:bCs/>
    </w:rPr>
  </w:style>
  <w:style w:type="character" w:customStyle="1" w:styleId="CommentSubjectChar">
    <w:name w:val="Comment Subject Char"/>
    <w:basedOn w:val="CommentTextChar"/>
    <w:link w:val="CommentSubject"/>
    <w:uiPriority w:val="99"/>
    <w:semiHidden/>
    <w:rsid w:val="00840EF8"/>
    <w:rPr>
      <w:b/>
      <w:bCs/>
      <w:sz w:val="20"/>
      <w:szCs w:val="20"/>
    </w:rPr>
  </w:style>
  <w:style w:type="paragraph" w:styleId="Revision">
    <w:name w:val="Revision"/>
    <w:hidden/>
    <w:uiPriority w:val="99"/>
    <w:semiHidden/>
    <w:rsid w:val="007A5EAD"/>
  </w:style>
  <w:style w:type="character" w:styleId="UnresolvedMention">
    <w:name w:val="Unresolved Mention"/>
    <w:basedOn w:val="DefaultParagraphFont"/>
    <w:uiPriority w:val="99"/>
    <w:semiHidden/>
    <w:unhideWhenUsed/>
    <w:rsid w:val="00B7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11342">
      <w:bodyDiv w:val="1"/>
      <w:marLeft w:val="0"/>
      <w:marRight w:val="0"/>
      <w:marTop w:val="0"/>
      <w:marBottom w:val="0"/>
      <w:divBdr>
        <w:top w:val="none" w:sz="0" w:space="0" w:color="auto"/>
        <w:left w:val="none" w:sz="0" w:space="0" w:color="auto"/>
        <w:bottom w:val="none" w:sz="0" w:space="0" w:color="auto"/>
        <w:right w:val="none" w:sz="0" w:space="0" w:color="auto"/>
      </w:divBdr>
      <w:divsChild>
        <w:div w:id="212424430">
          <w:marLeft w:val="0"/>
          <w:marRight w:val="0"/>
          <w:marTop w:val="0"/>
          <w:marBottom w:val="0"/>
          <w:divBdr>
            <w:top w:val="none" w:sz="0" w:space="0" w:color="auto"/>
            <w:left w:val="none" w:sz="0" w:space="0" w:color="auto"/>
            <w:bottom w:val="none" w:sz="0" w:space="0" w:color="auto"/>
            <w:right w:val="none" w:sz="0" w:space="0" w:color="auto"/>
          </w:divBdr>
          <w:divsChild>
            <w:div w:id="1310937651">
              <w:marLeft w:val="0"/>
              <w:marRight w:val="0"/>
              <w:marTop w:val="0"/>
              <w:marBottom w:val="0"/>
              <w:divBdr>
                <w:top w:val="none" w:sz="0" w:space="0" w:color="auto"/>
                <w:left w:val="none" w:sz="0" w:space="0" w:color="auto"/>
                <w:bottom w:val="none" w:sz="0" w:space="0" w:color="auto"/>
                <w:right w:val="none" w:sz="0" w:space="0" w:color="auto"/>
              </w:divBdr>
              <w:divsChild>
                <w:div w:id="466515531">
                  <w:marLeft w:val="0"/>
                  <w:marRight w:val="0"/>
                  <w:marTop w:val="0"/>
                  <w:marBottom w:val="0"/>
                  <w:divBdr>
                    <w:top w:val="none" w:sz="0" w:space="0" w:color="auto"/>
                    <w:left w:val="none" w:sz="0" w:space="0" w:color="auto"/>
                    <w:bottom w:val="none" w:sz="0" w:space="0" w:color="auto"/>
                    <w:right w:val="none" w:sz="0" w:space="0" w:color="auto"/>
                  </w:divBdr>
                  <w:divsChild>
                    <w:div w:id="672610863">
                      <w:marLeft w:val="0"/>
                      <w:marRight w:val="0"/>
                      <w:marTop w:val="0"/>
                      <w:marBottom w:val="0"/>
                      <w:divBdr>
                        <w:top w:val="none" w:sz="0" w:space="0" w:color="auto"/>
                        <w:left w:val="none" w:sz="0" w:space="0" w:color="auto"/>
                        <w:bottom w:val="none" w:sz="0" w:space="0" w:color="auto"/>
                        <w:right w:val="none" w:sz="0" w:space="0" w:color="auto"/>
                      </w:divBdr>
                    </w:div>
                    <w:div w:id="692196698">
                      <w:marLeft w:val="0"/>
                      <w:marRight w:val="0"/>
                      <w:marTop w:val="0"/>
                      <w:marBottom w:val="0"/>
                      <w:divBdr>
                        <w:top w:val="none" w:sz="0" w:space="0" w:color="auto"/>
                        <w:left w:val="none" w:sz="0" w:space="0" w:color="auto"/>
                        <w:bottom w:val="none" w:sz="0" w:space="0" w:color="auto"/>
                        <w:right w:val="none" w:sz="0" w:space="0" w:color="auto"/>
                      </w:divBdr>
                    </w:div>
                    <w:div w:id="570384798">
                      <w:marLeft w:val="0"/>
                      <w:marRight w:val="0"/>
                      <w:marTop w:val="0"/>
                      <w:marBottom w:val="0"/>
                      <w:divBdr>
                        <w:top w:val="none" w:sz="0" w:space="0" w:color="auto"/>
                        <w:left w:val="none" w:sz="0" w:space="0" w:color="auto"/>
                        <w:bottom w:val="none" w:sz="0" w:space="0" w:color="auto"/>
                        <w:right w:val="none" w:sz="0" w:space="0" w:color="auto"/>
                      </w:divBdr>
                    </w:div>
                  </w:divsChild>
                </w:div>
                <w:div w:id="55904995">
                  <w:marLeft w:val="0"/>
                  <w:marRight w:val="0"/>
                  <w:marTop w:val="0"/>
                  <w:marBottom w:val="0"/>
                  <w:divBdr>
                    <w:top w:val="none" w:sz="0" w:space="0" w:color="auto"/>
                    <w:left w:val="none" w:sz="0" w:space="0" w:color="auto"/>
                    <w:bottom w:val="none" w:sz="0" w:space="0" w:color="auto"/>
                    <w:right w:val="none" w:sz="0" w:space="0" w:color="auto"/>
                  </w:divBdr>
                  <w:divsChild>
                    <w:div w:id="958415526">
                      <w:marLeft w:val="0"/>
                      <w:marRight w:val="0"/>
                      <w:marTop w:val="0"/>
                      <w:marBottom w:val="0"/>
                      <w:divBdr>
                        <w:top w:val="none" w:sz="0" w:space="0" w:color="auto"/>
                        <w:left w:val="none" w:sz="0" w:space="0" w:color="auto"/>
                        <w:bottom w:val="none" w:sz="0" w:space="0" w:color="auto"/>
                        <w:right w:val="none" w:sz="0" w:space="0" w:color="auto"/>
                      </w:divBdr>
                    </w:div>
                  </w:divsChild>
                </w:div>
                <w:div w:id="194197824">
                  <w:marLeft w:val="0"/>
                  <w:marRight w:val="0"/>
                  <w:marTop w:val="0"/>
                  <w:marBottom w:val="0"/>
                  <w:divBdr>
                    <w:top w:val="none" w:sz="0" w:space="0" w:color="auto"/>
                    <w:left w:val="none" w:sz="0" w:space="0" w:color="auto"/>
                    <w:bottom w:val="none" w:sz="0" w:space="0" w:color="auto"/>
                    <w:right w:val="none" w:sz="0" w:space="0" w:color="auto"/>
                  </w:divBdr>
                  <w:divsChild>
                    <w:div w:id="692994997">
                      <w:marLeft w:val="0"/>
                      <w:marRight w:val="0"/>
                      <w:marTop w:val="0"/>
                      <w:marBottom w:val="0"/>
                      <w:divBdr>
                        <w:top w:val="none" w:sz="0" w:space="0" w:color="auto"/>
                        <w:left w:val="none" w:sz="0" w:space="0" w:color="auto"/>
                        <w:bottom w:val="none" w:sz="0" w:space="0" w:color="auto"/>
                        <w:right w:val="none" w:sz="0" w:space="0" w:color="auto"/>
                      </w:divBdr>
                    </w:div>
                  </w:divsChild>
                </w:div>
                <w:div w:id="1609971301">
                  <w:marLeft w:val="0"/>
                  <w:marRight w:val="0"/>
                  <w:marTop w:val="0"/>
                  <w:marBottom w:val="0"/>
                  <w:divBdr>
                    <w:top w:val="none" w:sz="0" w:space="0" w:color="auto"/>
                    <w:left w:val="none" w:sz="0" w:space="0" w:color="auto"/>
                    <w:bottom w:val="none" w:sz="0" w:space="0" w:color="auto"/>
                    <w:right w:val="none" w:sz="0" w:space="0" w:color="auto"/>
                  </w:divBdr>
                  <w:divsChild>
                    <w:div w:id="14948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96613">
          <w:marLeft w:val="0"/>
          <w:marRight w:val="0"/>
          <w:marTop w:val="0"/>
          <w:marBottom w:val="0"/>
          <w:divBdr>
            <w:top w:val="none" w:sz="0" w:space="0" w:color="auto"/>
            <w:left w:val="none" w:sz="0" w:space="0" w:color="auto"/>
            <w:bottom w:val="none" w:sz="0" w:space="0" w:color="auto"/>
            <w:right w:val="none" w:sz="0" w:space="0" w:color="auto"/>
          </w:divBdr>
          <w:divsChild>
            <w:div w:id="1185510902">
              <w:marLeft w:val="0"/>
              <w:marRight w:val="0"/>
              <w:marTop w:val="0"/>
              <w:marBottom w:val="0"/>
              <w:divBdr>
                <w:top w:val="none" w:sz="0" w:space="0" w:color="auto"/>
                <w:left w:val="none" w:sz="0" w:space="0" w:color="auto"/>
                <w:bottom w:val="none" w:sz="0" w:space="0" w:color="auto"/>
                <w:right w:val="none" w:sz="0" w:space="0" w:color="auto"/>
              </w:divBdr>
              <w:divsChild>
                <w:div w:id="126634268">
                  <w:marLeft w:val="0"/>
                  <w:marRight w:val="0"/>
                  <w:marTop w:val="0"/>
                  <w:marBottom w:val="0"/>
                  <w:divBdr>
                    <w:top w:val="none" w:sz="0" w:space="0" w:color="auto"/>
                    <w:left w:val="none" w:sz="0" w:space="0" w:color="auto"/>
                    <w:bottom w:val="none" w:sz="0" w:space="0" w:color="auto"/>
                    <w:right w:val="none" w:sz="0" w:space="0" w:color="auto"/>
                  </w:divBdr>
                  <w:divsChild>
                    <w:div w:id="29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59752">
      <w:bodyDiv w:val="1"/>
      <w:marLeft w:val="0"/>
      <w:marRight w:val="0"/>
      <w:marTop w:val="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259342132">
              <w:marLeft w:val="0"/>
              <w:marRight w:val="0"/>
              <w:marTop w:val="0"/>
              <w:marBottom w:val="0"/>
              <w:divBdr>
                <w:top w:val="none" w:sz="0" w:space="0" w:color="auto"/>
                <w:left w:val="none" w:sz="0" w:space="0" w:color="auto"/>
                <w:bottom w:val="none" w:sz="0" w:space="0" w:color="auto"/>
                <w:right w:val="none" w:sz="0" w:space="0" w:color="auto"/>
              </w:divBdr>
              <w:divsChild>
                <w:div w:id="374699567">
                  <w:marLeft w:val="0"/>
                  <w:marRight w:val="0"/>
                  <w:marTop w:val="0"/>
                  <w:marBottom w:val="0"/>
                  <w:divBdr>
                    <w:top w:val="none" w:sz="0" w:space="0" w:color="auto"/>
                    <w:left w:val="none" w:sz="0" w:space="0" w:color="auto"/>
                    <w:bottom w:val="none" w:sz="0" w:space="0" w:color="auto"/>
                    <w:right w:val="none" w:sz="0" w:space="0" w:color="auto"/>
                  </w:divBdr>
                </w:div>
              </w:divsChild>
            </w:div>
            <w:div w:id="267585482">
              <w:marLeft w:val="0"/>
              <w:marRight w:val="0"/>
              <w:marTop w:val="0"/>
              <w:marBottom w:val="0"/>
              <w:divBdr>
                <w:top w:val="none" w:sz="0" w:space="0" w:color="auto"/>
                <w:left w:val="none" w:sz="0" w:space="0" w:color="auto"/>
                <w:bottom w:val="none" w:sz="0" w:space="0" w:color="auto"/>
                <w:right w:val="none" w:sz="0" w:space="0" w:color="auto"/>
              </w:divBdr>
              <w:divsChild>
                <w:div w:id="10932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1124">
          <w:marLeft w:val="0"/>
          <w:marRight w:val="0"/>
          <w:marTop w:val="0"/>
          <w:marBottom w:val="0"/>
          <w:divBdr>
            <w:top w:val="none" w:sz="0" w:space="0" w:color="auto"/>
            <w:left w:val="none" w:sz="0" w:space="0" w:color="auto"/>
            <w:bottom w:val="none" w:sz="0" w:space="0" w:color="auto"/>
            <w:right w:val="none" w:sz="0" w:space="0" w:color="auto"/>
          </w:divBdr>
          <w:divsChild>
            <w:div w:id="1966308080">
              <w:marLeft w:val="0"/>
              <w:marRight w:val="0"/>
              <w:marTop w:val="0"/>
              <w:marBottom w:val="0"/>
              <w:divBdr>
                <w:top w:val="none" w:sz="0" w:space="0" w:color="auto"/>
                <w:left w:val="none" w:sz="0" w:space="0" w:color="auto"/>
                <w:bottom w:val="none" w:sz="0" w:space="0" w:color="auto"/>
                <w:right w:val="none" w:sz="0" w:space="0" w:color="auto"/>
              </w:divBdr>
              <w:divsChild>
                <w:div w:id="3057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126">
          <w:marLeft w:val="0"/>
          <w:marRight w:val="0"/>
          <w:marTop w:val="0"/>
          <w:marBottom w:val="0"/>
          <w:divBdr>
            <w:top w:val="none" w:sz="0" w:space="0" w:color="auto"/>
            <w:left w:val="none" w:sz="0" w:space="0" w:color="auto"/>
            <w:bottom w:val="none" w:sz="0" w:space="0" w:color="auto"/>
            <w:right w:val="none" w:sz="0" w:space="0" w:color="auto"/>
          </w:divBdr>
          <w:divsChild>
            <w:div w:id="2059472119">
              <w:marLeft w:val="0"/>
              <w:marRight w:val="0"/>
              <w:marTop w:val="0"/>
              <w:marBottom w:val="0"/>
              <w:divBdr>
                <w:top w:val="none" w:sz="0" w:space="0" w:color="auto"/>
                <w:left w:val="none" w:sz="0" w:space="0" w:color="auto"/>
                <w:bottom w:val="none" w:sz="0" w:space="0" w:color="auto"/>
                <w:right w:val="none" w:sz="0" w:space="0" w:color="auto"/>
              </w:divBdr>
              <w:divsChild>
                <w:div w:id="19498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aley.org.uk/grow-learn-in-na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caley.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tiff"/><Relationship Id="rId5" Type="http://schemas.openxmlformats.org/officeDocument/2006/relationships/image" Target="media/image1.png"/><Relationship Id="rId10" Type="http://schemas.openxmlformats.org/officeDocument/2006/relationships/hyperlink" Target="mailto:growandlearn@rchs.co.uk" TargetMode="External"/><Relationship Id="rId4" Type="http://schemas.openxmlformats.org/officeDocument/2006/relationships/webSettings" Target="webSettings.xml"/><Relationship Id="rId9" Type="http://schemas.openxmlformats.org/officeDocument/2006/relationships/hyperlink" Target="mailto:growandlearn@rch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gavin</dc:creator>
  <cp:keywords/>
  <cp:lastModifiedBy>Eve Short</cp:lastModifiedBy>
  <cp:revision>2</cp:revision>
  <dcterms:created xsi:type="dcterms:W3CDTF">2022-07-26T11:56:00Z</dcterms:created>
  <dcterms:modified xsi:type="dcterms:W3CDTF">2022-07-26T11:56:00Z</dcterms:modified>
</cp:coreProperties>
</file>