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B362C" w14:textId="7C311752" w:rsidR="00FD7BB9" w:rsidRPr="00A90B05" w:rsidRDefault="00FD7BB9" w:rsidP="00FD7BB9">
      <w:pPr>
        <w:jc w:val="both"/>
        <w:rPr>
          <w:rFonts w:ascii="Arial" w:hAnsi="Arial" w:cs="Arial"/>
          <w:b/>
        </w:rPr>
      </w:pPr>
      <w:r w:rsidRPr="00A90B05">
        <w:rPr>
          <w:rFonts w:ascii="Arial" w:hAnsi="Arial" w:cs="Arial"/>
          <w:b/>
          <w:noProof/>
          <w:lang w:eastAsia="en-GB"/>
        </w:rPr>
        <w:drawing>
          <wp:inline distT="0" distB="0" distL="0" distR="0" wp14:anchorId="5A72EEF3" wp14:editId="7DB1C0C2">
            <wp:extent cx="1085850" cy="514350"/>
            <wp:effectExtent l="0" t="0" r="0" b="0"/>
            <wp:docPr id="1" name="Picture 1" descr="ripple-logo-2017-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pple-logo-2017-tra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0794" cy="516692"/>
                    </a:xfrm>
                    <a:prstGeom prst="rect">
                      <a:avLst/>
                    </a:prstGeom>
                    <a:noFill/>
                    <a:ln>
                      <a:noFill/>
                    </a:ln>
                  </pic:spPr>
                </pic:pic>
              </a:graphicData>
            </a:graphic>
          </wp:inline>
        </w:drawing>
      </w:r>
    </w:p>
    <w:p w14:paraId="35FD02DB" w14:textId="3C908AB3" w:rsidR="00FD7BB9" w:rsidRPr="00A90B05" w:rsidRDefault="00FD7BB9" w:rsidP="00FD7BB9">
      <w:pPr>
        <w:jc w:val="center"/>
        <w:rPr>
          <w:rFonts w:ascii="Arial" w:hAnsi="Arial" w:cs="Arial"/>
          <w:b/>
          <w:sz w:val="24"/>
          <w:szCs w:val="24"/>
        </w:rPr>
      </w:pPr>
      <w:r w:rsidRPr="00A90B05">
        <w:rPr>
          <w:rFonts w:ascii="Arial" w:hAnsi="Arial" w:cs="Arial"/>
          <w:b/>
          <w:sz w:val="24"/>
          <w:szCs w:val="24"/>
        </w:rPr>
        <w:t>JOB DESCRIPTION</w:t>
      </w:r>
    </w:p>
    <w:p w14:paraId="25587606" w14:textId="59AF6D82" w:rsidR="002B6832" w:rsidRDefault="00FD7BB9" w:rsidP="00FD7BB9">
      <w:pPr>
        <w:jc w:val="center"/>
        <w:rPr>
          <w:rFonts w:ascii="Arial" w:eastAsia="Times New Roman" w:hAnsi="Arial" w:cs="Arial"/>
          <w:b/>
          <w:sz w:val="24"/>
          <w:szCs w:val="24"/>
          <w:lang w:eastAsia="en-GB"/>
        </w:rPr>
      </w:pPr>
      <w:r>
        <w:rPr>
          <w:rFonts w:ascii="Arial" w:eastAsia="Times New Roman" w:hAnsi="Arial" w:cs="Arial"/>
          <w:b/>
          <w:sz w:val="24"/>
          <w:szCs w:val="24"/>
          <w:lang w:eastAsia="en-GB"/>
        </w:rPr>
        <w:t>Service Manager</w:t>
      </w:r>
    </w:p>
    <w:p w14:paraId="025BABDC" w14:textId="77777777" w:rsidR="002B6832" w:rsidRPr="00A90B05" w:rsidRDefault="002B6832" w:rsidP="00FD7BB9">
      <w:pPr>
        <w:jc w:val="center"/>
        <w:rPr>
          <w:rFonts w:ascii="Arial" w:eastAsia="Times New Roman" w:hAnsi="Arial" w:cs="Arial"/>
          <w:b/>
          <w:sz w:val="24"/>
          <w:szCs w:val="24"/>
          <w:lang w:eastAsia="en-GB"/>
        </w:rPr>
      </w:pPr>
    </w:p>
    <w:p w14:paraId="501F4547" w14:textId="2A0995C8" w:rsidR="002B6832" w:rsidRPr="002B6832" w:rsidRDefault="002B6832" w:rsidP="002B6832">
      <w:pPr>
        <w:rPr>
          <w:rFonts w:ascii="Arial" w:eastAsia="Times New Roman" w:hAnsi="Arial" w:cs="Arial"/>
          <w:bCs/>
          <w:lang w:eastAsia="en-GB"/>
        </w:rPr>
      </w:pPr>
      <w:r w:rsidRPr="002B6832">
        <w:rPr>
          <w:rFonts w:ascii="Arial" w:eastAsia="Times New Roman" w:hAnsi="Arial" w:cs="Arial"/>
          <w:bCs/>
          <w:lang w:eastAsia="en-GB"/>
        </w:rPr>
        <w:t xml:space="preserve">Employer: </w:t>
      </w:r>
      <w:r w:rsidR="00C42EF0">
        <w:rPr>
          <w:rFonts w:ascii="Arial" w:eastAsia="Times New Roman" w:hAnsi="Arial" w:cs="Arial"/>
          <w:bCs/>
          <w:lang w:eastAsia="en-GB"/>
        </w:rPr>
        <w:tab/>
      </w:r>
      <w:r w:rsidR="00C42EF0">
        <w:rPr>
          <w:rFonts w:ascii="Arial" w:eastAsia="Times New Roman" w:hAnsi="Arial" w:cs="Arial"/>
          <w:bCs/>
          <w:lang w:eastAsia="en-GB"/>
        </w:rPr>
        <w:tab/>
      </w:r>
      <w:r w:rsidRPr="002B6832">
        <w:rPr>
          <w:rFonts w:ascii="Arial" w:eastAsia="Times New Roman" w:hAnsi="Arial" w:cs="Arial"/>
          <w:bCs/>
          <w:lang w:eastAsia="en-GB"/>
        </w:rPr>
        <w:t>The Ripple</w:t>
      </w:r>
      <w:r w:rsidR="00C42EF0">
        <w:rPr>
          <w:rFonts w:ascii="Arial" w:eastAsia="Times New Roman" w:hAnsi="Arial" w:cs="Arial"/>
          <w:bCs/>
          <w:lang w:eastAsia="en-GB"/>
        </w:rPr>
        <w:t xml:space="preserve"> Project</w:t>
      </w:r>
    </w:p>
    <w:p w14:paraId="5AB18783" w14:textId="03FF8C45" w:rsidR="002B6832" w:rsidRPr="002B6832" w:rsidRDefault="002B6832" w:rsidP="00C42EF0">
      <w:pPr>
        <w:rPr>
          <w:rFonts w:ascii="Arial" w:eastAsia="Times New Roman" w:hAnsi="Arial" w:cs="Arial"/>
          <w:bCs/>
          <w:lang w:eastAsia="en-GB"/>
        </w:rPr>
      </w:pPr>
      <w:r w:rsidRPr="002B6832">
        <w:rPr>
          <w:rFonts w:ascii="Arial" w:eastAsia="Times New Roman" w:hAnsi="Arial" w:cs="Arial"/>
          <w:bCs/>
          <w:lang w:eastAsia="en-GB"/>
        </w:rPr>
        <w:t xml:space="preserve">Accountability: </w:t>
      </w:r>
      <w:r w:rsidR="00C42EF0">
        <w:rPr>
          <w:rFonts w:ascii="Arial" w:eastAsia="Times New Roman" w:hAnsi="Arial" w:cs="Arial"/>
          <w:bCs/>
          <w:lang w:eastAsia="en-GB"/>
        </w:rPr>
        <w:tab/>
      </w:r>
      <w:r w:rsidR="00C10971">
        <w:rPr>
          <w:rFonts w:ascii="Arial" w:eastAsia="Times New Roman" w:hAnsi="Arial" w:cs="Arial"/>
          <w:bCs/>
          <w:lang w:eastAsia="en-GB"/>
        </w:rPr>
        <w:t>The Service Manager</w:t>
      </w:r>
      <w:r w:rsidR="00C42EF0" w:rsidRPr="00C42EF0">
        <w:rPr>
          <w:rFonts w:ascii="Arial" w:eastAsia="Times New Roman" w:hAnsi="Arial" w:cs="Arial"/>
          <w:bCs/>
          <w:lang w:eastAsia="en-GB"/>
        </w:rPr>
        <w:t xml:space="preserve"> will be managed by t</w:t>
      </w:r>
      <w:r w:rsidR="00C42EF0">
        <w:rPr>
          <w:rFonts w:ascii="Arial" w:eastAsia="Times New Roman" w:hAnsi="Arial" w:cs="Arial"/>
          <w:bCs/>
          <w:lang w:eastAsia="en-GB"/>
        </w:rPr>
        <w:t xml:space="preserve">he Director and through </w:t>
      </w:r>
      <w:r w:rsidR="00C10971">
        <w:rPr>
          <w:rFonts w:ascii="Arial" w:eastAsia="Times New Roman" w:hAnsi="Arial" w:cs="Arial"/>
          <w:bCs/>
          <w:lang w:eastAsia="en-GB"/>
        </w:rPr>
        <w:tab/>
      </w:r>
      <w:r w:rsidR="00C10971">
        <w:rPr>
          <w:rFonts w:ascii="Arial" w:eastAsia="Times New Roman" w:hAnsi="Arial" w:cs="Arial"/>
          <w:bCs/>
          <w:lang w:eastAsia="en-GB"/>
        </w:rPr>
        <w:tab/>
      </w:r>
      <w:r w:rsidR="00C10971">
        <w:rPr>
          <w:rFonts w:ascii="Arial" w:eastAsia="Times New Roman" w:hAnsi="Arial" w:cs="Arial"/>
          <w:bCs/>
          <w:lang w:eastAsia="en-GB"/>
        </w:rPr>
        <w:tab/>
        <w:t xml:space="preserve">them be </w:t>
      </w:r>
      <w:r w:rsidR="00C42EF0" w:rsidRPr="00C42EF0">
        <w:rPr>
          <w:rFonts w:ascii="Arial" w:eastAsia="Times New Roman" w:hAnsi="Arial" w:cs="Arial"/>
          <w:bCs/>
          <w:lang w:eastAsia="en-GB"/>
        </w:rPr>
        <w:t>responsible to th</w:t>
      </w:r>
      <w:r w:rsidR="00C42EF0">
        <w:rPr>
          <w:rFonts w:ascii="Arial" w:eastAsia="Times New Roman" w:hAnsi="Arial" w:cs="Arial"/>
          <w:bCs/>
          <w:lang w:eastAsia="en-GB"/>
        </w:rPr>
        <w:t xml:space="preserve">e </w:t>
      </w:r>
      <w:r w:rsidR="00C42EF0" w:rsidRPr="00C42EF0">
        <w:rPr>
          <w:rFonts w:ascii="Arial" w:eastAsia="Times New Roman" w:hAnsi="Arial" w:cs="Arial"/>
          <w:bCs/>
          <w:lang w:eastAsia="en-GB"/>
        </w:rPr>
        <w:t>Board of Trustees.</w:t>
      </w:r>
    </w:p>
    <w:p w14:paraId="4A47D875" w14:textId="5D8ACA52" w:rsidR="002B6832" w:rsidRDefault="002B6832" w:rsidP="002B6832">
      <w:pPr>
        <w:rPr>
          <w:rFonts w:ascii="Arial" w:eastAsia="Times New Roman" w:hAnsi="Arial" w:cs="Arial"/>
          <w:bCs/>
          <w:lang w:eastAsia="en-GB"/>
        </w:rPr>
      </w:pPr>
      <w:r w:rsidRPr="002B6832">
        <w:rPr>
          <w:rFonts w:ascii="Arial" w:eastAsia="Times New Roman" w:hAnsi="Arial" w:cs="Arial"/>
          <w:bCs/>
          <w:lang w:eastAsia="en-GB"/>
        </w:rPr>
        <w:t xml:space="preserve">Workplace:  </w:t>
      </w:r>
      <w:r w:rsidR="00C42EF0">
        <w:rPr>
          <w:rFonts w:ascii="Arial" w:eastAsia="Times New Roman" w:hAnsi="Arial" w:cs="Arial"/>
          <w:bCs/>
          <w:lang w:eastAsia="en-GB"/>
        </w:rPr>
        <w:tab/>
      </w:r>
      <w:r w:rsidR="00C42EF0">
        <w:rPr>
          <w:rFonts w:ascii="Arial" w:eastAsia="Times New Roman" w:hAnsi="Arial" w:cs="Arial"/>
          <w:bCs/>
          <w:lang w:eastAsia="en-GB"/>
        </w:rPr>
        <w:tab/>
      </w:r>
      <w:r w:rsidRPr="002B6832">
        <w:rPr>
          <w:rFonts w:ascii="Arial" w:eastAsia="Times New Roman" w:hAnsi="Arial" w:cs="Arial"/>
          <w:bCs/>
          <w:lang w:eastAsia="en-GB"/>
        </w:rPr>
        <w:t>Restalrig Lochend Community Hub</w:t>
      </w:r>
    </w:p>
    <w:p w14:paraId="3080A252" w14:textId="7C138C9D" w:rsidR="00FB62B2" w:rsidRPr="002B6832" w:rsidRDefault="00FB62B2" w:rsidP="002B6832">
      <w:pPr>
        <w:rPr>
          <w:rFonts w:ascii="Arial" w:eastAsia="Times New Roman" w:hAnsi="Arial" w:cs="Arial"/>
          <w:bCs/>
          <w:lang w:eastAsia="en-GB"/>
        </w:rPr>
      </w:pPr>
      <w:r w:rsidRPr="002B6832">
        <w:rPr>
          <w:rFonts w:ascii="Arial" w:eastAsia="Times New Roman" w:hAnsi="Arial" w:cs="Arial"/>
          <w:bCs/>
          <w:lang w:eastAsia="en-GB"/>
        </w:rPr>
        <w:t xml:space="preserve">Salary: </w:t>
      </w:r>
      <w:r>
        <w:rPr>
          <w:rFonts w:ascii="Arial" w:eastAsia="Times New Roman" w:hAnsi="Arial" w:cs="Arial"/>
          <w:bCs/>
          <w:lang w:eastAsia="en-GB"/>
        </w:rPr>
        <w:tab/>
      </w:r>
      <w:r>
        <w:rPr>
          <w:rFonts w:ascii="Arial" w:eastAsia="Times New Roman" w:hAnsi="Arial" w:cs="Arial"/>
          <w:bCs/>
          <w:lang w:eastAsia="en-GB"/>
        </w:rPr>
        <w:tab/>
      </w:r>
      <w:r w:rsidR="001452E8">
        <w:rPr>
          <w:rFonts w:ascii="Arial" w:eastAsia="Times New Roman" w:hAnsi="Arial" w:cs="Arial"/>
          <w:bCs/>
          <w:lang w:eastAsia="en-GB"/>
        </w:rPr>
        <w:t>£</w:t>
      </w:r>
      <w:r w:rsidR="00B978E9">
        <w:rPr>
          <w:rFonts w:ascii="Arial" w:eastAsia="Times New Roman" w:hAnsi="Arial" w:cs="Arial"/>
          <w:bCs/>
          <w:lang w:eastAsia="en-GB"/>
        </w:rPr>
        <w:t>34,</w:t>
      </w:r>
      <w:r w:rsidR="00456EAF">
        <w:rPr>
          <w:rFonts w:ascii="Arial" w:eastAsia="Times New Roman" w:hAnsi="Arial" w:cs="Arial"/>
          <w:bCs/>
          <w:lang w:eastAsia="en-GB"/>
        </w:rPr>
        <w:t>201</w:t>
      </w:r>
      <w:bookmarkStart w:id="0" w:name="_GoBack"/>
      <w:bookmarkEnd w:id="0"/>
      <w:r w:rsidR="00B978E9">
        <w:rPr>
          <w:rFonts w:ascii="Arial" w:eastAsia="Times New Roman" w:hAnsi="Arial" w:cs="Arial"/>
          <w:bCs/>
          <w:lang w:eastAsia="en-GB"/>
        </w:rPr>
        <w:t>.00 (Pt 34 B</w:t>
      </w:r>
      <w:r w:rsidR="001452E8">
        <w:rPr>
          <w:rFonts w:ascii="Arial" w:eastAsia="Times New Roman" w:hAnsi="Arial" w:cs="Arial"/>
          <w:bCs/>
          <w:lang w:eastAsia="en-GB"/>
        </w:rPr>
        <w:t>and 33 to 40) prorata</w:t>
      </w:r>
    </w:p>
    <w:p w14:paraId="4147D180" w14:textId="38607842" w:rsidR="002B6832" w:rsidRPr="002B6832" w:rsidRDefault="002B6832" w:rsidP="00C42EF0">
      <w:pPr>
        <w:rPr>
          <w:rFonts w:ascii="Arial" w:eastAsia="Times New Roman" w:hAnsi="Arial" w:cs="Arial"/>
          <w:bCs/>
          <w:lang w:eastAsia="en-GB"/>
        </w:rPr>
      </w:pPr>
      <w:r w:rsidRPr="002B6832">
        <w:rPr>
          <w:rFonts w:ascii="Arial" w:eastAsia="Times New Roman" w:hAnsi="Arial" w:cs="Arial"/>
          <w:bCs/>
          <w:lang w:eastAsia="en-GB"/>
        </w:rPr>
        <w:t>Working Hours:</w:t>
      </w:r>
      <w:r w:rsidR="00C42EF0">
        <w:rPr>
          <w:rFonts w:ascii="Arial" w:eastAsia="Times New Roman" w:hAnsi="Arial" w:cs="Arial"/>
          <w:bCs/>
          <w:lang w:eastAsia="en-GB"/>
        </w:rPr>
        <w:tab/>
      </w:r>
      <w:r w:rsidR="00EF1E7F">
        <w:rPr>
          <w:rFonts w:ascii="Arial" w:eastAsia="Times New Roman" w:hAnsi="Arial" w:cs="Arial"/>
          <w:bCs/>
          <w:lang w:eastAsia="en-GB"/>
        </w:rPr>
        <w:t xml:space="preserve">21.45 </w:t>
      </w:r>
      <w:r w:rsidR="00B40A43">
        <w:rPr>
          <w:rFonts w:ascii="Arial" w:eastAsia="Times New Roman" w:hAnsi="Arial" w:cs="Arial"/>
          <w:bCs/>
          <w:lang w:eastAsia="en-GB"/>
        </w:rPr>
        <w:t xml:space="preserve">(0.6 </w:t>
      </w:r>
      <w:r w:rsidR="00EF1E7F">
        <w:rPr>
          <w:rFonts w:ascii="Arial" w:eastAsia="Times New Roman" w:hAnsi="Arial" w:cs="Arial"/>
          <w:bCs/>
          <w:lang w:eastAsia="en-GB"/>
        </w:rPr>
        <w:t>FTE</w:t>
      </w:r>
      <w:r w:rsidR="00C42EF0" w:rsidRPr="00C42EF0">
        <w:rPr>
          <w:rFonts w:ascii="Arial" w:eastAsia="Times New Roman" w:hAnsi="Arial" w:cs="Arial"/>
          <w:bCs/>
          <w:lang w:eastAsia="en-GB"/>
        </w:rPr>
        <w:t xml:space="preserve">) flexible to include evening and </w:t>
      </w:r>
      <w:r w:rsidR="00EF1E7F">
        <w:rPr>
          <w:rFonts w:ascii="Arial" w:eastAsia="Times New Roman" w:hAnsi="Arial" w:cs="Arial"/>
          <w:bCs/>
          <w:lang w:eastAsia="en-GB"/>
        </w:rPr>
        <w:t xml:space="preserve">weekend </w:t>
      </w:r>
      <w:r w:rsidR="00C42EF0" w:rsidRPr="00C42EF0">
        <w:rPr>
          <w:rFonts w:ascii="Arial" w:eastAsia="Times New Roman" w:hAnsi="Arial" w:cs="Arial"/>
          <w:bCs/>
          <w:lang w:eastAsia="en-GB"/>
        </w:rPr>
        <w:t>work</w:t>
      </w:r>
      <w:r w:rsidRPr="002B6832">
        <w:rPr>
          <w:rFonts w:ascii="Arial" w:eastAsia="Times New Roman" w:hAnsi="Arial" w:cs="Arial"/>
          <w:bCs/>
          <w:lang w:eastAsia="en-GB"/>
        </w:rPr>
        <w:t xml:space="preserve"> </w:t>
      </w:r>
    </w:p>
    <w:p w14:paraId="6EA524DE" w14:textId="39D4216F" w:rsidR="002B6832" w:rsidRPr="002B6832" w:rsidRDefault="002B6832" w:rsidP="002B6832">
      <w:pPr>
        <w:rPr>
          <w:rFonts w:ascii="Arial" w:eastAsia="Times New Roman" w:hAnsi="Arial" w:cs="Arial"/>
          <w:bCs/>
          <w:lang w:eastAsia="en-GB"/>
        </w:rPr>
      </w:pPr>
      <w:r w:rsidRPr="002B6832">
        <w:rPr>
          <w:rFonts w:ascii="Arial" w:eastAsia="Times New Roman" w:hAnsi="Arial" w:cs="Arial"/>
          <w:bCs/>
          <w:lang w:eastAsia="en-GB"/>
        </w:rPr>
        <w:t xml:space="preserve">Annual Leave: </w:t>
      </w:r>
      <w:r w:rsidR="00EF1E7F">
        <w:rPr>
          <w:rFonts w:ascii="Arial" w:eastAsia="Times New Roman" w:hAnsi="Arial" w:cs="Arial"/>
          <w:bCs/>
          <w:lang w:eastAsia="en-GB"/>
        </w:rPr>
        <w:tab/>
      </w:r>
      <w:r w:rsidRPr="002B6832">
        <w:rPr>
          <w:rFonts w:ascii="Arial" w:eastAsia="Times New Roman" w:hAnsi="Arial" w:cs="Arial"/>
          <w:bCs/>
          <w:lang w:eastAsia="en-GB"/>
        </w:rPr>
        <w:t>25 days plus 10 public holidays pro rata</w:t>
      </w:r>
    </w:p>
    <w:p w14:paraId="333D68B9" w14:textId="58413EE5" w:rsidR="00C42EF0" w:rsidRDefault="002B6832" w:rsidP="002B6832">
      <w:pPr>
        <w:rPr>
          <w:rFonts w:ascii="Arial" w:eastAsia="Times New Roman" w:hAnsi="Arial" w:cs="Arial"/>
          <w:bCs/>
          <w:lang w:eastAsia="en-GB"/>
        </w:rPr>
      </w:pPr>
      <w:r w:rsidRPr="002B6832">
        <w:rPr>
          <w:rFonts w:ascii="Arial" w:eastAsia="Times New Roman" w:hAnsi="Arial" w:cs="Arial"/>
          <w:bCs/>
          <w:lang w:eastAsia="en-GB"/>
        </w:rPr>
        <w:t xml:space="preserve">Disclosure: </w:t>
      </w:r>
      <w:r w:rsidR="00FB62B2">
        <w:rPr>
          <w:rFonts w:ascii="Arial" w:eastAsia="Times New Roman" w:hAnsi="Arial" w:cs="Arial"/>
          <w:bCs/>
          <w:lang w:eastAsia="en-GB"/>
        </w:rPr>
        <w:tab/>
      </w:r>
      <w:r w:rsidR="00FB62B2">
        <w:rPr>
          <w:rFonts w:ascii="Arial" w:eastAsia="Times New Roman" w:hAnsi="Arial" w:cs="Arial"/>
          <w:bCs/>
          <w:lang w:eastAsia="en-GB"/>
        </w:rPr>
        <w:tab/>
      </w:r>
      <w:r w:rsidRPr="002B6832">
        <w:rPr>
          <w:rFonts w:ascii="Arial" w:eastAsia="Times New Roman" w:hAnsi="Arial" w:cs="Arial"/>
          <w:bCs/>
          <w:lang w:eastAsia="en-GB"/>
        </w:rPr>
        <w:t>PVG membership required</w:t>
      </w:r>
    </w:p>
    <w:p w14:paraId="345D05CE" w14:textId="675DCF6A" w:rsidR="00C42EF0" w:rsidRDefault="00C42EF0" w:rsidP="002B6832">
      <w:pPr>
        <w:rPr>
          <w:rFonts w:ascii="Arial" w:eastAsia="Times New Roman" w:hAnsi="Arial" w:cs="Arial"/>
          <w:bCs/>
          <w:lang w:eastAsia="en-GB"/>
        </w:rPr>
      </w:pPr>
      <w:r w:rsidRPr="00C42EF0">
        <w:rPr>
          <w:rFonts w:ascii="Arial" w:eastAsia="Times New Roman" w:hAnsi="Arial" w:cs="Arial"/>
          <w:bCs/>
          <w:lang w:eastAsia="en-GB"/>
        </w:rPr>
        <w:t>Probationary Period: six months from commencement of employment.</w:t>
      </w:r>
    </w:p>
    <w:p w14:paraId="4036E65E" w14:textId="77777777" w:rsidR="004924D0" w:rsidRDefault="004924D0">
      <w:r>
        <w:rPr>
          <w:rFonts w:ascii="Arial" w:eastAsia="Times New Roman" w:hAnsi="Arial" w:cs="Arial"/>
          <w:bCs/>
          <w:lang w:eastAsia="en-GB"/>
        </w:rPr>
        <w:t>_________________________________________________________________________</w:t>
      </w:r>
    </w:p>
    <w:p w14:paraId="279A0253" w14:textId="6924B4BF" w:rsidR="004924D0" w:rsidRDefault="004924D0" w:rsidP="002B6832">
      <w:pPr>
        <w:rPr>
          <w:rFonts w:ascii="Arial" w:eastAsia="Times New Roman" w:hAnsi="Arial" w:cs="Arial"/>
          <w:bCs/>
          <w:lang w:eastAsia="en-GB"/>
        </w:rPr>
      </w:pPr>
    </w:p>
    <w:p w14:paraId="2667A242" w14:textId="6E9E7D6D" w:rsidR="00CB2DB2" w:rsidRPr="004924D0" w:rsidRDefault="00CB2DB2" w:rsidP="002B6832">
      <w:pPr>
        <w:rPr>
          <w:rFonts w:ascii="Arial" w:eastAsia="Times New Roman" w:hAnsi="Arial" w:cs="Arial"/>
          <w:b/>
          <w:bCs/>
          <w:lang w:eastAsia="en-GB"/>
        </w:rPr>
      </w:pPr>
      <w:r w:rsidRPr="004924D0">
        <w:rPr>
          <w:rFonts w:ascii="Arial" w:eastAsia="Times New Roman" w:hAnsi="Arial" w:cs="Arial"/>
          <w:b/>
          <w:bCs/>
          <w:lang w:eastAsia="en-GB"/>
        </w:rPr>
        <w:t>The Ripple Context</w:t>
      </w:r>
    </w:p>
    <w:p w14:paraId="0771B5E4" w14:textId="77777777" w:rsidR="00CB2DB2" w:rsidRPr="001169BE" w:rsidRDefault="00CB2DB2" w:rsidP="00CB2DB2">
      <w:pPr>
        <w:rPr>
          <w:rFonts w:ascii="Arial" w:hAnsi="Arial" w:cs="Arial"/>
        </w:rPr>
      </w:pPr>
      <w:r w:rsidRPr="001169BE">
        <w:rPr>
          <w:rFonts w:ascii="Arial" w:hAnsi="Arial" w:cs="Arial"/>
        </w:rPr>
        <w:t xml:space="preserve">The Ripple is a community anchor organisation </w:t>
      </w:r>
      <w:r>
        <w:rPr>
          <w:rFonts w:ascii="Arial" w:hAnsi="Arial" w:cs="Arial"/>
        </w:rPr>
        <w:t xml:space="preserve">led by local people that </w:t>
      </w:r>
      <w:r w:rsidRPr="001169BE">
        <w:rPr>
          <w:rFonts w:ascii="Arial" w:hAnsi="Arial" w:cs="Arial"/>
        </w:rPr>
        <w:t>harnesses the skills and e</w:t>
      </w:r>
      <w:r>
        <w:rPr>
          <w:rFonts w:ascii="Arial" w:hAnsi="Arial" w:cs="Arial"/>
        </w:rPr>
        <w:t>xperience</w:t>
      </w:r>
      <w:r w:rsidRPr="001169BE">
        <w:rPr>
          <w:rFonts w:ascii="Arial" w:hAnsi="Arial" w:cs="Arial"/>
        </w:rPr>
        <w:t xml:space="preserve"> of its </w:t>
      </w:r>
      <w:r>
        <w:rPr>
          <w:rFonts w:ascii="Arial" w:hAnsi="Arial" w:cs="Arial"/>
        </w:rPr>
        <w:t xml:space="preserve">200+ </w:t>
      </w:r>
      <w:r w:rsidRPr="001169BE">
        <w:rPr>
          <w:rFonts w:ascii="Arial" w:hAnsi="Arial" w:cs="Arial"/>
        </w:rPr>
        <w:t>volunteers to provide a wide range of well-used services</w:t>
      </w:r>
      <w:r>
        <w:rPr>
          <w:rFonts w:ascii="Arial" w:hAnsi="Arial" w:cs="Arial"/>
        </w:rPr>
        <w:t xml:space="preserve"> and opportunities.  </w:t>
      </w:r>
      <w:r w:rsidRPr="001169BE">
        <w:rPr>
          <w:rFonts w:ascii="Arial" w:hAnsi="Arial" w:cs="Arial"/>
        </w:rPr>
        <w:t>Restalrig, Lochend &amp; Craigentinny</w:t>
      </w:r>
      <w:r>
        <w:rPr>
          <w:rFonts w:ascii="Arial" w:hAnsi="Arial" w:cs="Arial"/>
        </w:rPr>
        <w:t xml:space="preserve"> is a disadvantaged, vulnerable and fragile community, </w:t>
      </w:r>
      <w:r w:rsidRPr="001169BE">
        <w:rPr>
          <w:rFonts w:ascii="Arial" w:hAnsi="Arial" w:cs="Arial"/>
        </w:rPr>
        <w:t>amongst the most deprived in Scotland</w:t>
      </w:r>
      <w:r>
        <w:rPr>
          <w:rFonts w:ascii="Arial" w:hAnsi="Arial" w:cs="Arial"/>
        </w:rPr>
        <w:t xml:space="preserve">, </w:t>
      </w:r>
      <w:r w:rsidRPr="001169BE">
        <w:rPr>
          <w:rFonts w:ascii="Arial" w:hAnsi="Arial" w:cs="Arial"/>
        </w:rPr>
        <w:t xml:space="preserve">our </w:t>
      </w:r>
      <w:r>
        <w:rPr>
          <w:rFonts w:ascii="Arial" w:hAnsi="Arial" w:cs="Arial"/>
        </w:rPr>
        <w:t>individuals and families face the challenges that poverty, health,</w:t>
      </w:r>
      <w:r w:rsidRPr="001169BE">
        <w:rPr>
          <w:rFonts w:ascii="Arial" w:hAnsi="Arial" w:cs="Arial"/>
        </w:rPr>
        <w:t xml:space="preserve"> and</w:t>
      </w:r>
      <w:r>
        <w:rPr>
          <w:rFonts w:ascii="Arial" w:hAnsi="Arial" w:cs="Arial"/>
        </w:rPr>
        <w:t xml:space="preserve"> social inequalities bring on a daily basis.</w:t>
      </w:r>
    </w:p>
    <w:p w14:paraId="305BAC45" w14:textId="77777777" w:rsidR="00CB2DB2" w:rsidRPr="001169BE" w:rsidRDefault="00CB2DB2" w:rsidP="00CB2DB2">
      <w:pPr>
        <w:rPr>
          <w:rFonts w:ascii="Arial" w:hAnsi="Arial" w:cs="Arial"/>
        </w:rPr>
      </w:pPr>
      <w:r w:rsidRPr="001169BE">
        <w:rPr>
          <w:rFonts w:ascii="Arial" w:hAnsi="Arial" w:cs="Arial"/>
        </w:rPr>
        <w:t xml:space="preserve">The Ripple adopts a </w:t>
      </w:r>
      <w:r>
        <w:rPr>
          <w:rFonts w:ascii="Arial" w:hAnsi="Arial" w:cs="Arial"/>
        </w:rPr>
        <w:t xml:space="preserve">holistic </w:t>
      </w:r>
      <w:r w:rsidRPr="001169BE">
        <w:rPr>
          <w:rFonts w:ascii="Arial" w:hAnsi="Arial" w:cs="Arial"/>
        </w:rPr>
        <w:t>approach</w:t>
      </w:r>
      <w:r>
        <w:rPr>
          <w:rFonts w:ascii="Arial" w:hAnsi="Arial" w:cs="Arial"/>
        </w:rPr>
        <w:t>, we collaborate to develop services that</w:t>
      </w:r>
      <w:r w:rsidRPr="001169BE">
        <w:rPr>
          <w:rFonts w:ascii="Arial" w:hAnsi="Arial" w:cs="Arial"/>
        </w:rPr>
        <w:t xml:space="preserve"> </w:t>
      </w:r>
      <w:r>
        <w:rPr>
          <w:rFonts w:ascii="Arial" w:hAnsi="Arial" w:cs="Arial"/>
        </w:rPr>
        <w:t>are led by and grow</w:t>
      </w:r>
      <w:r w:rsidRPr="001169BE">
        <w:rPr>
          <w:rFonts w:ascii="Arial" w:hAnsi="Arial" w:cs="Arial"/>
        </w:rPr>
        <w:t xml:space="preserve"> in response to</w:t>
      </w:r>
      <w:r>
        <w:rPr>
          <w:rFonts w:ascii="Arial" w:hAnsi="Arial" w:cs="Arial"/>
        </w:rPr>
        <w:t xml:space="preserve"> </w:t>
      </w:r>
      <w:r w:rsidRPr="001169BE">
        <w:rPr>
          <w:rFonts w:ascii="Arial" w:hAnsi="Arial" w:cs="Arial"/>
        </w:rPr>
        <w:t xml:space="preserve">local need. </w:t>
      </w:r>
      <w:r>
        <w:rPr>
          <w:rFonts w:ascii="Arial" w:hAnsi="Arial" w:cs="Arial"/>
        </w:rPr>
        <w:t>We promote</w:t>
      </w:r>
      <w:r w:rsidRPr="001169BE">
        <w:rPr>
          <w:rFonts w:ascii="Arial" w:hAnsi="Arial" w:cs="Arial"/>
        </w:rPr>
        <w:t xml:space="preserve"> a culture of engagement and empowerment </w:t>
      </w:r>
      <w:r>
        <w:rPr>
          <w:rFonts w:ascii="Arial" w:hAnsi="Arial" w:cs="Arial"/>
        </w:rPr>
        <w:t xml:space="preserve">that </w:t>
      </w:r>
      <w:r w:rsidRPr="001169BE">
        <w:rPr>
          <w:rFonts w:ascii="Arial" w:hAnsi="Arial" w:cs="Arial"/>
        </w:rPr>
        <w:t xml:space="preserve">focuses on the </w:t>
      </w:r>
      <w:r>
        <w:rPr>
          <w:rFonts w:ascii="Arial" w:hAnsi="Arial" w:cs="Arial"/>
        </w:rPr>
        <w:t>skills and experience</w:t>
      </w:r>
      <w:r w:rsidRPr="001169BE">
        <w:rPr>
          <w:rFonts w:ascii="Arial" w:hAnsi="Arial" w:cs="Arial"/>
        </w:rPr>
        <w:t xml:space="preserve"> within our community.</w:t>
      </w:r>
    </w:p>
    <w:p w14:paraId="47EC8EA2" w14:textId="77777777" w:rsidR="00CB2DB2" w:rsidRPr="001169BE" w:rsidRDefault="00CB2DB2" w:rsidP="00CB2DB2">
      <w:pPr>
        <w:rPr>
          <w:rFonts w:ascii="Arial" w:hAnsi="Arial" w:cs="Arial"/>
        </w:rPr>
      </w:pPr>
      <w:r>
        <w:rPr>
          <w:rFonts w:ascii="Arial" w:hAnsi="Arial" w:cs="Arial"/>
        </w:rPr>
        <w:t xml:space="preserve">The Ripple is rooted in the local community, provides a focus and </w:t>
      </w:r>
      <w:r w:rsidRPr="001169BE">
        <w:rPr>
          <w:rFonts w:ascii="Arial" w:hAnsi="Arial" w:cs="Arial"/>
        </w:rPr>
        <w:t>a ‘sense of belonging’ for an area with little other social or economic investment. Our aim is to tackle poverty and inequality by</w:t>
      </w:r>
      <w:r>
        <w:rPr>
          <w:rFonts w:ascii="Arial" w:hAnsi="Arial" w:cs="Arial"/>
        </w:rPr>
        <w:t xml:space="preserve"> listening to and then taking action with local people to regenerate our community.  We respond</w:t>
      </w:r>
      <w:r w:rsidRPr="001169BE">
        <w:rPr>
          <w:rFonts w:ascii="Arial" w:hAnsi="Arial" w:cs="Arial"/>
        </w:rPr>
        <w:t xml:space="preserve"> to local priorities, circumstances an</w:t>
      </w:r>
      <w:r>
        <w:rPr>
          <w:rFonts w:ascii="Arial" w:hAnsi="Arial" w:cs="Arial"/>
        </w:rPr>
        <w:t xml:space="preserve">d needs in a sustainable way to </w:t>
      </w:r>
      <w:r w:rsidRPr="001169BE">
        <w:rPr>
          <w:rFonts w:ascii="Arial" w:hAnsi="Arial" w:cs="Arial"/>
        </w:rPr>
        <w:t>help</w:t>
      </w:r>
      <w:r>
        <w:rPr>
          <w:rFonts w:ascii="Arial" w:hAnsi="Arial" w:cs="Arial"/>
        </w:rPr>
        <w:t xml:space="preserve"> </w:t>
      </w:r>
      <w:r w:rsidRPr="001169BE">
        <w:rPr>
          <w:rFonts w:ascii="Arial" w:hAnsi="Arial" w:cs="Arial"/>
        </w:rPr>
        <w:t>the people of Restalrig, Lochend and Cra</w:t>
      </w:r>
      <w:r>
        <w:rPr>
          <w:rFonts w:ascii="Arial" w:hAnsi="Arial" w:cs="Arial"/>
        </w:rPr>
        <w:t>igentinny to help themselves to:</w:t>
      </w:r>
    </w:p>
    <w:p w14:paraId="5928C633" w14:textId="77777777" w:rsidR="00CB2DB2" w:rsidRPr="001169BE" w:rsidRDefault="00CB2DB2" w:rsidP="00CB2DB2">
      <w:pPr>
        <w:pStyle w:val="ListParagraph"/>
        <w:numPr>
          <w:ilvl w:val="0"/>
          <w:numId w:val="11"/>
        </w:numPr>
        <w:rPr>
          <w:rFonts w:ascii="Arial" w:hAnsi="Arial" w:cs="Arial"/>
        </w:rPr>
      </w:pPr>
      <w:r>
        <w:rPr>
          <w:rFonts w:ascii="Arial" w:hAnsi="Arial" w:cs="Arial"/>
        </w:rPr>
        <w:t>Reduce poverty</w:t>
      </w:r>
    </w:p>
    <w:p w14:paraId="0C487B35" w14:textId="77777777" w:rsidR="00CB2DB2" w:rsidRDefault="00CB2DB2" w:rsidP="00CB2DB2">
      <w:pPr>
        <w:pStyle w:val="ListParagraph"/>
        <w:numPr>
          <w:ilvl w:val="0"/>
          <w:numId w:val="11"/>
        </w:numPr>
        <w:rPr>
          <w:rFonts w:ascii="Arial" w:hAnsi="Arial" w:cs="Arial"/>
        </w:rPr>
      </w:pPr>
      <w:r>
        <w:rPr>
          <w:rFonts w:ascii="Arial" w:hAnsi="Arial" w:cs="Arial"/>
        </w:rPr>
        <w:t>Improve life chances and opportunities</w:t>
      </w:r>
    </w:p>
    <w:p w14:paraId="53AB4A36" w14:textId="77777777" w:rsidR="00CB2DB2" w:rsidRPr="001169BE" w:rsidRDefault="00CB2DB2" w:rsidP="00CB2DB2">
      <w:pPr>
        <w:pStyle w:val="ListParagraph"/>
        <w:numPr>
          <w:ilvl w:val="0"/>
          <w:numId w:val="11"/>
        </w:numPr>
        <w:rPr>
          <w:rFonts w:ascii="Arial" w:hAnsi="Arial" w:cs="Arial"/>
        </w:rPr>
      </w:pPr>
      <w:r>
        <w:rPr>
          <w:rFonts w:ascii="Arial" w:hAnsi="Arial" w:cs="Arial"/>
        </w:rPr>
        <w:t>Live healthier lives</w:t>
      </w:r>
    </w:p>
    <w:p w14:paraId="6D4AEF07" w14:textId="77777777" w:rsidR="00CB2DB2" w:rsidRDefault="00CB2DB2" w:rsidP="00CB2DB2">
      <w:pPr>
        <w:pStyle w:val="ListParagraph"/>
        <w:numPr>
          <w:ilvl w:val="0"/>
          <w:numId w:val="11"/>
        </w:numPr>
        <w:rPr>
          <w:rFonts w:ascii="Arial" w:hAnsi="Arial" w:cs="Arial"/>
        </w:rPr>
      </w:pPr>
      <w:r>
        <w:rPr>
          <w:rFonts w:ascii="Arial" w:hAnsi="Arial" w:cs="Arial"/>
        </w:rPr>
        <w:t>Shape their own future</w:t>
      </w:r>
    </w:p>
    <w:p w14:paraId="6EC0D195" w14:textId="77777777" w:rsidR="00CB2DB2" w:rsidRDefault="00CB2DB2" w:rsidP="00CB2DB2">
      <w:pPr>
        <w:pStyle w:val="ListParagraph"/>
        <w:numPr>
          <w:ilvl w:val="0"/>
          <w:numId w:val="11"/>
        </w:numPr>
        <w:rPr>
          <w:rFonts w:ascii="Arial" w:hAnsi="Arial" w:cs="Arial"/>
        </w:rPr>
      </w:pPr>
      <w:r>
        <w:rPr>
          <w:rFonts w:ascii="Arial" w:hAnsi="Arial" w:cs="Arial"/>
        </w:rPr>
        <w:t>Strengthen the role and offering of the Ripple</w:t>
      </w:r>
    </w:p>
    <w:p w14:paraId="76352CA6" w14:textId="77777777" w:rsidR="00CB2DB2" w:rsidRDefault="00CB2DB2" w:rsidP="00CB2DB2">
      <w:pPr>
        <w:pStyle w:val="ListParagraph"/>
        <w:numPr>
          <w:ilvl w:val="0"/>
          <w:numId w:val="11"/>
        </w:numPr>
        <w:rPr>
          <w:rFonts w:ascii="Arial" w:hAnsi="Arial" w:cs="Arial"/>
        </w:rPr>
      </w:pPr>
      <w:r>
        <w:rPr>
          <w:rFonts w:ascii="Arial" w:hAnsi="Arial" w:cs="Arial"/>
        </w:rPr>
        <w:t>Achieve shared ambitions through collaborative partnerships</w:t>
      </w:r>
    </w:p>
    <w:p w14:paraId="70FECF51" w14:textId="77777777" w:rsidR="00CB2DB2" w:rsidRPr="001169BE" w:rsidRDefault="00CB2DB2" w:rsidP="00CB2DB2">
      <w:pPr>
        <w:pStyle w:val="ListParagraph"/>
        <w:numPr>
          <w:ilvl w:val="0"/>
          <w:numId w:val="11"/>
        </w:numPr>
        <w:rPr>
          <w:rFonts w:ascii="Arial" w:hAnsi="Arial" w:cs="Arial"/>
        </w:rPr>
      </w:pPr>
      <w:r>
        <w:rPr>
          <w:rFonts w:ascii="Arial" w:hAnsi="Arial" w:cs="Arial"/>
        </w:rPr>
        <w:t>Contribute to a fair and just transition to a resilient climate and</w:t>
      </w:r>
    </w:p>
    <w:p w14:paraId="6F1287B9" w14:textId="0FA7E674" w:rsidR="00CB2DB2" w:rsidRPr="00CB2DB2" w:rsidRDefault="00CB2DB2" w:rsidP="002B6832">
      <w:pPr>
        <w:pStyle w:val="ListParagraph"/>
        <w:numPr>
          <w:ilvl w:val="0"/>
          <w:numId w:val="11"/>
        </w:numPr>
        <w:rPr>
          <w:rFonts w:ascii="Arial" w:hAnsi="Arial" w:cs="Arial"/>
        </w:rPr>
      </w:pPr>
      <w:r w:rsidRPr="001169BE">
        <w:rPr>
          <w:rFonts w:ascii="Arial" w:hAnsi="Arial" w:cs="Arial"/>
        </w:rPr>
        <w:t>Feel valued, connected and influential</w:t>
      </w:r>
    </w:p>
    <w:p w14:paraId="1C8F2768" w14:textId="77777777" w:rsidR="008C7531" w:rsidRDefault="00FD7BB9" w:rsidP="008C7531">
      <w:pPr>
        <w:rPr>
          <w:rFonts w:ascii="Arial" w:eastAsia="Times New Roman" w:hAnsi="Arial" w:cs="Arial"/>
          <w:bCs/>
          <w:lang w:eastAsia="en-GB"/>
        </w:rPr>
      </w:pPr>
      <w:r w:rsidRPr="002B15D1">
        <w:rPr>
          <w:rFonts w:ascii="Arial" w:eastAsia="Times New Roman" w:hAnsi="Arial" w:cs="Arial"/>
          <w:bCs/>
          <w:lang w:eastAsia="en-GB"/>
        </w:rPr>
        <w:lastRenderedPageBreak/>
        <w:tab/>
        <w:t xml:space="preserve">                                </w:t>
      </w:r>
      <w:r w:rsidRPr="002B15D1">
        <w:rPr>
          <w:rFonts w:ascii="Arial" w:eastAsia="Times New Roman" w:hAnsi="Arial" w:cs="Arial"/>
          <w:bCs/>
          <w:lang w:eastAsia="en-GB"/>
        </w:rPr>
        <w:tab/>
      </w:r>
    </w:p>
    <w:p w14:paraId="7691C5F3" w14:textId="77777777" w:rsidR="008C7531" w:rsidRDefault="00FD7BB9" w:rsidP="008C7531">
      <w:pPr>
        <w:rPr>
          <w:rFonts w:ascii="Arial" w:hAnsi="Arial" w:cs="Arial"/>
        </w:rPr>
      </w:pPr>
      <w:r w:rsidRPr="001F1A4C">
        <w:rPr>
          <w:rFonts w:ascii="Arial" w:hAnsi="Arial" w:cs="Arial"/>
          <w:b/>
          <w:sz w:val="24"/>
          <w:szCs w:val="24"/>
        </w:rPr>
        <w:t>Purpose of Job</w:t>
      </w:r>
      <w:r w:rsidRPr="00A33120">
        <w:rPr>
          <w:rFonts w:ascii="Century Gothic" w:hAnsi="Century Gothic" w:cs="Calibri"/>
          <w:b/>
          <w:i/>
        </w:rPr>
        <w:tab/>
      </w:r>
      <w:r w:rsidR="008C7531" w:rsidRPr="003E12AE">
        <w:rPr>
          <w:rFonts w:ascii="Arial" w:hAnsi="Arial" w:cs="Arial"/>
        </w:rPr>
        <w:t xml:space="preserve">To provide effective dynamic and inspirational leadership, guidance </w:t>
      </w:r>
      <w:r w:rsidR="008C7531">
        <w:rPr>
          <w:rFonts w:ascii="Arial" w:hAnsi="Arial" w:cs="Arial"/>
        </w:rPr>
        <w:tab/>
      </w:r>
      <w:r w:rsidR="008C7531">
        <w:rPr>
          <w:rFonts w:ascii="Arial" w:hAnsi="Arial" w:cs="Arial"/>
        </w:rPr>
        <w:tab/>
      </w:r>
      <w:r w:rsidR="008C7531">
        <w:rPr>
          <w:rFonts w:ascii="Arial" w:hAnsi="Arial" w:cs="Arial"/>
        </w:rPr>
        <w:tab/>
      </w:r>
      <w:r w:rsidR="008C7531" w:rsidRPr="003E12AE">
        <w:rPr>
          <w:rFonts w:ascii="Arial" w:hAnsi="Arial" w:cs="Arial"/>
        </w:rPr>
        <w:t xml:space="preserve">and direction to Ripple staff, and to deputise for the Director: </w:t>
      </w:r>
    </w:p>
    <w:p w14:paraId="2B588A04" w14:textId="0AEB4034" w:rsidR="008C7531" w:rsidRPr="003E12AE" w:rsidRDefault="008C7531" w:rsidP="008C7531">
      <w:pPr>
        <w:rPr>
          <w:rFonts w:ascii="Arial" w:hAnsi="Arial" w:cs="Arial"/>
        </w:rPr>
      </w:pPr>
      <w:r>
        <w:rPr>
          <w:rFonts w:ascii="Arial" w:hAnsi="Arial" w:cs="Arial"/>
        </w:rPr>
        <w:tab/>
      </w:r>
      <w:r>
        <w:rPr>
          <w:rFonts w:ascii="Arial" w:hAnsi="Arial" w:cs="Arial"/>
        </w:rPr>
        <w:tab/>
      </w:r>
      <w:r>
        <w:rPr>
          <w:rFonts w:ascii="Arial" w:hAnsi="Arial" w:cs="Arial"/>
        </w:rPr>
        <w:tab/>
      </w:r>
      <w:r w:rsidR="000221FC" w:rsidRPr="003E12AE">
        <w:rPr>
          <w:rFonts w:ascii="Arial" w:hAnsi="Arial" w:cs="Arial"/>
        </w:rPr>
        <w:t>Ensure</w:t>
      </w:r>
      <w:r w:rsidRPr="003E12AE">
        <w:rPr>
          <w:rFonts w:ascii="Arial" w:hAnsi="Arial" w:cs="Arial"/>
        </w:rPr>
        <w:t xml:space="preserve"> the achievement of the Ripple’s goals and objectives; </w:t>
      </w:r>
    </w:p>
    <w:p w14:paraId="45BB4866" w14:textId="38CE76C6" w:rsidR="00FD7BB9" w:rsidRPr="00833010" w:rsidRDefault="008C7531" w:rsidP="00833010">
      <w:pPr>
        <w:pStyle w:val="ListParagraph"/>
        <w:spacing w:line="276" w:lineRule="auto"/>
        <w:rPr>
          <w:rFonts w:ascii="Arial" w:hAnsi="Arial" w:cs="Arial"/>
        </w:rPr>
      </w:pPr>
      <w:r>
        <w:rPr>
          <w:rFonts w:ascii="Arial" w:hAnsi="Arial" w:cs="Arial"/>
        </w:rPr>
        <w:tab/>
      </w:r>
      <w:r>
        <w:rPr>
          <w:rFonts w:ascii="Arial" w:hAnsi="Arial" w:cs="Arial"/>
        </w:rPr>
        <w:tab/>
      </w:r>
      <w:r w:rsidR="000221FC" w:rsidRPr="003E12AE">
        <w:rPr>
          <w:rFonts w:ascii="Arial" w:hAnsi="Arial" w:cs="Arial"/>
        </w:rPr>
        <w:t>Manage</w:t>
      </w:r>
      <w:r w:rsidRPr="003E12AE">
        <w:rPr>
          <w:rFonts w:ascii="Arial" w:hAnsi="Arial" w:cs="Arial"/>
        </w:rPr>
        <w:t xml:space="preserve"> the projects and services efficiently and effectively on a </w:t>
      </w:r>
      <w:r w:rsidR="000221FC" w:rsidRPr="003E12AE">
        <w:rPr>
          <w:rFonts w:ascii="Arial" w:hAnsi="Arial" w:cs="Arial"/>
        </w:rPr>
        <w:t>day-</w:t>
      </w:r>
      <w:r w:rsidR="00CB2DB2">
        <w:rPr>
          <w:rFonts w:ascii="Arial" w:hAnsi="Arial" w:cs="Arial"/>
        </w:rPr>
        <w:tab/>
      </w:r>
      <w:r w:rsidR="00CB2DB2">
        <w:rPr>
          <w:rFonts w:ascii="Arial" w:hAnsi="Arial" w:cs="Arial"/>
        </w:rPr>
        <w:tab/>
      </w:r>
      <w:r w:rsidR="000221FC" w:rsidRPr="003E12AE">
        <w:rPr>
          <w:rFonts w:ascii="Arial" w:hAnsi="Arial" w:cs="Arial"/>
        </w:rPr>
        <w:t>to-day</w:t>
      </w:r>
      <w:r w:rsidRPr="003E12AE">
        <w:rPr>
          <w:rFonts w:ascii="Arial" w:hAnsi="Arial" w:cs="Arial"/>
        </w:rPr>
        <w:t xml:space="preserve"> basis</w:t>
      </w:r>
    </w:p>
    <w:p w14:paraId="5C599F54" w14:textId="77777777" w:rsidR="00FD7BB9" w:rsidRDefault="00FD7BB9" w:rsidP="00FD7BB9">
      <w:pPr>
        <w:pBdr>
          <w:bottom w:val="single" w:sz="12" w:space="1" w:color="auto"/>
        </w:pBdr>
      </w:pPr>
    </w:p>
    <w:p w14:paraId="75423C91" w14:textId="77777777" w:rsidR="00FD7BB9" w:rsidRDefault="00FD7BB9" w:rsidP="00FD7BB9"/>
    <w:p w14:paraId="3BCFB009" w14:textId="7B65C195" w:rsidR="00833010" w:rsidRDefault="00FD7BB9" w:rsidP="00CE239F">
      <w:pPr>
        <w:rPr>
          <w:rFonts w:ascii="Arial" w:hAnsi="Arial" w:cs="Arial"/>
          <w:b/>
          <w:sz w:val="24"/>
          <w:szCs w:val="24"/>
        </w:rPr>
      </w:pPr>
      <w:r w:rsidRPr="00846105">
        <w:rPr>
          <w:rFonts w:ascii="Arial" w:hAnsi="Arial" w:cs="Arial"/>
          <w:b/>
          <w:sz w:val="24"/>
          <w:szCs w:val="24"/>
        </w:rPr>
        <w:t xml:space="preserve">Leadership </w:t>
      </w:r>
      <w:r>
        <w:rPr>
          <w:rFonts w:ascii="Arial" w:hAnsi="Arial" w:cs="Arial"/>
          <w:b/>
          <w:sz w:val="24"/>
          <w:szCs w:val="24"/>
        </w:rPr>
        <w:tab/>
      </w:r>
    </w:p>
    <w:p w14:paraId="2398D55E" w14:textId="77777777" w:rsidR="00CE239F" w:rsidRPr="00833010" w:rsidRDefault="00CE239F" w:rsidP="00CE239F">
      <w:pPr>
        <w:pStyle w:val="ListParagraph"/>
        <w:numPr>
          <w:ilvl w:val="0"/>
          <w:numId w:val="6"/>
        </w:numPr>
        <w:spacing w:after="240" w:line="240" w:lineRule="auto"/>
        <w:contextualSpacing w:val="0"/>
        <w:rPr>
          <w:rFonts w:ascii="Arial" w:eastAsia="Times New Roman" w:hAnsi="Arial" w:cs="Arial"/>
          <w:bCs/>
          <w:szCs w:val="20"/>
          <w:lang w:eastAsia="en-GB"/>
        </w:rPr>
      </w:pPr>
      <w:r w:rsidRPr="00833010">
        <w:rPr>
          <w:rFonts w:ascii="Arial" w:eastAsia="Times New Roman" w:hAnsi="Arial" w:cs="Arial"/>
          <w:bCs/>
          <w:szCs w:val="20"/>
          <w:lang w:eastAsia="en-GB"/>
        </w:rPr>
        <w:t>Be an effective team player as a member of the Ripple’s senior management team</w:t>
      </w:r>
    </w:p>
    <w:p w14:paraId="001314B6" w14:textId="1100075E" w:rsidR="00C1753B" w:rsidRPr="00EA229B" w:rsidRDefault="00CE239F" w:rsidP="00C1753B">
      <w:pPr>
        <w:pStyle w:val="ListParagraph"/>
        <w:numPr>
          <w:ilvl w:val="0"/>
          <w:numId w:val="6"/>
        </w:numPr>
        <w:spacing w:after="240" w:line="240" w:lineRule="auto"/>
        <w:contextualSpacing w:val="0"/>
        <w:rPr>
          <w:rFonts w:ascii="Arial" w:eastAsia="Times New Roman" w:hAnsi="Arial" w:cs="Arial"/>
          <w:bCs/>
          <w:szCs w:val="20"/>
          <w:lang w:eastAsia="en-GB"/>
        </w:rPr>
      </w:pPr>
      <w:r w:rsidRPr="00833010">
        <w:rPr>
          <w:rFonts w:ascii="Arial" w:eastAsia="Times New Roman" w:hAnsi="Arial" w:cs="Arial"/>
          <w:bCs/>
          <w:szCs w:val="20"/>
          <w:lang w:eastAsia="en-GB"/>
        </w:rPr>
        <w:t>Build and sustain positive relationships with identified key local partners and act as a champion for the Ripple.</w:t>
      </w:r>
    </w:p>
    <w:p w14:paraId="6FC57202" w14:textId="26366162" w:rsidR="008F7787" w:rsidRPr="00C212CB" w:rsidRDefault="008F7787" w:rsidP="003E12AE">
      <w:pPr>
        <w:pStyle w:val="ListParagraph"/>
        <w:numPr>
          <w:ilvl w:val="0"/>
          <w:numId w:val="3"/>
        </w:numPr>
        <w:spacing w:line="276" w:lineRule="auto"/>
        <w:rPr>
          <w:rFonts w:ascii="Arial" w:hAnsi="Arial" w:cs="Arial"/>
        </w:rPr>
      </w:pPr>
      <w:r w:rsidRPr="00C212CB">
        <w:rPr>
          <w:rFonts w:ascii="Arial" w:hAnsi="Arial" w:cs="Arial"/>
        </w:rPr>
        <w:t>Develop, motiva</w:t>
      </w:r>
      <w:r w:rsidR="00C212CB">
        <w:rPr>
          <w:rFonts w:ascii="Arial" w:hAnsi="Arial" w:cs="Arial"/>
        </w:rPr>
        <w:t xml:space="preserve">te and lead staff </w:t>
      </w:r>
      <w:r w:rsidRPr="00C212CB">
        <w:rPr>
          <w:rFonts w:ascii="Arial" w:hAnsi="Arial" w:cs="Arial"/>
        </w:rPr>
        <w:t xml:space="preserve"> to achieve the highest standards promoting</w:t>
      </w:r>
    </w:p>
    <w:p w14:paraId="04B3ABD8" w14:textId="71175BF4" w:rsidR="008F7787" w:rsidRDefault="008F7787" w:rsidP="003E12AE">
      <w:pPr>
        <w:pStyle w:val="ListParagraph"/>
        <w:spacing w:line="276" w:lineRule="auto"/>
        <w:rPr>
          <w:rFonts w:ascii="Arial" w:hAnsi="Arial" w:cs="Arial"/>
        </w:rPr>
      </w:pPr>
      <w:r w:rsidRPr="00C212CB">
        <w:rPr>
          <w:rFonts w:ascii="Arial" w:hAnsi="Arial" w:cs="Arial"/>
        </w:rPr>
        <w:t>and building leadership capacity at all levels;</w:t>
      </w:r>
    </w:p>
    <w:p w14:paraId="282F93A2" w14:textId="77777777" w:rsidR="003E12AE" w:rsidRPr="00C212CB" w:rsidRDefault="003E12AE" w:rsidP="003E12AE">
      <w:pPr>
        <w:pStyle w:val="ListParagraph"/>
        <w:spacing w:line="276" w:lineRule="auto"/>
        <w:rPr>
          <w:rFonts w:ascii="Arial" w:hAnsi="Arial" w:cs="Arial"/>
        </w:rPr>
      </w:pPr>
    </w:p>
    <w:p w14:paraId="4EBD18B2" w14:textId="002FB018" w:rsidR="00C212CB" w:rsidRDefault="00C212CB" w:rsidP="003E12AE">
      <w:pPr>
        <w:pStyle w:val="ListParagraph"/>
        <w:numPr>
          <w:ilvl w:val="0"/>
          <w:numId w:val="3"/>
        </w:numPr>
        <w:spacing w:line="276" w:lineRule="auto"/>
        <w:rPr>
          <w:rFonts w:ascii="Arial" w:hAnsi="Arial" w:cs="Arial"/>
        </w:rPr>
      </w:pPr>
      <w:r>
        <w:rPr>
          <w:rFonts w:ascii="Arial" w:hAnsi="Arial" w:cs="Arial"/>
        </w:rPr>
        <w:t>Manage the</w:t>
      </w:r>
      <w:r w:rsidR="008F7787" w:rsidRPr="00C212CB">
        <w:rPr>
          <w:rFonts w:ascii="Arial" w:hAnsi="Arial" w:cs="Arial"/>
        </w:rPr>
        <w:t xml:space="preserve"> core team and co-ordinate with other members of the </w:t>
      </w:r>
      <w:r>
        <w:rPr>
          <w:rFonts w:ascii="Arial" w:hAnsi="Arial" w:cs="Arial"/>
        </w:rPr>
        <w:t xml:space="preserve">senior </w:t>
      </w:r>
      <w:r w:rsidR="008F7787" w:rsidRPr="00C212CB">
        <w:rPr>
          <w:rFonts w:ascii="Arial" w:hAnsi="Arial" w:cs="Arial"/>
        </w:rPr>
        <w:t>management team to</w:t>
      </w:r>
      <w:r>
        <w:rPr>
          <w:rFonts w:ascii="Arial" w:hAnsi="Arial" w:cs="Arial"/>
        </w:rPr>
        <w:t xml:space="preserve"> </w:t>
      </w:r>
      <w:r w:rsidR="008F7787" w:rsidRPr="00C212CB">
        <w:rPr>
          <w:rFonts w:ascii="Arial" w:hAnsi="Arial" w:cs="Arial"/>
        </w:rPr>
        <w:t xml:space="preserve">ensure the effective day-to-day running of </w:t>
      </w:r>
      <w:r>
        <w:rPr>
          <w:rFonts w:ascii="Arial" w:hAnsi="Arial" w:cs="Arial"/>
        </w:rPr>
        <w:t xml:space="preserve">projects for </w:t>
      </w:r>
      <w:r w:rsidR="00F30FFE">
        <w:rPr>
          <w:rFonts w:ascii="Arial" w:hAnsi="Arial" w:cs="Arial"/>
        </w:rPr>
        <w:t>service users</w:t>
      </w:r>
      <w:r w:rsidR="008F7787" w:rsidRPr="00C212CB">
        <w:rPr>
          <w:rFonts w:ascii="Arial" w:hAnsi="Arial" w:cs="Arial"/>
        </w:rPr>
        <w:t xml:space="preserve">. </w:t>
      </w:r>
    </w:p>
    <w:p w14:paraId="6E88F639" w14:textId="77777777" w:rsidR="003E12AE" w:rsidRDefault="003E12AE" w:rsidP="003E12AE">
      <w:pPr>
        <w:pStyle w:val="ListParagraph"/>
        <w:spacing w:line="276" w:lineRule="auto"/>
        <w:rPr>
          <w:rFonts w:ascii="Arial" w:hAnsi="Arial" w:cs="Arial"/>
        </w:rPr>
      </w:pPr>
    </w:p>
    <w:p w14:paraId="48EBCA48" w14:textId="071C94E6" w:rsidR="008F7787" w:rsidRPr="00C212CB" w:rsidRDefault="008F7787" w:rsidP="003E12AE">
      <w:pPr>
        <w:pStyle w:val="ListParagraph"/>
        <w:numPr>
          <w:ilvl w:val="0"/>
          <w:numId w:val="3"/>
        </w:numPr>
        <w:spacing w:line="276" w:lineRule="auto"/>
        <w:rPr>
          <w:rFonts w:ascii="Arial" w:hAnsi="Arial" w:cs="Arial"/>
        </w:rPr>
      </w:pPr>
      <w:r w:rsidRPr="00C212CB">
        <w:rPr>
          <w:rFonts w:ascii="Arial" w:hAnsi="Arial" w:cs="Arial"/>
        </w:rPr>
        <w:t xml:space="preserve">Deputise for the Director in leading the </w:t>
      </w:r>
      <w:r w:rsidR="00C212CB">
        <w:rPr>
          <w:rFonts w:ascii="Arial" w:hAnsi="Arial" w:cs="Arial"/>
        </w:rPr>
        <w:t xml:space="preserve">senior </w:t>
      </w:r>
      <w:r w:rsidRPr="00C212CB">
        <w:rPr>
          <w:rFonts w:ascii="Arial" w:hAnsi="Arial" w:cs="Arial"/>
        </w:rPr>
        <w:t>management team from time to time;</w:t>
      </w:r>
    </w:p>
    <w:p w14:paraId="7429436E" w14:textId="77777777" w:rsidR="003E12AE" w:rsidRDefault="003E12AE" w:rsidP="003E12AE">
      <w:pPr>
        <w:pStyle w:val="ListParagraph"/>
        <w:spacing w:line="276" w:lineRule="auto"/>
        <w:rPr>
          <w:rFonts w:ascii="Arial" w:hAnsi="Arial" w:cs="Arial"/>
        </w:rPr>
      </w:pPr>
    </w:p>
    <w:p w14:paraId="7DE61456" w14:textId="19D3F9F7" w:rsidR="008F7787" w:rsidRPr="00C212CB" w:rsidRDefault="008F7787" w:rsidP="003E12AE">
      <w:pPr>
        <w:pStyle w:val="ListParagraph"/>
        <w:numPr>
          <w:ilvl w:val="0"/>
          <w:numId w:val="3"/>
        </w:numPr>
        <w:spacing w:line="276" w:lineRule="auto"/>
        <w:rPr>
          <w:rFonts w:ascii="Arial" w:hAnsi="Arial" w:cs="Arial"/>
        </w:rPr>
      </w:pPr>
      <w:r w:rsidRPr="00C212CB">
        <w:rPr>
          <w:rFonts w:ascii="Arial" w:hAnsi="Arial" w:cs="Arial"/>
        </w:rPr>
        <w:t>Establish a nurturing and positive app</w:t>
      </w:r>
      <w:r w:rsidR="00C212CB">
        <w:rPr>
          <w:rFonts w:ascii="Arial" w:hAnsi="Arial" w:cs="Arial"/>
        </w:rPr>
        <w:t xml:space="preserve">roach with staff </w:t>
      </w:r>
      <w:r w:rsidRPr="00C212CB">
        <w:rPr>
          <w:rFonts w:ascii="Arial" w:hAnsi="Arial" w:cs="Arial"/>
        </w:rPr>
        <w:t>to support vulnerable</w:t>
      </w:r>
      <w:r w:rsidR="00C212CB">
        <w:rPr>
          <w:rFonts w:ascii="Arial" w:hAnsi="Arial" w:cs="Arial"/>
        </w:rPr>
        <w:t xml:space="preserve"> </w:t>
      </w:r>
      <w:r w:rsidRPr="00C212CB">
        <w:rPr>
          <w:rFonts w:ascii="Arial" w:hAnsi="Arial" w:cs="Arial"/>
        </w:rPr>
        <w:t>users, providing guidance and training to staff where required;</w:t>
      </w:r>
    </w:p>
    <w:p w14:paraId="26A2654E" w14:textId="77777777" w:rsidR="003E12AE" w:rsidRDefault="003E12AE" w:rsidP="003E12AE">
      <w:pPr>
        <w:pStyle w:val="ListParagraph"/>
        <w:spacing w:line="276" w:lineRule="auto"/>
        <w:rPr>
          <w:rFonts w:ascii="Arial" w:hAnsi="Arial" w:cs="Arial"/>
        </w:rPr>
      </w:pPr>
    </w:p>
    <w:p w14:paraId="364EF8D6" w14:textId="2F9C9F92" w:rsidR="008F7787" w:rsidRDefault="008F7787" w:rsidP="003E12AE">
      <w:pPr>
        <w:pStyle w:val="ListParagraph"/>
        <w:numPr>
          <w:ilvl w:val="0"/>
          <w:numId w:val="3"/>
        </w:numPr>
        <w:spacing w:line="276" w:lineRule="auto"/>
        <w:rPr>
          <w:rFonts w:ascii="Arial" w:hAnsi="Arial" w:cs="Arial"/>
        </w:rPr>
      </w:pPr>
      <w:r w:rsidRPr="00C212CB">
        <w:rPr>
          <w:rFonts w:ascii="Arial" w:hAnsi="Arial" w:cs="Arial"/>
        </w:rPr>
        <w:t>Mentor and coach staff, oversee the recruitment of new staff, providing support, guidance</w:t>
      </w:r>
      <w:r w:rsidR="00C212CB">
        <w:rPr>
          <w:rFonts w:ascii="Arial" w:hAnsi="Arial" w:cs="Arial"/>
        </w:rPr>
        <w:t xml:space="preserve"> </w:t>
      </w:r>
      <w:r w:rsidRPr="00C212CB">
        <w:rPr>
          <w:rFonts w:ascii="Arial" w:hAnsi="Arial" w:cs="Arial"/>
        </w:rPr>
        <w:t>and advice. Effectively delegate activity that encourages, motivates and develops the skills</w:t>
      </w:r>
      <w:r w:rsidR="00C212CB">
        <w:rPr>
          <w:rFonts w:ascii="Arial" w:hAnsi="Arial" w:cs="Arial"/>
        </w:rPr>
        <w:t xml:space="preserve"> </w:t>
      </w:r>
      <w:r w:rsidRPr="00C212CB">
        <w:rPr>
          <w:rFonts w:ascii="Arial" w:hAnsi="Arial" w:cs="Arial"/>
        </w:rPr>
        <w:t>of the team.</w:t>
      </w:r>
    </w:p>
    <w:p w14:paraId="13B4FEA4" w14:textId="77777777" w:rsidR="00CC3F0E" w:rsidRDefault="00CC3F0E" w:rsidP="00CC3F0E">
      <w:pPr>
        <w:pStyle w:val="ListParagraph"/>
        <w:rPr>
          <w:rFonts w:ascii="Arial" w:hAnsi="Arial" w:cs="Arial"/>
        </w:rPr>
      </w:pPr>
    </w:p>
    <w:p w14:paraId="57324F56" w14:textId="77777777" w:rsidR="00CC3F0E" w:rsidRPr="003E12AE" w:rsidRDefault="00CC3F0E" w:rsidP="003E12AE">
      <w:pPr>
        <w:rPr>
          <w:rFonts w:ascii="Arial" w:hAnsi="Arial" w:cs="Arial"/>
          <w:b/>
        </w:rPr>
      </w:pPr>
      <w:r w:rsidRPr="003E12AE">
        <w:rPr>
          <w:rFonts w:ascii="Arial" w:hAnsi="Arial" w:cs="Arial"/>
          <w:b/>
        </w:rPr>
        <w:t>Membership</w:t>
      </w:r>
    </w:p>
    <w:p w14:paraId="401A6A3D" w14:textId="77777777" w:rsidR="00CC3F0E" w:rsidRDefault="00CC3F0E" w:rsidP="00CC3F0E">
      <w:pPr>
        <w:spacing w:after="0" w:line="240" w:lineRule="auto"/>
        <w:rPr>
          <w:rFonts w:ascii="Arial" w:eastAsia="Times New Roman" w:hAnsi="Arial" w:cs="Arial"/>
          <w:color w:val="000000"/>
          <w:lang w:eastAsia="en-GB"/>
        </w:rPr>
      </w:pPr>
    </w:p>
    <w:p w14:paraId="506A7163" w14:textId="77777777" w:rsidR="00CC3F0E" w:rsidRPr="0092789A" w:rsidRDefault="00CC3F0E" w:rsidP="00861FA4">
      <w:pPr>
        <w:pStyle w:val="ListParagraph"/>
        <w:numPr>
          <w:ilvl w:val="0"/>
          <w:numId w:val="1"/>
        </w:numPr>
        <w:spacing w:after="0" w:line="276" w:lineRule="auto"/>
        <w:contextualSpacing w:val="0"/>
        <w:rPr>
          <w:rFonts w:ascii="Arial" w:hAnsi="Arial" w:cs="Arial"/>
        </w:rPr>
      </w:pPr>
      <w:r w:rsidRPr="0092789A">
        <w:rPr>
          <w:rFonts w:ascii="Arial" w:hAnsi="Arial" w:cs="Arial"/>
        </w:rPr>
        <w:t xml:space="preserve">Coordinate and support events, including contributions to our members’ events.  This will include event planning, administration, evaluation and follow-up. </w:t>
      </w:r>
    </w:p>
    <w:p w14:paraId="1E8CCAE5" w14:textId="77777777" w:rsidR="00CC3F0E" w:rsidRPr="0092789A" w:rsidRDefault="00CC3F0E" w:rsidP="00861FA4">
      <w:pPr>
        <w:pStyle w:val="ListParagraph"/>
        <w:spacing w:after="0" w:line="276" w:lineRule="auto"/>
        <w:rPr>
          <w:rFonts w:ascii="Arial" w:hAnsi="Arial" w:cs="Arial"/>
        </w:rPr>
      </w:pPr>
    </w:p>
    <w:p w14:paraId="1A506432" w14:textId="77777777" w:rsidR="00CC3F0E" w:rsidRPr="0092789A" w:rsidRDefault="00CC3F0E" w:rsidP="00861FA4">
      <w:pPr>
        <w:pStyle w:val="ListParagraph"/>
        <w:numPr>
          <w:ilvl w:val="0"/>
          <w:numId w:val="1"/>
        </w:numPr>
        <w:spacing w:after="0" w:line="276" w:lineRule="auto"/>
        <w:contextualSpacing w:val="0"/>
        <w:rPr>
          <w:rFonts w:ascii="Arial" w:hAnsi="Arial" w:cs="Arial"/>
        </w:rPr>
      </w:pPr>
      <w:r w:rsidRPr="0092789A">
        <w:rPr>
          <w:rFonts w:ascii="Arial" w:hAnsi="Arial" w:cs="Arial"/>
        </w:rPr>
        <w:t xml:space="preserve">Research and take forward proposals for membership events and training seminars. </w:t>
      </w:r>
    </w:p>
    <w:p w14:paraId="1920A410" w14:textId="77777777" w:rsidR="00CC3F0E" w:rsidRPr="0092789A" w:rsidRDefault="00CC3F0E" w:rsidP="00861FA4">
      <w:pPr>
        <w:pStyle w:val="ListParagraph"/>
        <w:spacing w:after="0" w:line="276" w:lineRule="auto"/>
        <w:rPr>
          <w:rFonts w:ascii="Arial" w:hAnsi="Arial" w:cs="Arial"/>
        </w:rPr>
      </w:pPr>
    </w:p>
    <w:p w14:paraId="1442C1BF" w14:textId="77777777" w:rsidR="00CC3F0E" w:rsidRPr="0092789A" w:rsidRDefault="00CC3F0E" w:rsidP="00861FA4">
      <w:pPr>
        <w:pStyle w:val="ListParagraph"/>
        <w:numPr>
          <w:ilvl w:val="0"/>
          <w:numId w:val="1"/>
        </w:numPr>
        <w:spacing w:after="0" w:line="276" w:lineRule="auto"/>
        <w:contextualSpacing w:val="0"/>
        <w:rPr>
          <w:rFonts w:ascii="Arial" w:hAnsi="Arial" w:cs="Arial"/>
        </w:rPr>
      </w:pPr>
      <w:r w:rsidRPr="0092789A">
        <w:rPr>
          <w:rFonts w:ascii="Arial" w:hAnsi="Arial" w:cs="Arial"/>
        </w:rPr>
        <w:t>Lead on the creation and development of resources for members.</w:t>
      </w:r>
    </w:p>
    <w:p w14:paraId="600F7E3F" w14:textId="77777777" w:rsidR="00CC3F0E" w:rsidRPr="0092789A" w:rsidRDefault="00CC3F0E" w:rsidP="00861FA4">
      <w:pPr>
        <w:spacing w:after="0" w:line="276" w:lineRule="auto"/>
        <w:rPr>
          <w:rFonts w:ascii="Arial" w:hAnsi="Arial" w:cs="Arial"/>
        </w:rPr>
      </w:pPr>
    </w:p>
    <w:p w14:paraId="4D6B2A20" w14:textId="77777777" w:rsidR="00CC3F0E" w:rsidRPr="0092789A" w:rsidRDefault="00CC3F0E" w:rsidP="00861FA4">
      <w:pPr>
        <w:pStyle w:val="ListParagraph"/>
        <w:numPr>
          <w:ilvl w:val="0"/>
          <w:numId w:val="1"/>
        </w:numPr>
        <w:spacing w:after="0" w:line="276" w:lineRule="auto"/>
        <w:contextualSpacing w:val="0"/>
        <w:rPr>
          <w:rFonts w:ascii="Arial" w:hAnsi="Arial" w:cs="Arial"/>
        </w:rPr>
      </w:pPr>
      <w:r w:rsidRPr="0092789A">
        <w:rPr>
          <w:rFonts w:ascii="Arial" w:hAnsi="Arial" w:cs="Arial"/>
        </w:rPr>
        <w:t xml:space="preserve"> Provide the first point of contact for members by phone or email.  </w:t>
      </w:r>
    </w:p>
    <w:p w14:paraId="233BF567" w14:textId="77777777" w:rsidR="00CC3F0E" w:rsidRPr="0092789A" w:rsidRDefault="00CC3F0E" w:rsidP="00861FA4">
      <w:pPr>
        <w:pStyle w:val="ListParagraph"/>
        <w:spacing w:after="0" w:line="276" w:lineRule="auto"/>
        <w:rPr>
          <w:rFonts w:ascii="Arial" w:hAnsi="Arial" w:cs="Arial"/>
        </w:rPr>
      </w:pPr>
    </w:p>
    <w:p w14:paraId="4E4239D9" w14:textId="77777777" w:rsidR="00CC3F0E" w:rsidRPr="0092789A" w:rsidRDefault="00CC3F0E" w:rsidP="00861FA4">
      <w:pPr>
        <w:pStyle w:val="ListParagraph"/>
        <w:numPr>
          <w:ilvl w:val="0"/>
          <w:numId w:val="1"/>
        </w:numPr>
        <w:spacing w:after="0" w:line="276" w:lineRule="auto"/>
        <w:contextualSpacing w:val="0"/>
        <w:rPr>
          <w:rFonts w:ascii="Arial" w:hAnsi="Arial" w:cs="Arial"/>
        </w:rPr>
      </w:pPr>
      <w:r w:rsidRPr="0092789A">
        <w:rPr>
          <w:rFonts w:ascii="Arial" w:hAnsi="Arial" w:cs="Arial"/>
        </w:rPr>
        <w:t xml:space="preserve">Welcoming and informing new and prospective members, supporting them to understand the Ripple’s role. </w:t>
      </w:r>
    </w:p>
    <w:p w14:paraId="17858B93" w14:textId="73520CC7" w:rsidR="00CC3F0E" w:rsidRDefault="00CC3F0E" w:rsidP="00861FA4">
      <w:pPr>
        <w:spacing w:line="276" w:lineRule="auto"/>
        <w:rPr>
          <w:rFonts w:ascii="Arial" w:hAnsi="Arial" w:cs="Arial"/>
        </w:rPr>
      </w:pPr>
    </w:p>
    <w:p w14:paraId="663B9A3A" w14:textId="77777777" w:rsidR="0092789A" w:rsidRPr="0092789A" w:rsidRDefault="0092789A" w:rsidP="00861FA4">
      <w:pPr>
        <w:pStyle w:val="ListParagraph"/>
        <w:numPr>
          <w:ilvl w:val="0"/>
          <w:numId w:val="2"/>
        </w:numPr>
        <w:spacing w:after="0" w:line="276" w:lineRule="auto"/>
        <w:contextualSpacing w:val="0"/>
        <w:rPr>
          <w:rFonts w:ascii="Arial" w:hAnsi="Arial" w:cs="Arial"/>
        </w:rPr>
      </w:pPr>
      <w:r w:rsidRPr="0092789A">
        <w:rPr>
          <w:rFonts w:ascii="Arial" w:hAnsi="Arial" w:cs="Arial"/>
        </w:rPr>
        <w:t xml:space="preserve">Provide regular updates to members and partners on key developments and project work and responding to queries. </w:t>
      </w:r>
    </w:p>
    <w:p w14:paraId="17989A36" w14:textId="77777777" w:rsidR="0092789A" w:rsidRPr="0092789A" w:rsidRDefault="0092789A" w:rsidP="00861FA4">
      <w:pPr>
        <w:spacing w:after="0" w:line="276" w:lineRule="auto"/>
        <w:rPr>
          <w:rFonts w:ascii="Arial" w:hAnsi="Arial" w:cs="Arial"/>
        </w:rPr>
      </w:pPr>
    </w:p>
    <w:p w14:paraId="5460B5C0" w14:textId="064454DC" w:rsidR="0092789A" w:rsidRPr="0092789A" w:rsidRDefault="0092789A" w:rsidP="00861FA4">
      <w:pPr>
        <w:pStyle w:val="ListParagraph"/>
        <w:numPr>
          <w:ilvl w:val="0"/>
          <w:numId w:val="2"/>
        </w:numPr>
        <w:spacing w:after="0" w:line="276" w:lineRule="auto"/>
        <w:contextualSpacing w:val="0"/>
        <w:rPr>
          <w:rFonts w:ascii="Arial" w:hAnsi="Arial" w:cs="Arial"/>
        </w:rPr>
      </w:pPr>
      <w:r w:rsidRPr="0092789A">
        <w:rPr>
          <w:rFonts w:ascii="Arial" w:hAnsi="Arial" w:cs="Arial"/>
        </w:rPr>
        <w:t xml:space="preserve">Work with the </w:t>
      </w:r>
      <w:r w:rsidR="00F30FFE" w:rsidRPr="0092789A">
        <w:rPr>
          <w:rFonts w:ascii="Arial" w:hAnsi="Arial" w:cs="Arial"/>
        </w:rPr>
        <w:t>senior</w:t>
      </w:r>
      <w:r w:rsidRPr="0092789A">
        <w:rPr>
          <w:rFonts w:ascii="Arial" w:hAnsi="Arial" w:cs="Arial"/>
        </w:rPr>
        <w:t xml:space="preserve"> management Team to support the ongoing monitoring and evaluation of membership satisfaction to reflect and improve on The Ripple’s membership activities. </w:t>
      </w:r>
    </w:p>
    <w:p w14:paraId="1D296011" w14:textId="77777777" w:rsidR="0092789A" w:rsidRPr="0092789A" w:rsidRDefault="0092789A" w:rsidP="00861FA4">
      <w:pPr>
        <w:spacing w:after="0" w:line="276" w:lineRule="auto"/>
        <w:rPr>
          <w:rFonts w:ascii="Arial" w:hAnsi="Arial" w:cs="Arial"/>
        </w:rPr>
      </w:pPr>
    </w:p>
    <w:p w14:paraId="5757336E" w14:textId="77777777" w:rsidR="0092789A" w:rsidRPr="0092789A" w:rsidRDefault="0092789A" w:rsidP="00861FA4">
      <w:pPr>
        <w:pStyle w:val="ListParagraph"/>
        <w:numPr>
          <w:ilvl w:val="0"/>
          <w:numId w:val="2"/>
        </w:numPr>
        <w:spacing w:after="0" w:line="276" w:lineRule="auto"/>
        <w:contextualSpacing w:val="0"/>
        <w:rPr>
          <w:rFonts w:ascii="Arial" w:hAnsi="Arial" w:cs="Arial"/>
        </w:rPr>
      </w:pPr>
      <w:r w:rsidRPr="0092789A">
        <w:rPr>
          <w:rFonts w:ascii="Arial" w:hAnsi="Arial" w:cs="Arial"/>
        </w:rPr>
        <w:t>Proactively reach out to prospective members, including work to promote the diversity of The Ripple’s members across different groups.</w:t>
      </w:r>
    </w:p>
    <w:p w14:paraId="475CF933" w14:textId="77777777" w:rsidR="0092789A" w:rsidRPr="0092789A" w:rsidRDefault="0092789A" w:rsidP="00861FA4">
      <w:pPr>
        <w:pStyle w:val="ListParagraph"/>
        <w:spacing w:after="0" w:line="276" w:lineRule="auto"/>
        <w:rPr>
          <w:rFonts w:ascii="Arial" w:hAnsi="Arial" w:cs="Arial"/>
        </w:rPr>
      </w:pPr>
    </w:p>
    <w:p w14:paraId="54D0E521" w14:textId="77777777" w:rsidR="0092789A" w:rsidRPr="0092789A" w:rsidRDefault="0092789A" w:rsidP="00861FA4">
      <w:pPr>
        <w:pStyle w:val="ListParagraph"/>
        <w:numPr>
          <w:ilvl w:val="0"/>
          <w:numId w:val="2"/>
        </w:numPr>
        <w:spacing w:after="0" w:line="276" w:lineRule="auto"/>
        <w:contextualSpacing w:val="0"/>
        <w:rPr>
          <w:rFonts w:ascii="Arial" w:hAnsi="Arial" w:cs="Arial"/>
        </w:rPr>
      </w:pPr>
      <w:r w:rsidRPr="0092789A">
        <w:rPr>
          <w:rFonts w:ascii="Arial" w:hAnsi="Arial" w:cs="Arial"/>
        </w:rPr>
        <w:t xml:space="preserve">Liaise with members and the wider third sector to seek further opportunities to expand The Ripple’s network through contributing the events and meetings. </w:t>
      </w:r>
    </w:p>
    <w:p w14:paraId="6CF30764" w14:textId="77777777" w:rsidR="0092789A" w:rsidRPr="0092789A" w:rsidRDefault="0092789A" w:rsidP="00861FA4">
      <w:pPr>
        <w:spacing w:after="0" w:line="276" w:lineRule="auto"/>
        <w:rPr>
          <w:rFonts w:ascii="Arial" w:hAnsi="Arial" w:cs="Arial"/>
        </w:rPr>
      </w:pPr>
    </w:p>
    <w:p w14:paraId="426F7074" w14:textId="77777777" w:rsidR="0092789A" w:rsidRPr="0092789A" w:rsidRDefault="0092789A" w:rsidP="00861FA4">
      <w:pPr>
        <w:pStyle w:val="ListParagraph"/>
        <w:numPr>
          <w:ilvl w:val="0"/>
          <w:numId w:val="2"/>
        </w:numPr>
        <w:spacing w:after="0" w:line="276" w:lineRule="auto"/>
        <w:contextualSpacing w:val="0"/>
        <w:rPr>
          <w:rFonts w:ascii="Arial" w:hAnsi="Arial" w:cs="Arial"/>
        </w:rPr>
      </w:pPr>
      <w:r w:rsidRPr="0092789A">
        <w:rPr>
          <w:rFonts w:ascii="Arial" w:hAnsi="Arial" w:cs="Arial"/>
        </w:rPr>
        <w:t xml:space="preserve">Support the development of key policies and procedures for our membership. </w:t>
      </w:r>
    </w:p>
    <w:p w14:paraId="4839E5FC" w14:textId="77777777" w:rsidR="0092789A" w:rsidRPr="0092789A" w:rsidRDefault="0092789A" w:rsidP="00861FA4">
      <w:pPr>
        <w:pStyle w:val="ListParagraph"/>
        <w:spacing w:after="0" w:line="276" w:lineRule="auto"/>
        <w:rPr>
          <w:rFonts w:ascii="Arial" w:hAnsi="Arial" w:cs="Arial"/>
        </w:rPr>
      </w:pPr>
    </w:p>
    <w:p w14:paraId="7038D833" w14:textId="77777777" w:rsidR="0092789A" w:rsidRPr="0092789A" w:rsidRDefault="0092789A" w:rsidP="00861FA4">
      <w:pPr>
        <w:pStyle w:val="ListParagraph"/>
        <w:numPr>
          <w:ilvl w:val="0"/>
          <w:numId w:val="2"/>
        </w:numPr>
        <w:spacing w:after="0" w:line="276" w:lineRule="auto"/>
        <w:contextualSpacing w:val="0"/>
        <w:rPr>
          <w:rFonts w:ascii="Arial" w:hAnsi="Arial" w:cs="Arial"/>
        </w:rPr>
      </w:pPr>
      <w:r w:rsidRPr="0092789A">
        <w:rPr>
          <w:rFonts w:ascii="Arial" w:hAnsi="Arial" w:cs="Arial"/>
        </w:rPr>
        <w:t xml:space="preserve">Maintain, administer and develop membership contact database. </w:t>
      </w:r>
    </w:p>
    <w:p w14:paraId="4FCB0CB2" w14:textId="77777777" w:rsidR="0092789A" w:rsidRPr="0092789A" w:rsidRDefault="0092789A" w:rsidP="00861FA4">
      <w:pPr>
        <w:pStyle w:val="ListParagraph"/>
        <w:spacing w:after="0" w:line="276" w:lineRule="auto"/>
        <w:rPr>
          <w:rFonts w:ascii="Arial" w:hAnsi="Arial" w:cs="Arial"/>
        </w:rPr>
      </w:pPr>
    </w:p>
    <w:p w14:paraId="2DC12881" w14:textId="64B928B4" w:rsidR="0092789A" w:rsidRPr="002464CC" w:rsidRDefault="0092789A" w:rsidP="00861FA4">
      <w:pPr>
        <w:pStyle w:val="ListParagraph"/>
        <w:numPr>
          <w:ilvl w:val="0"/>
          <w:numId w:val="2"/>
        </w:numPr>
        <w:spacing w:after="0" w:line="276" w:lineRule="auto"/>
        <w:contextualSpacing w:val="0"/>
        <w:rPr>
          <w:rFonts w:ascii="Arial" w:hAnsi="Arial" w:cs="Arial"/>
        </w:rPr>
      </w:pPr>
      <w:r w:rsidRPr="0092789A">
        <w:rPr>
          <w:rFonts w:ascii="Arial" w:hAnsi="Arial" w:cs="Arial"/>
        </w:rPr>
        <w:t xml:space="preserve">Maintain, administer and develop the membership section of </w:t>
      </w:r>
      <w:r w:rsidR="00F30FFE" w:rsidRPr="0092789A">
        <w:rPr>
          <w:rFonts w:ascii="Arial" w:hAnsi="Arial" w:cs="Arial"/>
        </w:rPr>
        <w:t>the</w:t>
      </w:r>
      <w:r w:rsidRPr="0092789A">
        <w:rPr>
          <w:rFonts w:ascii="Arial" w:hAnsi="Arial" w:cs="Arial"/>
        </w:rPr>
        <w:t xml:space="preserve"> Ripple’s website. </w:t>
      </w:r>
    </w:p>
    <w:p w14:paraId="618C06A9" w14:textId="77777777" w:rsidR="00CC3F0E" w:rsidRDefault="00CC3F0E" w:rsidP="00CC3F0E">
      <w:pPr>
        <w:pStyle w:val="ListParagraph"/>
        <w:rPr>
          <w:rFonts w:ascii="Arial" w:hAnsi="Arial" w:cs="Arial"/>
        </w:rPr>
      </w:pPr>
    </w:p>
    <w:p w14:paraId="0EAD0682" w14:textId="53E87BAD" w:rsidR="008F7787" w:rsidRPr="00861FA4" w:rsidRDefault="008F7787" w:rsidP="00861FA4">
      <w:pPr>
        <w:rPr>
          <w:rFonts w:ascii="Arial" w:hAnsi="Arial" w:cs="Arial"/>
          <w:b/>
        </w:rPr>
      </w:pPr>
      <w:r w:rsidRPr="00861FA4">
        <w:rPr>
          <w:rFonts w:ascii="Arial" w:hAnsi="Arial" w:cs="Arial"/>
          <w:b/>
        </w:rPr>
        <w:t>Project Delivery</w:t>
      </w:r>
    </w:p>
    <w:p w14:paraId="18DD8679" w14:textId="77777777" w:rsidR="00CC3F0E" w:rsidRPr="00C212CB" w:rsidRDefault="00CC3F0E" w:rsidP="00861FA4">
      <w:pPr>
        <w:pStyle w:val="ListParagraph"/>
        <w:spacing w:after="0" w:line="240" w:lineRule="auto"/>
        <w:contextualSpacing w:val="0"/>
        <w:rPr>
          <w:rFonts w:ascii="Arial" w:hAnsi="Arial" w:cs="Arial"/>
        </w:rPr>
      </w:pPr>
    </w:p>
    <w:p w14:paraId="6FA5FDCE" w14:textId="52F21752" w:rsidR="008F7787" w:rsidRDefault="008F7787" w:rsidP="00861FA4">
      <w:pPr>
        <w:pStyle w:val="ListParagraph"/>
        <w:numPr>
          <w:ilvl w:val="0"/>
          <w:numId w:val="2"/>
        </w:numPr>
        <w:spacing w:after="0" w:line="276" w:lineRule="auto"/>
        <w:contextualSpacing w:val="0"/>
        <w:rPr>
          <w:rFonts w:ascii="Arial" w:hAnsi="Arial" w:cs="Arial"/>
        </w:rPr>
      </w:pPr>
      <w:r w:rsidRPr="00C212CB">
        <w:rPr>
          <w:rFonts w:ascii="Arial" w:hAnsi="Arial" w:cs="Arial"/>
        </w:rPr>
        <w:t>Evaluate, shape and manage a variety of projects and one-off events that fit with our</w:t>
      </w:r>
      <w:r w:rsidR="0092789A">
        <w:rPr>
          <w:rFonts w:ascii="Arial" w:hAnsi="Arial" w:cs="Arial"/>
        </w:rPr>
        <w:t xml:space="preserve"> </w:t>
      </w:r>
      <w:r w:rsidRPr="0092789A">
        <w:rPr>
          <w:rFonts w:ascii="Arial" w:hAnsi="Arial" w:cs="Arial"/>
        </w:rPr>
        <w:t>strategy and alongside our regular programme;</w:t>
      </w:r>
    </w:p>
    <w:p w14:paraId="2C758E97" w14:textId="77777777" w:rsidR="00861FA4" w:rsidRPr="0092789A" w:rsidRDefault="00861FA4" w:rsidP="00861FA4">
      <w:pPr>
        <w:pStyle w:val="ListParagraph"/>
        <w:spacing w:after="0" w:line="276" w:lineRule="auto"/>
        <w:contextualSpacing w:val="0"/>
        <w:rPr>
          <w:rFonts w:ascii="Arial" w:hAnsi="Arial" w:cs="Arial"/>
        </w:rPr>
      </w:pPr>
    </w:p>
    <w:p w14:paraId="02081943" w14:textId="289837F0" w:rsidR="0092789A" w:rsidRDefault="008F7787" w:rsidP="00861FA4">
      <w:pPr>
        <w:pStyle w:val="ListParagraph"/>
        <w:numPr>
          <w:ilvl w:val="0"/>
          <w:numId w:val="2"/>
        </w:numPr>
        <w:spacing w:after="0" w:line="276" w:lineRule="auto"/>
        <w:contextualSpacing w:val="0"/>
        <w:rPr>
          <w:rFonts w:ascii="Arial" w:hAnsi="Arial" w:cs="Arial"/>
        </w:rPr>
      </w:pPr>
      <w:r w:rsidRPr="00C212CB">
        <w:rPr>
          <w:rFonts w:ascii="Arial" w:hAnsi="Arial" w:cs="Arial"/>
        </w:rPr>
        <w:t>Ensure projects and events are delivered to a high standard through good budgeting and</w:t>
      </w:r>
      <w:r w:rsidR="0092789A">
        <w:rPr>
          <w:rFonts w:ascii="Arial" w:hAnsi="Arial" w:cs="Arial"/>
        </w:rPr>
        <w:t xml:space="preserve"> </w:t>
      </w:r>
      <w:r w:rsidRPr="0092789A">
        <w:rPr>
          <w:rFonts w:ascii="Arial" w:hAnsi="Arial" w:cs="Arial"/>
        </w:rPr>
        <w:t xml:space="preserve">planning. </w:t>
      </w:r>
    </w:p>
    <w:p w14:paraId="72A6A8BC" w14:textId="77777777" w:rsidR="00861FA4" w:rsidRDefault="00861FA4" w:rsidP="00861FA4">
      <w:pPr>
        <w:pStyle w:val="ListParagraph"/>
        <w:spacing w:after="0" w:line="276" w:lineRule="auto"/>
        <w:contextualSpacing w:val="0"/>
        <w:rPr>
          <w:rFonts w:ascii="Arial" w:hAnsi="Arial" w:cs="Arial"/>
        </w:rPr>
      </w:pPr>
    </w:p>
    <w:p w14:paraId="0C71DB94" w14:textId="6111ED0A" w:rsidR="008F7787" w:rsidRDefault="008F7787" w:rsidP="00861FA4">
      <w:pPr>
        <w:pStyle w:val="ListParagraph"/>
        <w:numPr>
          <w:ilvl w:val="0"/>
          <w:numId w:val="2"/>
        </w:numPr>
        <w:spacing w:after="0" w:line="276" w:lineRule="auto"/>
        <w:contextualSpacing w:val="0"/>
        <w:rPr>
          <w:rFonts w:ascii="Arial" w:hAnsi="Arial" w:cs="Arial"/>
        </w:rPr>
      </w:pPr>
      <w:r w:rsidRPr="0092789A">
        <w:rPr>
          <w:rFonts w:ascii="Arial" w:hAnsi="Arial" w:cs="Arial"/>
        </w:rPr>
        <w:t xml:space="preserve">Effectively manage relationships and work with others on </w:t>
      </w:r>
      <w:r w:rsidR="00861FA4">
        <w:rPr>
          <w:rFonts w:ascii="Arial" w:hAnsi="Arial" w:cs="Arial"/>
        </w:rPr>
        <w:t>The Ripple’s senior</w:t>
      </w:r>
      <w:r w:rsidRPr="0092789A">
        <w:rPr>
          <w:rFonts w:ascii="Arial" w:hAnsi="Arial" w:cs="Arial"/>
        </w:rPr>
        <w:t xml:space="preserve"> management</w:t>
      </w:r>
      <w:r w:rsidR="0092789A">
        <w:rPr>
          <w:rFonts w:ascii="Arial" w:hAnsi="Arial" w:cs="Arial"/>
        </w:rPr>
        <w:t xml:space="preserve"> </w:t>
      </w:r>
      <w:r w:rsidRPr="0092789A">
        <w:rPr>
          <w:rFonts w:ascii="Arial" w:hAnsi="Arial" w:cs="Arial"/>
        </w:rPr>
        <w:t>team to secure resources as needed;</w:t>
      </w:r>
    </w:p>
    <w:p w14:paraId="3F54BC74" w14:textId="77777777" w:rsidR="00861FA4" w:rsidRPr="0092789A" w:rsidRDefault="00861FA4" w:rsidP="00861FA4">
      <w:pPr>
        <w:pStyle w:val="ListParagraph"/>
        <w:spacing w:after="0" w:line="276" w:lineRule="auto"/>
        <w:contextualSpacing w:val="0"/>
        <w:rPr>
          <w:rFonts w:ascii="Arial" w:hAnsi="Arial" w:cs="Arial"/>
        </w:rPr>
      </w:pPr>
    </w:p>
    <w:p w14:paraId="54CC270A" w14:textId="77777777" w:rsidR="00EA229B" w:rsidRPr="00EA229B" w:rsidRDefault="00EA229B" w:rsidP="00EA229B">
      <w:pPr>
        <w:rPr>
          <w:rFonts w:ascii="Arial" w:hAnsi="Arial" w:cs="Arial"/>
          <w:b/>
        </w:rPr>
      </w:pPr>
      <w:r w:rsidRPr="00EA229B">
        <w:rPr>
          <w:rFonts w:ascii="Arial" w:hAnsi="Arial" w:cs="Arial"/>
          <w:b/>
        </w:rPr>
        <w:t>All Posts</w:t>
      </w:r>
    </w:p>
    <w:p w14:paraId="37027F01" w14:textId="3D675E78" w:rsidR="00EA229B" w:rsidRDefault="00EA229B" w:rsidP="00EA229B">
      <w:pPr>
        <w:pStyle w:val="ListParagraph"/>
        <w:numPr>
          <w:ilvl w:val="0"/>
          <w:numId w:val="2"/>
        </w:numPr>
        <w:spacing w:after="0" w:line="276" w:lineRule="auto"/>
        <w:contextualSpacing w:val="0"/>
        <w:rPr>
          <w:rFonts w:ascii="Arial" w:hAnsi="Arial" w:cs="Arial"/>
        </w:rPr>
      </w:pPr>
      <w:r w:rsidRPr="00EA229B">
        <w:rPr>
          <w:rFonts w:ascii="Arial" w:hAnsi="Arial" w:cs="Arial"/>
        </w:rPr>
        <w:t>To contribute to the development of a professional working and learning environment in the organisation</w:t>
      </w:r>
    </w:p>
    <w:p w14:paraId="419FEF72" w14:textId="77777777" w:rsidR="00EA229B" w:rsidRPr="00EA229B" w:rsidRDefault="00EA229B" w:rsidP="00EA229B">
      <w:pPr>
        <w:pStyle w:val="ListParagraph"/>
        <w:spacing w:after="0" w:line="276" w:lineRule="auto"/>
        <w:contextualSpacing w:val="0"/>
        <w:rPr>
          <w:rFonts w:ascii="Arial" w:hAnsi="Arial" w:cs="Arial"/>
        </w:rPr>
      </w:pPr>
    </w:p>
    <w:p w14:paraId="75CF1111" w14:textId="6FA56DCF" w:rsidR="00EA229B" w:rsidRDefault="00EA229B" w:rsidP="00EA229B">
      <w:pPr>
        <w:pStyle w:val="ListParagraph"/>
        <w:numPr>
          <w:ilvl w:val="0"/>
          <w:numId w:val="2"/>
        </w:numPr>
        <w:spacing w:after="0" w:line="276" w:lineRule="auto"/>
        <w:contextualSpacing w:val="0"/>
        <w:rPr>
          <w:rFonts w:ascii="Arial" w:hAnsi="Arial" w:cs="Arial"/>
        </w:rPr>
      </w:pPr>
      <w:r w:rsidRPr="00EA229B">
        <w:rPr>
          <w:rFonts w:ascii="Arial" w:hAnsi="Arial" w:cs="Arial"/>
        </w:rPr>
        <w:t>To contribute to the organisations understanding of equalities and diversity and its implications for the community and to ensure this understanding informs all of the organisations activities</w:t>
      </w:r>
    </w:p>
    <w:p w14:paraId="38728D52" w14:textId="77777777" w:rsidR="00EA229B" w:rsidRPr="00EA229B" w:rsidRDefault="00EA229B" w:rsidP="00EA229B">
      <w:pPr>
        <w:pStyle w:val="ListParagraph"/>
        <w:spacing w:after="0" w:line="276" w:lineRule="auto"/>
        <w:contextualSpacing w:val="0"/>
        <w:rPr>
          <w:rFonts w:ascii="Arial" w:hAnsi="Arial" w:cs="Arial"/>
        </w:rPr>
      </w:pPr>
    </w:p>
    <w:p w14:paraId="23CEB2DD" w14:textId="23E70386" w:rsidR="00EA229B" w:rsidRDefault="00EA229B" w:rsidP="00EA229B">
      <w:pPr>
        <w:pStyle w:val="ListParagraph"/>
        <w:numPr>
          <w:ilvl w:val="0"/>
          <w:numId w:val="2"/>
        </w:numPr>
        <w:spacing w:after="0" w:line="276" w:lineRule="auto"/>
        <w:contextualSpacing w:val="0"/>
        <w:rPr>
          <w:rFonts w:ascii="Arial" w:hAnsi="Arial" w:cs="Arial"/>
        </w:rPr>
      </w:pPr>
      <w:r w:rsidRPr="00EA229B">
        <w:rPr>
          <w:rFonts w:ascii="Arial" w:hAnsi="Arial" w:cs="Arial"/>
        </w:rPr>
        <w:t xml:space="preserve">To ensure adherence to the organisations policies and procedures with particular reference to safeguarding/child protection, equality, </w:t>
      </w:r>
      <w:r w:rsidR="000D00FD" w:rsidRPr="00EA229B">
        <w:rPr>
          <w:rFonts w:ascii="Arial" w:hAnsi="Arial" w:cs="Arial"/>
        </w:rPr>
        <w:t>diversity</w:t>
      </w:r>
      <w:r w:rsidRPr="00EA229B">
        <w:rPr>
          <w:rFonts w:ascii="Arial" w:hAnsi="Arial" w:cs="Arial"/>
        </w:rPr>
        <w:t xml:space="preserve"> and </w:t>
      </w:r>
      <w:r w:rsidR="000D00FD" w:rsidRPr="00EA229B">
        <w:rPr>
          <w:rFonts w:ascii="Arial" w:hAnsi="Arial" w:cs="Arial"/>
        </w:rPr>
        <w:t>health</w:t>
      </w:r>
      <w:r w:rsidRPr="00EA229B">
        <w:rPr>
          <w:rFonts w:ascii="Arial" w:hAnsi="Arial" w:cs="Arial"/>
        </w:rPr>
        <w:t xml:space="preserve"> and safety</w:t>
      </w:r>
    </w:p>
    <w:p w14:paraId="180F91DD" w14:textId="77777777" w:rsidR="00EA229B" w:rsidRPr="00EA229B" w:rsidRDefault="00EA229B" w:rsidP="00EA229B">
      <w:pPr>
        <w:pStyle w:val="ListParagraph"/>
        <w:spacing w:after="0" w:line="276" w:lineRule="auto"/>
        <w:contextualSpacing w:val="0"/>
        <w:rPr>
          <w:rFonts w:ascii="Arial" w:hAnsi="Arial" w:cs="Arial"/>
        </w:rPr>
      </w:pPr>
    </w:p>
    <w:p w14:paraId="4A30BB63" w14:textId="016982C7" w:rsidR="006C12F6" w:rsidRDefault="00EA229B" w:rsidP="00EA229B">
      <w:pPr>
        <w:pStyle w:val="ListParagraph"/>
        <w:numPr>
          <w:ilvl w:val="0"/>
          <w:numId w:val="2"/>
        </w:numPr>
        <w:spacing w:after="0" w:line="276" w:lineRule="auto"/>
        <w:contextualSpacing w:val="0"/>
        <w:rPr>
          <w:rFonts w:ascii="Arial" w:hAnsi="Arial" w:cs="Arial"/>
        </w:rPr>
      </w:pPr>
      <w:r w:rsidRPr="00EA229B">
        <w:rPr>
          <w:rFonts w:ascii="Arial" w:hAnsi="Arial" w:cs="Arial"/>
        </w:rPr>
        <w:t xml:space="preserve">To work in a  flexible manner in line with the organisations social and </w:t>
      </w:r>
      <w:r w:rsidR="000D00FD" w:rsidRPr="00EA229B">
        <w:rPr>
          <w:rFonts w:ascii="Arial" w:hAnsi="Arial" w:cs="Arial"/>
        </w:rPr>
        <w:t>corporate</w:t>
      </w:r>
      <w:r w:rsidRPr="00EA229B">
        <w:rPr>
          <w:rFonts w:ascii="Arial" w:hAnsi="Arial" w:cs="Arial"/>
        </w:rPr>
        <w:t xml:space="preserve"> objectives and to be willing to undertake other duties as reasonably expected</w:t>
      </w:r>
    </w:p>
    <w:p w14:paraId="44941038" w14:textId="77777777" w:rsidR="006A2B36" w:rsidRPr="00A33120" w:rsidRDefault="006A2B36" w:rsidP="006A2B36">
      <w:pPr>
        <w:rPr>
          <w:rFonts w:ascii="Century Gothic" w:hAnsi="Century Gothic"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9"/>
        <w:gridCol w:w="1441"/>
        <w:gridCol w:w="1366"/>
      </w:tblGrid>
      <w:tr w:rsidR="00565AE5" w:rsidRPr="00A33120" w14:paraId="32AA59AB" w14:textId="3D4A6306" w:rsidTr="00C1471A">
        <w:tc>
          <w:tcPr>
            <w:tcW w:w="6209" w:type="dxa"/>
            <w:shd w:val="clear" w:color="auto" w:fill="auto"/>
          </w:tcPr>
          <w:p w14:paraId="7F3EFE98" w14:textId="77777777" w:rsidR="00565AE5" w:rsidRPr="00C1471A" w:rsidRDefault="00565AE5" w:rsidP="00016D08">
            <w:pPr>
              <w:rPr>
                <w:rFonts w:ascii="Century Gothic" w:hAnsi="Century Gothic" w:cs="Calibri"/>
                <w:b/>
              </w:rPr>
            </w:pPr>
            <w:r w:rsidRPr="00C1471A">
              <w:rPr>
                <w:rFonts w:ascii="Arial" w:hAnsi="Arial" w:cs="Arial"/>
                <w:b/>
              </w:rPr>
              <w:t>Skills, Abilities and Experience</w:t>
            </w:r>
          </w:p>
        </w:tc>
        <w:tc>
          <w:tcPr>
            <w:tcW w:w="1441" w:type="dxa"/>
            <w:shd w:val="clear" w:color="auto" w:fill="auto"/>
          </w:tcPr>
          <w:p w14:paraId="2EBA0DA6" w14:textId="62A13392" w:rsidR="00565AE5" w:rsidRPr="00A33120" w:rsidRDefault="00C1471A" w:rsidP="00565AE5">
            <w:pPr>
              <w:tabs>
                <w:tab w:val="left" w:pos="1230"/>
              </w:tabs>
              <w:rPr>
                <w:rFonts w:ascii="Century Gothic" w:hAnsi="Century Gothic" w:cs="Calibri"/>
              </w:rPr>
            </w:pPr>
            <w:r w:rsidRPr="00565AE5">
              <w:rPr>
                <w:rFonts w:ascii="Arial" w:hAnsi="Arial" w:cs="Arial"/>
              </w:rPr>
              <w:t>Essential</w:t>
            </w:r>
          </w:p>
        </w:tc>
        <w:tc>
          <w:tcPr>
            <w:tcW w:w="1366" w:type="dxa"/>
          </w:tcPr>
          <w:p w14:paraId="69C5B54B" w14:textId="3484D0AD" w:rsidR="00565AE5" w:rsidRDefault="00C1471A" w:rsidP="00565AE5">
            <w:pPr>
              <w:tabs>
                <w:tab w:val="left" w:pos="1230"/>
              </w:tabs>
              <w:rPr>
                <w:rFonts w:ascii="Century Gothic" w:hAnsi="Century Gothic" w:cs="Calibri"/>
              </w:rPr>
            </w:pPr>
            <w:r>
              <w:rPr>
                <w:rFonts w:ascii="Arial" w:hAnsi="Arial" w:cs="Arial"/>
              </w:rPr>
              <w:t>Desir</w:t>
            </w:r>
            <w:r w:rsidRPr="00C1471A">
              <w:rPr>
                <w:rFonts w:ascii="Arial" w:hAnsi="Arial" w:cs="Arial"/>
              </w:rPr>
              <w:t>able</w:t>
            </w:r>
          </w:p>
        </w:tc>
      </w:tr>
      <w:tr w:rsidR="00565AE5" w:rsidRPr="00A33120" w14:paraId="3F9ADE62" w14:textId="27498209" w:rsidTr="00C1471A">
        <w:tc>
          <w:tcPr>
            <w:tcW w:w="6209" w:type="dxa"/>
            <w:shd w:val="clear" w:color="auto" w:fill="auto"/>
          </w:tcPr>
          <w:p w14:paraId="4C3ED015" w14:textId="096BC1A2" w:rsidR="00565AE5" w:rsidRPr="00565AE5" w:rsidRDefault="00565AE5" w:rsidP="00016D08">
            <w:pPr>
              <w:rPr>
                <w:rFonts w:ascii="Arial" w:hAnsi="Arial" w:cs="Arial"/>
              </w:rPr>
            </w:pPr>
            <w:r w:rsidRPr="00565AE5">
              <w:rPr>
                <w:rFonts w:ascii="Arial" w:hAnsi="Arial" w:cs="Arial"/>
              </w:rPr>
              <w:t>Educated to degree level in a relevant field or equivalent experience</w:t>
            </w:r>
          </w:p>
        </w:tc>
        <w:tc>
          <w:tcPr>
            <w:tcW w:w="1441" w:type="dxa"/>
            <w:shd w:val="clear" w:color="auto" w:fill="auto"/>
          </w:tcPr>
          <w:p w14:paraId="20C1A31A" w14:textId="5A3D67E0" w:rsidR="00565AE5" w:rsidRPr="00565AE5" w:rsidRDefault="004E17E0" w:rsidP="004E17E0">
            <w:pPr>
              <w:jc w:val="center"/>
              <w:rPr>
                <w:rFonts w:ascii="Arial" w:hAnsi="Arial" w:cs="Arial"/>
              </w:rPr>
            </w:pPr>
            <w:r>
              <w:rPr>
                <w:rFonts w:ascii="Arial" w:hAnsi="Arial" w:cs="Arial"/>
              </w:rPr>
              <w:t>E</w:t>
            </w:r>
          </w:p>
        </w:tc>
        <w:tc>
          <w:tcPr>
            <w:tcW w:w="1366" w:type="dxa"/>
          </w:tcPr>
          <w:p w14:paraId="4A0E634B" w14:textId="77777777" w:rsidR="00565AE5" w:rsidRPr="00565AE5" w:rsidRDefault="00565AE5" w:rsidP="00016D08">
            <w:pPr>
              <w:rPr>
                <w:rFonts w:ascii="Arial" w:hAnsi="Arial" w:cs="Arial"/>
              </w:rPr>
            </w:pPr>
          </w:p>
        </w:tc>
      </w:tr>
      <w:tr w:rsidR="00565AE5" w:rsidRPr="00A33120" w14:paraId="72B02257" w14:textId="1BBA3296" w:rsidTr="00C1471A">
        <w:tc>
          <w:tcPr>
            <w:tcW w:w="6209" w:type="dxa"/>
            <w:shd w:val="clear" w:color="auto" w:fill="auto"/>
          </w:tcPr>
          <w:p w14:paraId="33522973" w14:textId="041B4D16" w:rsidR="00565AE5" w:rsidRPr="00565AE5" w:rsidRDefault="00565AE5" w:rsidP="00016D08">
            <w:pPr>
              <w:rPr>
                <w:rFonts w:ascii="Arial" w:hAnsi="Arial" w:cs="Arial"/>
              </w:rPr>
            </w:pPr>
            <w:r w:rsidRPr="00565AE5">
              <w:rPr>
                <w:rFonts w:ascii="Arial" w:hAnsi="Arial" w:cs="Arial"/>
              </w:rPr>
              <w:t>Staff management experience with the ability to motivate and manage others</w:t>
            </w:r>
          </w:p>
        </w:tc>
        <w:tc>
          <w:tcPr>
            <w:tcW w:w="1441" w:type="dxa"/>
            <w:shd w:val="clear" w:color="auto" w:fill="auto"/>
          </w:tcPr>
          <w:p w14:paraId="720CDE11" w14:textId="6AC0C35C" w:rsidR="00565AE5" w:rsidRPr="00565AE5" w:rsidRDefault="004E17E0" w:rsidP="004E17E0">
            <w:pPr>
              <w:jc w:val="center"/>
              <w:rPr>
                <w:rFonts w:ascii="Arial" w:hAnsi="Arial" w:cs="Arial"/>
              </w:rPr>
            </w:pPr>
            <w:r>
              <w:rPr>
                <w:rFonts w:ascii="Arial" w:hAnsi="Arial" w:cs="Arial"/>
              </w:rPr>
              <w:t>E</w:t>
            </w:r>
          </w:p>
        </w:tc>
        <w:tc>
          <w:tcPr>
            <w:tcW w:w="1366" w:type="dxa"/>
          </w:tcPr>
          <w:p w14:paraId="51337138" w14:textId="77777777" w:rsidR="00565AE5" w:rsidRPr="00565AE5" w:rsidRDefault="00565AE5" w:rsidP="00016D08">
            <w:pPr>
              <w:rPr>
                <w:rFonts w:ascii="Arial" w:hAnsi="Arial" w:cs="Arial"/>
              </w:rPr>
            </w:pPr>
          </w:p>
        </w:tc>
      </w:tr>
      <w:tr w:rsidR="00565AE5" w:rsidRPr="00A33120" w14:paraId="6D279433" w14:textId="01C547C8" w:rsidTr="00C1471A">
        <w:tc>
          <w:tcPr>
            <w:tcW w:w="6209" w:type="dxa"/>
            <w:shd w:val="clear" w:color="auto" w:fill="auto"/>
          </w:tcPr>
          <w:p w14:paraId="0F1637ED" w14:textId="049BE406" w:rsidR="00565AE5" w:rsidRPr="00565AE5" w:rsidRDefault="007C4B4E" w:rsidP="007C4B4E">
            <w:pPr>
              <w:rPr>
                <w:rFonts w:ascii="Arial" w:hAnsi="Arial" w:cs="Arial"/>
              </w:rPr>
            </w:pPr>
            <w:r w:rsidRPr="00565AE5">
              <w:rPr>
                <w:rFonts w:ascii="Arial" w:hAnsi="Arial" w:cs="Arial"/>
              </w:rPr>
              <w:t>Project management</w:t>
            </w:r>
            <w:r>
              <w:rPr>
                <w:rFonts w:ascii="Arial" w:hAnsi="Arial" w:cs="Arial"/>
              </w:rPr>
              <w:t xml:space="preserve"> experience</w:t>
            </w:r>
            <w:r w:rsidRPr="00565AE5">
              <w:rPr>
                <w:rFonts w:ascii="Arial" w:hAnsi="Arial" w:cs="Arial"/>
              </w:rPr>
              <w:t xml:space="preserve"> including achievement of project outcomes</w:t>
            </w:r>
          </w:p>
        </w:tc>
        <w:tc>
          <w:tcPr>
            <w:tcW w:w="1441" w:type="dxa"/>
            <w:shd w:val="clear" w:color="auto" w:fill="auto"/>
          </w:tcPr>
          <w:p w14:paraId="626C3B30" w14:textId="00139B4F" w:rsidR="00565AE5" w:rsidRPr="00565AE5" w:rsidRDefault="004E17E0" w:rsidP="004E17E0">
            <w:pPr>
              <w:jc w:val="center"/>
              <w:rPr>
                <w:rFonts w:ascii="Arial" w:hAnsi="Arial" w:cs="Arial"/>
              </w:rPr>
            </w:pPr>
            <w:r>
              <w:rPr>
                <w:rFonts w:ascii="Arial" w:hAnsi="Arial" w:cs="Arial"/>
              </w:rPr>
              <w:t>E</w:t>
            </w:r>
          </w:p>
        </w:tc>
        <w:tc>
          <w:tcPr>
            <w:tcW w:w="1366" w:type="dxa"/>
          </w:tcPr>
          <w:p w14:paraId="085F6B86" w14:textId="77777777" w:rsidR="00565AE5" w:rsidRPr="00565AE5" w:rsidRDefault="00565AE5" w:rsidP="00016D08">
            <w:pPr>
              <w:rPr>
                <w:rFonts w:ascii="Arial" w:hAnsi="Arial" w:cs="Arial"/>
              </w:rPr>
            </w:pPr>
          </w:p>
        </w:tc>
      </w:tr>
      <w:tr w:rsidR="00565AE5" w:rsidRPr="00A33120" w14:paraId="46EEC90E" w14:textId="6260AC1E" w:rsidTr="00C1471A">
        <w:tc>
          <w:tcPr>
            <w:tcW w:w="6209" w:type="dxa"/>
            <w:shd w:val="clear" w:color="auto" w:fill="auto"/>
          </w:tcPr>
          <w:p w14:paraId="47A8E5A1" w14:textId="4EE297B4" w:rsidR="00565AE5" w:rsidRPr="00565AE5" w:rsidRDefault="00565AE5" w:rsidP="0081503A">
            <w:pPr>
              <w:rPr>
                <w:rFonts w:ascii="Arial" w:hAnsi="Arial" w:cs="Arial"/>
              </w:rPr>
            </w:pPr>
            <w:r w:rsidRPr="00565AE5">
              <w:rPr>
                <w:rFonts w:ascii="Arial" w:hAnsi="Arial" w:cs="Arial"/>
              </w:rPr>
              <w:t>Ability to understand budgets and accounts and financial monitoring processes</w:t>
            </w:r>
          </w:p>
        </w:tc>
        <w:tc>
          <w:tcPr>
            <w:tcW w:w="1441" w:type="dxa"/>
            <w:shd w:val="clear" w:color="auto" w:fill="auto"/>
          </w:tcPr>
          <w:p w14:paraId="357E3CC9" w14:textId="0DD77742" w:rsidR="00565AE5" w:rsidRPr="00565AE5" w:rsidRDefault="004E17E0" w:rsidP="004E17E0">
            <w:pPr>
              <w:jc w:val="center"/>
              <w:rPr>
                <w:rFonts w:ascii="Arial" w:hAnsi="Arial" w:cs="Arial"/>
              </w:rPr>
            </w:pPr>
            <w:r>
              <w:rPr>
                <w:rFonts w:ascii="Arial" w:hAnsi="Arial" w:cs="Arial"/>
              </w:rPr>
              <w:t>E</w:t>
            </w:r>
          </w:p>
        </w:tc>
        <w:tc>
          <w:tcPr>
            <w:tcW w:w="1366" w:type="dxa"/>
          </w:tcPr>
          <w:p w14:paraId="31B7F482" w14:textId="77777777" w:rsidR="00565AE5" w:rsidRPr="00565AE5" w:rsidRDefault="00565AE5" w:rsidP="00016D08">
            <w:pPr>
              <w:rPr>
                <w:rFonts w:ascii="Arial" w:hAnsi="Arial" w:cs="Arial"/>
              </w:rPr>
            </w:pPr>
          </w:p>
        </w:tc>
      </w:tr>
      <w:tr w:rsidR="00565AE5" w:rsidRPr="00A33120" w14:paraId="796B3DDC" w14:textId="1723E158" w:rsidTr="00C1471A">
        <w:tc>
          <w:tcPr>
            <w:tcW w:w="6209" w:type="dxa"/>
            <w:shd w:val="clear" w:color="auto" w:fill="auto"/>
          </w:tcPr>
          <w:p w14:paraId="6A2260A9" w14:textId="3C6E80CE" w:rsidR="00565AE5" w:rsidRPr="00565AE5" w:rsidRDefault="007D37DF" w:rsidP="007D37DF">
            <w:pPr>
              <w:rPr>
                <w:rFonts w:ascii="Arial" w:hAnsi="Arial" w:cs="Arial"/>
              </w:rPr>
            </w:pPr>
            <w:r w:rsidRPr="00565AE5">
              <w:rPr>
                <w:rFonts w:ascii="Arial" w:hAnsi="Arial" w:cs="Arial"/>
              </w:rPr>
              <w:t>The ability to think and act strategi</w:t>
            </w:r>
            <w:r w:rsidR="00BF0014">
              <w:rPr>
                <w:rFonts w:ascii="Arial" w:hAnsi="Arial" w:cs="Arial"/>
              </w:rPr>
              <w:t>cally developing practical inno</w:t>
            </w:r>
            <w:r w:rsidRPr="00565AE5">
              <w:rPr>
                <w:rFonts w:ascii="Arial" w:hAnsi="Arial" w:cs="Arial"/>
              </w:rPr>
              <w:t>vative and creative solutions to the management of strategic issues</w:t>
            </w:r>
          </w:p>
        </w:tc>
        <w:tc>
          <w:tcPr>
            <w:tcW w:w="1441" w:type="dxa"/>
            <w:shd w:val="clear" w:color="auto" w:fill="auto"/>
          </w:tcPr>
          <w:p w14:paraId="43E31361" w14:textId="133EE813" w:rsidR="00565AE5" w:rsidRPr="00565AE5" w:rsidRDefault="004E17E0" w:rsidP="004E17E0">
            <w:pPr>
              <w:jc w:val="center"/>
              <w:rPr>
                <w:rFonts w:ascii="Arial" w:hAnsi="Arial" w:cs="Arial"/>
              </w:rPr>
            </w:pPr>
            <w:r>
              <w:rPr>
                <w:rFonts w:ascii="Arial" w:hAnsi="Arial" w:cs="Arial"/>
              </w:rPr>
              <w:t>E</w:t>
            </w:r>
          </w:p>
        </w:tc>
        <w:tc>
          <w:tcPr>
            <w:tcW w:w="1366" w:type="dxa"/>
          </w:tcPr>
          <w:p w14:paraId="56889C53" w14:textId="77777777" w:rsidR="00565AE5" w:rsidRPr="00565AE5" w:rsidRDefault="00565AE5" w:rsidP="00016D08">
            <w:pPr>
              <w:rPr>
                <w:rFonts w:ascii="Arial" w:hAnsi="Arial" w:cs="Arial"/>
              </w:rPr>
            </w:pPr>
          </w:p>
        </w:tc>
      </w:tr>
      <w:tr w:rsidR="00565AE5" w:rsidRPr="00A33120" w14:paraId="67D47056" w14:textId="24C232AD" w:rsidTr="00C1471A">
        <w:tc>
          <w:tcPr>
            <w:tcW w:w="6209" w:type="dxa"/>
            <w:shd w:val="clear" w:color="auto" w:fill="auto"/>
          </w:tcPr>
          <w:p w14:paraId="62C8FCCD" w14:textId="44AA5A73" w:rsidR="00565AE5" w:rsidRPr="00565AE5" w:rsidRDefault="00565AE5" w:rsidP="00016D08">
            <w:pPr>
              <w:rPr>
                <w:rFonts w:ascii="Arial" w:hAnsi="Arial" w:cs="Arial"/>
              </w:rPr>
            </w:pPr>
            <w:r w:rsidRPr="00565AE5">
              <w:rPr>
                <w:rFonts w:ascii="Arial" w:hAnsi="Arial" w:cs="Arial"/>
              </w:rPr>
              <w:t>Strong analytical, organization and prioritization skills</w:t>
            </w:r>
          </w:p>
        </w:tc>
        <w:tc>
          <w:tcPr>
            <w:tcW w:w="1441" w:type="dxa"/>
            <w:shd w:val="clear" w:color="auto" w:fill="auto"/>
          </w:tcPr>
          <w:p w14:paraId="539720DC" w14:textId="6F59DB92" w:rsidR="00565AE5" w:rsidRPr="00565AE5" w:rsidRDefault="004E17E0" w:rsidP="004E17E0">
            <w:pPr>
              <w:jc w:val="center"/>
              <w:rPr>
                <w:rFonts w:ascii="Arial" w:hAnsi="Arial" w:cs="Arial"/>
              </w:rPr>
            </w:pPr>
            <w:r>
              <w:rPr>
                <w:rFonts w:ascii="Arial" w:hAnsi="Arial" w:cs="Arial"/>
              </w:rPr>
              <w:t>E</w:t>
            </w:r>
          </w:p>
        </w:tc>
        <w:tc>
          <w:tcPr>
            <w:tcW w:w="1366" w:type="dxa"/>
          </w:tcPr>
          <w:p w14:paraId="491EE479" w14:textId="77777777" w:rsidR="00565AE5" w:rsidRPr="00565AE5" w:rsidRDefault="00565AE5" w:rsidP="00016D08">
            <w:pPr>
              <w:rPr>
                <w:rFonts w:ascii="Arial" w:hAnsi="Arial" w:cs="Arial"/>
              </w:rPr>
            </w:pPr>
          </w:p>
        </w:tc>
      </w:tr>
      <w:tr w:rsidR="00565AE5" w:rsidRPr="00A33120" w14:paraId="6C0D1CCF" w14:textId="774A5DFC" w:rsidTr="00C1471A">
        <w:tc>
          <w:tcPr>
            <w:tcW w:w="6209" w:type="dxa"/>
            <w:shd w:val="clear" w:color="auto" w:fill="auto"/>
          </w:tcPr>
          <w:p w14:paraId="22312805" w14:textId="4115020D" w:rsidR="00565AE5" w:rsidRPr="00565AE5" w:rsidRDefault="00565AE5" w:rsidP="00016D08">
            <w:pPr>
              <w:rPr>
                <w:rFonts w:ascii="Arial" w:hAnsi="Arial" w:cs="Arial"/>
              </w:rPr>
            </w:pPr>
            <w:r w:rsidRPr="00565AE5">
              <w:rPr>
                <w:rFonts w:ascii="Arial" w:hAnsi="Arial" w:cs="Arial"/>
              </w:rPr>
              <w:t>Excellent computer and internet skills and proficient in the use of office software and digital tools such as, but not limited to, Microsoft office and teams, google accounts, Canva, Social Media</w:t>
            </w:r>
          </w:p>
        </w:tc>
        <w:tc>
          <w:tcPr>
            <w:tcW w:w="1441" w:type="dxa"/>
            <w:shd w:val="clear" w:color="auto" w:fill="auto"/>
          </w:tcPr>
          <w:p w14:paraId="52D90E79" w14:textId="0570FCB5" w:rsidR="00565AE5" w:rsidRPr="00565AE5" w:rsidRDefault="004E17E0" w:rsidP="004E17E0">
            <w:pPr>
              <w:jc w:val="center"/>
              <w:rPr>
                <w:rFonts w:ascii="Arial" w:hAnsi="Arial" w:cs="Arial"/>
              </w:rPr>
            </w:pPr>
            <w:r>
              <w:rPr>
                <w:rFonts w:ascii="Arial" w:hAnsi="Arial" w:cs="Arial"/>
              </w:rPr>
              <w:t>E</w:t>
            </w:r>
          </w:p>
        </w:tc>
        <w:tc>
          <w:tcPr>
            <w:tcW w:w="1366" w:type="dxa"/>
          </w:tcPr>
          <w:p w14:paraId="7B047D3C" w14:textId="77777777" w:rsidR="00565AE5" w:rsidRPr="00565AE5" w:rsidRDefault="00565AE5" w:rsidP="00016D08">
            <w:pPr>
              <w:rPr>
                <w:rFonts w:ascii="Arial" w:hAnsi="Arial" w:cs="Arial"/>
              </w:rPr>
            </w:pPr>
          </w:p>
        </w:tc>
      </w:tr>
      <w:tr w:rsidR="00565AE5" w:rsidRPr="00A33120" w14:paraId="484EE243" w14:textId="22C80153" w:rsidTr="00C1471A">
        <w:tc>
          <w:tcPr>
            <w:tcW w:w="6209" w:type="dxa"/>
            <w:shd w:val="clear" w:color="auto" w:fill="auto"/>
          </w:tcPr>
          <w:p w14:paraId="4E171DC5" w14:textId="4800FE7A" w:rsidR="00565AE5" w:rsidRPr="00565AE5" w:rsidRDefault="00565AE5" w:rsidP="00016D08">
            <w:pPr>
              <w:rPr>
                <w:rFonts w:ascii="Arial" w:hAnsi="Arial" w:cs="Arial"/>
              </w:rPr>
            </w:pPr>
            <w:r w:rsidRPr="00565AE5">
              <w:rPr>
                <w:rFonts w:ascii="Arial" w:hAnsi="Arial" w:cs="Arial"/>
              </w:rPr>
              <w:t>Proactive self-starter with good decision making and time management skills, good networker who can source and build working relationships with new partners</w:t>
            </w:r>
          </w:p>
        </w:tc>
        <w:tc>
          <w:tcPr>
            <w:tcW w:w="1441" w:type="dxa"/>
            <w:shd w:val="clear" w:color="auto" w:fill="auto"/>
          </w:tcPr>
          <w:p w14:paraId="67DDF00C" w14:textId="5A9B5018" w:rsidR="00565AE5" w:rsidRPr="00565AE5" w:rsidRDefault="004E17E0" w:rsidP="004E17E0">
            <w:pPr>
              <w:jc w:val="center"/>
              <w:rPr>
                <w:rFonts w:ascii="Arial" w:hAnsi="Arial" w:cs="Arial"/>
              </w:rPr>
            </w:pPr>
            <w:r>
              <w:rPr>
                <w:rFonts w:ascii="Arial" w:hAnsi="Arial" w:cs="Arial"/>
              </w:rPr>
              <w:t>E</w:t>
            </w:r>
          </w:p>
        </w:tc>
        <w:tc>
          <w:tcPr>
            <w:tcW w:w="1366" w:type="dxa"/>
          </w:tcPr>
          <w:p w14:paraId="6DE79BD3" w14:textId="77777777" w:rsidR="00565AE5" w:rsidRPr="00565AE5" w:rsidRDefault="00565AE5" w:rsidP="00016D08">
            <w:pPr>
              <w:rPr>
                <w:rFonts w:ascii="Arial" w:hAnsi="Arial" w:cs="Arial"/>
              </w:rPr>
            </w:pPr>
          </w:p>
        </w:tc>
      </w:tr>
      <w:tr w:rsidR="00565AE5" w:rsidRPr="00A33120" w14:paraId="6A7E14DF" w14:textId="2A5D323A" w:rsidTr="00C1471A">
        <w:tc>
          <w:tcPr>
            <w:tcW w:w="6209" w:type="dxa"/>
            <w:shd w:val="clear" w:color="auto" w:fill="auto"/>
          </w:tcPr>
          <w:p w14:paraId="1FF348E6" w14:textId="3B7D0A09" w:rsidR="00565AE5" w:rsidRPr="00565AE5" w:rsidRDefault="00565AE5" w:rsidP="00016D08">
            <w:pPr>
              <w:rPr>
                <w:rFonts w:ascii="Arial" w:hAnsi="Arial" w:cs="Arial"/>
              </w:rPr>
            </w:pPr>
            <w:r w:rsidRPr="00565AE5">
              <w:rPr>
                <w:rFonts w:ascii="Arial" w:hAnsi="Arial" w:cs="Arial"/>
              </w:rPr>
              <w:t>Knowledge of relevant UK, Scottish government and local government polices</w:t>
            </w:r>
          </w:p>
        </w:tc>
        <w:tc>
          <w:tcPr>
            <w:tcW w:w="1441" w:type="dxa"/>
            <w:shd w:val="clear" w:color="auto" w:fill="auto"/>
          </w:tcPr>
          <w:p w14:paraId="534072B9" w14:textId="45333205" w:rsidR="00565AE5" w:rsidRPr="00565AE5" w:rsidRDefault="00565AE5" w:rsidP="00016D08">
            <w:pPr>
              <w:rPr>
                <w:rFonts w:ascii="Arial" w:hAnsi="Arial" w:cs="Arial"/>
              </w:rPr>
            </w:pPr>
          </w:p>
        </w:tc>
        <w:tc>
          <w:tcPr>
            <w:tcW w:w="1366" w:type="dxa"/>
          </w:tcPr>
          <w:p w14:paraId="545C9597" w14:textId="31FA03C3" w:rsidR="00565AE5" w:rsidRPr="00565AE5" w:rsidRDefault="004E17E0" w:rsidP="004E17E0">
            <w:pPr>
              <w:jc w:val="center"/>
              <w:rPr>
                <w:rFonts w:ascii="Arial" w:hAnsi="Arial" w:cs="Arial"/>
              </w:rPr>
            </w:pPr>
            <w:r>
              <w:rPr>
                <w:rFonts w:ascii="Arial" w:hAnsi="Arial" w:cs="Arial"/>
              </w:rPr>
              <w:t>D</w:t>
            </w:r>
          </w:p>
        </w:tc>
      </w:tr>
      <w:tr w:rsidR="00565AE5" w:rsidRPr="00A33120" w14:paraId="12042D52" w14:textId="0EC2D779" w:rsidTr="00C1471A">
        <w:trPr>
          <w:trHeight w:val="271"/>
        </w:trPr>
        <w:tc>
          <w:tcPr>
            <w:tcW w:w="6209" w:type="dxa"/>
            <w:shd w:val="clear" w:color="auto" w:fill="auto"/>
          </w:tcPr>
          <w:p w14:paraId="01F39DE9" w14:textId="6B56C933" w:rsidR="00565AE5" w:rsidRPr="00565AE5" w:rsidRDefault="00565AE5" w:rsidP="00016D08">
            <w:pPr>
              <w:rPr>
                <w:rFonts w:ascii="Arial" w:hAnsi="Arial" w:cs="Arial"/>
              </w:rPr>
            </w:pPr>
            <w:r w:rsidRPr="00565AE5">
              <w:rPr>
                <w:rFonts w:ascii="Arial" w:hAnsi="Arial" w:cs="Arial"/>
              </w:rPr>
              <w:t>Funding environment awareness of public sector and charitable sector and of the social enterprise environment</w:t>
            </w:r>
          </w:p>
        </w:tc>
        <w:tc>
          <w:tcPr>
            <w:tcW w:w="1441" w:type="dxa"/>
            <w:shd w:val="clear" w:color="auto" w:fill="auto"/>
          </w:tcPr>
          <w:p w14:paraId="79FDA086" w14:textId="0FD8BF77" w:rsidR="00565AE5" w:rsidRPr="00565AE5" w:rsidRDefault="00565AE5" w:rsidP="00016D08">
            <w:pPr>
              <w:rPr>
                <w:rFonts w:ascii="Arial" w:hAnsi="Arial" w:cs="Arial"/>
              </w:rPr>
            </w:pPr>
          </w:p>
        </w:tc>
        <w:tc>
          <w:tcPr>
            <w:tcW w:w="1366" w:type="dxa"/>
          </w:tcPr>
          <w:p w14:paraId="63D0F7A0" w14:textId="393977D9" w:rsidR="00565AE5" w:rsidRPr="00565AE5" w:rsidRDefault="004E17E0" w:rsidP="004E17E0">
            <w:pPr>
              <w:jc w:val="center"/>
              <w:rPr>
                <w:rFonts w:ascii="Arial" w:hAnsi="Arial" w:cs="Arial"/>
              </w:rPr>
            </w:pPr>
            <w:r>
              <w:rPr>
                <w:rFonts w:ascii="Arial" w:hAnsi="Arial" w:cs="Arial"/>
              </w:rPr>
              <w:t>D</w:t>
            </w:r>
          </w:p>
        </w:tc>
      </w:tr>
      <w:tr w:rsidR="00565AE5" w:rsidRPr="00A33120" w14:paraId="077495DD" w14:textId="2133B93C" w:rsidTr="00C1471A">
        <w:trPr>
          <w:trHeight w:val="271"/>
        </w:trPr>
        <w:tc>
          <w:tcPr>
            <w:tcW w:w="6209" w:type="dxa"/>
            <w:shd w:val="clear" w:color="auto" w:fill="auto"/>
          </w:tcPr>
          <w:p w14:paraId="454B57EA" w14:textId="1ADBF66C" w:rsidR="00565AE5" w:rsidRPr="00565AE5" w:rsidRDefault="00565AE5" w:rsidP="00016D08">
            <w:pPr>
              <w:rPr>
                <w:rFonts w:ascii="Arial" w:hAnsi="Arial" w:cs="Arial"/>
              </w:rPr>
            </w:pPr>
            <w:r w:rsidRPr="00565AE5">
              <w:rPr>
                <w:rFonts w:ascii="Arial" w:hAnsi="Arial" w:cs="Arial"/>
              </w:rPr>
              <w:t>Proven track record in strategic planning and supporting the decision making process through the provision of the provision of meaningful financial information and analysis</w:t>
            </w:r>
          </w:p>
        </w:tc>
        <w:tc>
          <w:tcPr>
            <w:tcW w:w="1441" w:type="dxa"/>
            <w:shd w:val="clear" w:color="auto" w:fill="auto"/>
          </w:tcPr>
          <w:p w14:paraId="76787D87" w14:textId="6AB36C60" w:rsidR="00565AE5" w:rsidRPr="00565AE5" w:rsidRDefault="00565AE5" w:rsidP="00016D08">
            <w:pPr>
              <w:rPr>
                <w:rFonts w:ascii="Arial" w:hAnsi="Arial" w:cs="Arial"/>
              </w:rPr>
            </w:pPr>
          </w:p>
        </w:tc>
        <w:tc>
          <w:tcPr>
            <w:tcW w:w="1366" w:type="dxa"/>
          </w:tcPr>
          <w:p w14:paraId="585605BE" w14:textId="009284D4" w:rsidR="00565AE5" w:rsidRPr="00565AE5" w:rsidRDefault="004E17E0" w:rsidP="004E17E0">
            <w:pPr>
              <w:jc w:val="center"/>
              <w:rPr>
                <w:rFonts w:ascii="Arial" w:hAnsi="Arial" w:cs="Arial"/>
              </w:rPr>
            </w:pPr>
            <w:r>
              <w:rPr>
                <w:rFonts w:ascii="Arial" w:hAnsi="Arial" w:cs="Arial"/>
              </w:rPr>
              <w:t>D</w:t>
            </w:r>
          </w:p>
        </w:tc>
      </w:tr>
      <w:tr w:rsidR="00565AE5" w:rsidRPr="00A33120" w14:paraId="64BCEBCA" w14:textId="28A70035" w:rsidTr="00C1471A">
        <w:trPr>
          <w:trHeight w:val="271"/>
        </w:trPr>
        <w:tc>
          <w:tcPr>
            <w:tcW w:w="6209" w:type="dxa"/>
            <w:shd w:val="clear" w:color="auto" w:fill="auto"/>
          </w:tcPr>
          <w:p w14:paraId="1EA5EF77" w14:textId="2B63C380" w:rsidR="00565AE5" w:rsidRPr="00565AE5" w:rsidRDefault="00BF0014" w:rsidP="00016D08">
            <w:pPr>
              <w:rPr>
                <w:rFonts w:ascii="Arial" w:hAnsi="Arial" w:cs="Arial"/>
              </w:rPr>
            </w:pPr>
            <w:r>
              <w:rPr>
                <w:rFonts w:ascii="Arial" w:hAnsi="Arial" w:cs="Arial"/>
              </w:rPr>
              <w:t>Ex</w:t>
            </w:r>
            <w:r w:rsidR="00565AE5" w:rsidRPr="00565AE5">
              <w:rPr>
                <w:rFonts w:ascii="Arial" w:hAnsi="Arial" w:cs="Arial"/>
              </w:rPr>
              <w:t>cellent understanding of f</w:t>
            </w:r>
            <w:r>
              <w:rPr>
                <w:rFonts w:ascii="Arial" w:hAnsi="Arial" w:cs="Arial"/>
              </w:rPr>
              <w:t>inancial governance and ris</w:t>
            </w:r>
            <w:r w:rsidR="00565AE5" w:rsidRPr="00565AE5">
              <w:rPr>
                <w:rFonts w:ascii="Arial" w:hAnsi="Arial" w:cs="Arial"/>
              </w:rPr>
              <w:t>k</w:t>
            </w:r>
          </w:p>
        </w:tc>
        <w:tc>
          <w:tcPr>
            <w:tcW w:w="1441" w:type="dxa"/>
            <w:shd w:val="clear" w:color="auto" w:fill="auto"/>
          </w:tcPr>
          <w:p w14:paraId="5EE07A33" w14:textId="76503945" w:rsidR="00565AE5" w:rsidRPr="00565AE5" w:rsidRDefault="00565AE5" w:rsidP="00016D08">
            <w:pPr>
              <w:rPr>
                <w:rFonts w:ascii="Arial" w:hAnsi="Arial" w:cs="Arial"/>
              </w:rPr>
            </w:pPr>
          </w:p>
        </w:tc>
        <w:tc>
          <w:tcPr>
            <w:tcW w:w="1366" w:type="dxa"/>
          </w:tcPr>
          <w:p w14:paraId="29BFAEB2" w14:textId="2A6D7AAB" w:rsidR="00565AE5" w:rsidRPr="00565AE5" w:rsidRDefault="004E17E0" w:rsidP="004E17E0">
            <w:pPr>
              <w:jc w:val="center"/>
              <w:rPr>
                <w:rFonts w:ascii="Arial" w:hAnsi="Arial" w:cs="Arial"/>
              </w:rPr>
            </w:pPr>
            <w:r>
              <w:rPr>
                <w:rFonts w:ascii="Arial" w:hAnsi="Arial" w:cs="Arial"/>
              </w:rPr>
              <w:t>D</w:t>
            </w:r>
          </w:p>
        </w:tc>
      </w:tr>
    </w:tbl>
    <w:p w14:paraId="3E83EF5E" w14:textId="650171F2" w:rsidR="00380CDD" w:rsidRDefault="00380CDD" w:rsidP="006A2B36">
      <w:pPr>
        <w:rPr>
          <w:rFonts w:ascii="Century Gothic" w:hAnsi="Century Gothic"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80CDD" w:rsidRPr="00380CDD" w14:paraId="27108D4E" w14:textId="77777777" w:rsidTr="00AA1022">
        <w:tc>
          <w:tcPr>
            <w:tcW w:w="9016" w:type="dxa"/>
            <w:shd w:val="clear" w:color="auto" w:fill="auto"/>
          </w:tcPr>
          <w:p w14:paraId="2B318D90" w14:textId="3503D254" w:rsidR="00380CDD" w:rsidRPr="00380CDD" w:rsidRDefault="00380CDD" w:rsidP="00380CDD">
            <w:pPr>
              <w:rPr>
                <w:rFonts w:ascii="Century Gothic" w:hAnsi="Century Gothic" w:cs="Calibri"/>
                <w:b/>
              </w:rPr>
            </w:pPr>
            <w:r>
              <w:rPr>
                <w:rFonts w:ascii="Arial" w:hAnsi="Arial" w:cs="Arial"/>
                <w:b/>
              </w:rPr>
              <w:t>Qualities</w:t>
            </w:r>
          </w:p>
        </w:tc>
      </w:tr>
      <w:tr w:rsidR="00380CDD" w:rsidRPr="00380CDD" w14:paraId="68FE1F28" w14:textId="77777777" w:rsidTr="00543C05">
        <w:tc>
          <w:tcPr>
            <w:tcW w:w="9016" w:type="dxa"/>
            <w:shd w:val="clear" w:color="auto" w:fill="auto"/>
          </w:tcPr>
          <w:p w14:paraId="735D9A87" w14:textId="64CEB448" w:rsidR="00380CDD" w:rsidRPr="00380CDD" w:rsidRDefault="00380CDD" w:rsidP="00380CDD">
            <w:pPr>
              <w:rPr>
                <w:rFonts w:ascii="Arial" w:hAnsi="Arial" w:cs="Arial"/>
              </w:rPr>
            </w:pPr>
            <w:r w:rsidRPr="00565AE5">
              <w:rPr>
                <w:rFonts w:ascii="Arial" w:hAnsi="Arial" w:cs="Arial"/>
              </w:rPr>
              <w:t xml:space="preserve">Open, </w:t>
            </w:r>
            <w:r w:rsidR="0049070C">
              <w:rPr>
                <w:rFonts w:ascii="Arial" w:hAnsi="Arial" w:cs="Arial"/>
              </w:rPr>
              <w:t>supportive a</w:t>
            </w:r>
            <w:r w:rsidRPr="00565AE5">
              <w:rPr>
                <w:rFonts w:ascii="Arial" w:hAnsi="Arial" w:cs="Arial"/>
              </w:rPr>
              <w:t>nd visible management styl</w:t>
            </w:r>
            <w:r w:rsidR="0049070C">
              <w:rPr>
                <w:rFonts w:ascii="Arial" w:hAnsi="Arial" w:cs="Arial"/>
              </w:rPr>
              <w:t>e with develops confidence, resp</w:t>
            </w:r>
            <w:r w:rsidRPr="00565AE5">
              <w:rPr>
                <w:rFonts w:ascii="Arial" w:hAnsi="Arial" w:cs="Arial"/>
              </w:rPr>
              <w:t>ect and the necessary team</w:t>
            </w:r>
            <w:r w:rsidR="0049070C">
              <w:rPr>
                <w:rFonts w:ascii="Arial" w:hAnsi="Arial" w:cs="Arial"/>
              </w:rPr>
              <w:t xml:space="preserve"> working the delivers high perf</w:t>
            </w:r>
            <w:r w:rsidRPr="00565AE5">
              <w:rPr>
                <w:rFonts w:ascii="Arial" w:hAnsi="Arial" w:cs="Arial"/>
              </w:rPr>
              <w:t>o</w:t>
            </w:r>
            <w:r w:rsidR="0049070C">
              <w:rPr>
                <w:rFonts w:ascii="Arial" w:hAnsi="Arial" w:cs="Arial"/>
              </w:rPr>
              <w:t>r</w:t>
            </w:r>
            <w:r w:rsidRPr="00565AE5">
              <w:rPr>
                <w:rFonts w:ascii="Arial" w:hAnsi="Arial" w:cs="Arial"/>
              </w:rPr>
              <w:t>mance</w:t>
            </w:r>
          </w:p>
        </w:tc>
      </w:tr>
      <w:tr w:rsidR="00380CDD" w:rsidRPr="00380CDD" w14:paraId="709F7EC7" w14:textId="77777777" w:rsidTr="0087656E">
        <w:tc>
          <w:tcPr>
            <w:tcW w:w="9016" w:type="dxa"/>
            <w:shd w:val="clear" w:color="auto" w:fill="auto"/>
          </w:tcPr>
          <w:p w14:paraId="37A5D9C0" w14:textId="4C21ACB1" w:rsidR="00380CDD" w:rsidRPr="00380CDD" w:rsidRDefault="0049070C" w:rsidP="00380CDD">
            <w:pPr>
              <w:rPr>
                <w:rFonts w:ascii="Arial" w:hAnsi="Arial" w:cs="Arial"/>
              </w:rPr>
            </w:pPr>
            <w:r w:rsidRPr="00565AE5">
              <w:rPr>
                <w:rFonts w:ascii="Arial" w:hAnsi="Arial" w:cs="Arial"/>
              </w:rPr>
              <w:t>Solu</w:t>
            </w:r>
            <w:r>
              <w:rPr>
                <w:rFonts w:ascii="Arial" w:hAnsi="Arial" w:cs="Arial"/>
              </w:rPr>
              <w:t>tion oriented, self-motivated a</w:t>
            </w:r>
            <w:r w:rsidRPr="00565AE5">
              <w:rPr>
                <w:rFonts w:ascii="Arial" w:hAnsi="Arial" w:cs="Arial"/>
              </w:rPr>
              <w:t>nd outcomes driven</w:t>
            </w:r>
          </w:p>
        </w:tc>
      </w:tr>
      <w:tr w:rsidR="00380CDD" w:rsidRPr="00380CDD" w14:paraId="22CA7CF1" w14:textId="77777777" w:rsidTr="001C6E3D">
        <w:tc>
          <w:tcPr>
            <w:tcW w:w="9016" w:type="dxa"/>
            <w:shd w:val="clear" w:color="auto" w:fill="auto"/>
          </w:tcPr>
          <w:p w14:paraId="0965D5DF" w14:textId="2110E152" w:rsidR="00380CDD" w:rsidRPr="00380CDD" w:rsidRDefault="0049070C" w:rsidP="00380CDD">
            <w:pPr>
              <w:rPr>
                <w:rFonts w:ascii="Arial" w:hAnsi="Arial" w:cs="Arial"/>
              </w:rPr>
            </w:pPr>
            <w:r>
              <w:rPr>
                <w:rFonts w:ascii="Arial" w:hAnsi="Arial" w:cs="Arial"/>
              </w:rPr>
              <w:t>A pragmatic problem sol</w:t>
            </w:r>
            <w:r w:rsidR="00E84151">
              <w:rPr>
                <w:rFonts w:ascii="Arial" w:hAnsi="Arial" w:cs="Arial"/>
              </w:rPr>
              <w:t>ver with intellect</w:t>
            </w:r>
            <w:r w:rsidRPr="00565AE5">
              <w:rPr>
                <w:rFonts w:ascii="Arial" w:hAnsi="Arial" w:cs="Arial"/>
              </w:rPr>
              <w:t>u</w:t>
            </w:r>
            <w:r w:rsidR="00E84151">
              <w:rPr>
                <w:rFonts w:ascii="Arial" w:hAnsi="Arial" w:cs="Arial"/>
              </w:rPr>
              <w:t>al flexib</w:t>
            </w:r>
            <w:r w:rsidRPr="00565AE5">
              <w:rPr>
                <w:rFonts w:ascii="Arial" w:hAnsi="Arial" w:cs="Arial"/>
              </w:rPr>
              <w:t>i</w:t>
            </w:r>
            <w:r w:rsidR="00E84151">
              <w:rPr>
                <w:rFonts w:ascii="Arial" w:hAnsi="Arial" w:cs="Arial"/>
              </w:rPr>
              <w:t>li</w:t>
            </w:r>
            <w:r w:rsidRPr="00565AE5">
              <w:rPr>
                <w:rFonts w:ascii="Arial" w:hAnsi="Arial" w:cs="Arial"/>
              </w:rPr>
              <w:t>ty and agility to move easily between significant details and the bigger picture</w:t>
            </w:r>
          </w:p>
        </w:tc>
      </w:tr>
      <w:tr w:rsidR="00380CDD" w:rsidRPr="00380CDD" w14:paraId="3FF89B43" w14:textId="77777777" w:rsidTr="000677FC">
        <w:tc>
          <w:tcPr>
            <w:tcW w:w="9016" w:type="dxa"/>
            <w:shd w:val="clear" w:color="auto" w:fill="auto"/>
          </w:tcPr>
          <w:p w14:paraId="56D83867" w14:textId="761CE5EB" w:rsidR="00380CDD" w:rsidRPr="00380CDD" w:rsidRDefault="0049070C" w:rsidP="00380CDD">
            <w:pPr>
              <w:rPr>
                <w:rFonts w:ascii="Arial" w:hAnsi="Arial" w:cs="Arial"/>
              </w:rPr>
            </w:pPr>
            <w:r w:rsidRPr="00565AE5">
              <w:rPr>
                <w:rFonts w:ascii="Arial" w:hAnsi="Arial" w:cs="Arial"/>
              </w:rPr>
              <w:t>High standards of professional integrity with colleagues and other professionals</w:t>
            </w:r>
          </w:p>
        </w:tc>
      </w:tr>
      <w:tr w:rsidR="0049070C" w:rsidRPr="00380CDD" w14:paraId="3E38350C" w14:textId="77777777" w:rsidTr="000677FC">
        <w:tc>
          <w:tcPr>
            <w:tcW w:w="9016" w:type="dxa"/>
            <w:shd w:val="clear" w:color="auto" w:fill="auto"/>
          </w:tcPr>
          <w:p w14:paraId="3DBAB17F" w14:textId="27E5DDB0" w:rsidR="0049070C" w:rsidRPr="00565AE5" w:rsidRDefault="0049070C" w:rsidP="00380CDD">
            <w:pPr>
              <w:rPr>
                <w:rFonts w:ascii="Arial" w:hAnsi="Arial" w:cs="Arial"/>
              </w:rPr>
            </w:pPr>
            <w:r w:rsidRPr="00565AE5">
              <w:rPr>
                <w:rFonts w:ascii="Arial" w:hAnsi="Arial" w:cs="Arial"/>
              </w:rPr>
              <w:t>A strong ethos to success and a belief that difficult challenges can be solved</w:t>
            </w:r>
          </w:p>
        </w:tc>
      </w:tr>
    </w:tbl>
    <w:p w14:paraId="1679BF43" w14:textId="78EAAB1A" w:rsidR="006A2B36" w:rsidRPr="00565AE5" w:rsidRDefault="006A2B36" w:rsidP="006A2B36">
      <w:pPr>
        <w:rPr>
          <w:rFonts w:ascii="Arial" w:hAnsi="Arial" w:cs="Arial"/>
        </w:rPr>
      </w:pPr>
    </w:p>
    <w:p w14:paraId="57AB1E6B" w14:textId="77777777" w:rsidR="006A2B36" w:rsidRPr="00A33120" w:rsidRDefault="006A2B36" w:rsidP="006A2B36">
      <w:pPr>
        <w:rPr>
          <w:rFonts w:ascii="Century Gothic" w:eastAsia="Times New Roman" w:hAnsi="Century Gothic" w:cs="Calibri"/>
          <w:b/>
          <w:lang w:eastAsia="en-GB"/>
        </w:rPr>
      </w:pPr>
    </w:p>
    <w:p w14:paraId="4A8D6178" w14:textId="2D6361BB" w:rsidR="006A2B36" w:rsidRPr="00F16C1B" w:rsidRDefault="00F16C1B" w:rsidP="006A2B36">
      <w:pPr>
        <w:rPr>
          <w:rFonts w:ascii="Arial" w:hAnsi="Arial" w:cs="Arial"/>
          <w:b/>
        </w:rPr>
      </w:pPr>
      <w:r>
        <w:rPr>
          <w:rFonts w:ascii="Arial" w:hAnsi="Arial" w:cs="Arial"/>
          <w:b/>
        </w:rPr>
        <w:t xml:space="preserve">Other </w:t>
      </w:r>
      <w:r w:rsidR="006A2B36" w:rsidRPr="00F16C1B">
        <w:rPr>
          <w:rFonts w:ascii="Arial" w:hAnsi="Arial" w:cs="Arial"/>
          <w:b/>
        </w:rPr>
        <w:t>Terms and Conditions</w:t>
      </w:r>
    </w:p>
    <w:p w14:paraId="1BBE0677" w14:textId="77777777" w:rsidR="00F16C1B" w:rsidRPr="00BA54AA" w:rsidRDefault="00F16C1B" w:rsidP="00F16C1B">
      <w:pPr>
        <w:rPr>
          <w:rFonts w:ascii="Arial" w:hAnsi="Arial" w:cs="Arial"/>
        </w:rPr>
      </w:pPr>
      <w:r w:rsidRPr="00BA54AA">
        <w:rPr>
          <w:rFonts w:ascii="Arial" w:hAnsi="Arial" w:cs="Arial"/>
        </w:rPr>
        <w:t>Any incremental rises or cost of living awards are dependent on the financial capacity of the charity and reviewed by the Board each financial year.</w:t>
      </w:r>
    </w:p>
    <w:p w14:paraId="640AD593" w14:textId="77777777" w:rsidR="00F16C1B" w:rsidRPr="00BA54AA" w:rsidRDefault="00F16C1B" w:rsidP="00F16C1B">
      <w:pPr>
        <w:rPr>
          <w:rFonts w:ascii="Arial" w:hAnsi="Arial" w:cs="Arial"/>
        </w:rPr>
      </w:pPr>
      <w:r w:rsidRPr="00BA54AA">
        <w:rPr>
          <w:rFonts w:ascii="Arial" w:hAnsi="Arial" w:cs="Arial"/>
        </w:rPr>
        <w:t>Pension: Auto-enrolment into Qualifying Workplace Pension Scheme (Aegon) which is a Group Stakeholder Pension Scheme – current contributions are 5% employer and a minimum 3% for employee.</w:t>
      </w:r>
    </w:p>
    <w:p w14:paraId="35DFB758" w14:textId="77777777" w:rsidR="006A2B36" w:rsidRPr="00CB09AD" w:rsidRDefault="006A2B36" w:rsidP="006A2B36">
      <w:pPr>
        <w:rPr>
          <w:rFonts w:ascii="Century Gothic" w:hAnsi="Century Gothic" w:cs="Calibri"/>
          <w:sz w:val="20"/>
          <w:szCs w:val="20"/>
          <w:u w:val="single"/>
        </w:rPr>
      </w:pPr>
    </w:p>
    <w:p w14:paraId="07D568D6" w14:textId="2E4F68A0" w:rsidR="006A2B36" w:rsidRDefault="006A2B36" w:rsidP="006A2B36">
      <w:pPr>
        <w:spacing w:after="0" w:line="276" w:lineRule="auto"/>
        <w:rPr>
          <w:rFonts w:ascii="Arial" w:hAnsi="Arial" w:cs="Arial"/>
        </w:rPr>
      </w:pPr>
    </w:p>
    <w:p w14:paraId="2C5DC6A7" w14:textId="6891AC01" w:rsidR="008502C0" w:rsidRPr="006A2B36" w:rsidRDefault="008502C0" w:rsidP="00BA54AA">
      <w:pPr>
        <w:rPr>
          <w:rFonts w:ascii="Arial" w:hAnsi="Arial" w:cs="Arial"/>
        </w:rPr>
      </w:pPr>
    </w:p>
    <w:sectPr w:rsidR="008502C0" w:rsidRPr="006A2B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F0E50"/>
    <w:multiLevelType w:val="hybridMultilevel"/>
    <w:tmpl w:val="A88A6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66234"/>
    <w:multiLevelType w:val="hybridMultilevel"/>
    <w:tmpl w:val="77300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827ED"/>
    <w:multiLevelType w:val="hybridMultilevel"/>
    <w:tmpl w:val="F06C2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DD09D5"/>
    <w:multiLevelType w:val="hybridMultilevel"/>
    <w:tmpl w:val="E904E1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973D67"/>
    <w:multiLevelType w:val="hybridMultilevel"/>
    <w:tmpl w:val="BACE07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CC92FA2"/>
    <w:multiLevelType w:val="hybridMultilevel"/>
    <w:tmpl w:val="1B68C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667E11"/>
    <w:multiLevelType w:val="hybridMultilevel"/>
    <w:tmpl w:val="67B2B6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D460E35"/>
    <w:multiLevelType w:val="hybridMultilevel"/>
    <w:tmpl w:val="791EE548"/>
    <w:lvl w:ilvl="0" w:tplc="7CC28E66">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74EA2"/>
    <w:multiLevelType w:val="hybridMultilevel"/>
    <w:tmpl w:val="5A586B30"/>
    <w:lvl w:ilvl="0" w:tplc="08090001">
      <w:start w:val="1"/>
      <w:numFmt w:val="bullet"/>
      <w:lvlText w:val=""/>
      <w:lvlJc w:val="left"/>
      <w:pPr>
        <w:ind w:left="720" w:hanging="360"/>
      </w:pPr>
      <w:rPr>
        <w:rFonts w:ascii="Symbol" w:hAnsi="Symbol" w:hint="default"/>
      </w:rPr>
    </w:lvl>
    <w:lvl w:ilvl="1" w:tplc="80FCEC70">
      <w:start w:val="9"/>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444DBB"/>
    <w:multiLevelType w:val="hybridMultilevel"/>
    <w:tmpl w:val="6D828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E50A21"/>
    <w:multiLevelType w:val="hybridMultilevel"/>
    <w:tmpl w:val="94C4A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9"/>
  </w:num>
  <w:num w:numId="5">
    <w:abstractNumId w:val="7"/>
  </w:num>
  <w:num w:numId="6">
    <w:abstractNumId w:val="5"/>
  </w:num>
  <w:num w:numId="7">
    <w:abstractNumId w:val="4"/>
  </w:num>
  <w:num w:numId="8">
    <w:abstractNumId w:val="6"/>
  </w:num>
  <w:num w:numId="9">
    <w:abstractNumId w:val="10"/>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2F6"/>
    <w:rsid w:val="000221FC"/>
    <w:rsid w:val="000D00FD"/>
    <w:rsid w:val="000F70E6"/>
    <w:rsid w:val="0011493C"/>
    <w:rsid w:val="00142D5B"/>
    <w:rsid w:val="001452E8"/>
    <w:rsid w:val="001F4609"/>
    <w:rsid w:val="002464CC"/>
    <w:rsid w:val="002578A6"/>
    <w:rsid w:val="002B6832"/>
    <w:rsid w:val="00357654"/>
    <w:rsid w:val="00380CDD"/>
    <w:rsid w:val="003A7B2B"/>
    <w:rsid w:val="003E12AE"/>
    <w:rsid w:val="00443991"/>
    <w:rsid w:val="00456EAF"/>
    <w:rsid w:val="0049070C"/>
    <w:rsid w:val="004924D0"/>
    <w:rsid w:val="004C1DBF"/>
    <w:rsid w:val="004E17E0"/>
    <w:rsid w:val="00524989"/>
    <w:rsid w:val="00565AE5"/>
    <w:rsid w:val="00587818"/>
    <w:rsid w:val="005F4909"/>
    <w:rsid w:val="006A2B36"/>
    <w:rsid w:val="006C12F6"/>
    <w:rsid w:val="00711EBA"/>
    <w:rsid w:val="007C309D"/>
    <w:rsid w:val="007C4B4E"/>
    <w:rsid w:val="007D37DF"/>
    <w:rsid w:val="0081503A"/>
    <w:rsid w:val="00817FF1"/>
    <w:rsid w:val="00833010"/>
    <w:rsid w:val="008502C0"/>
    <w:rsid w:val="00861FA4"/>
    <w:rsid w:val="00864217"/>
    <w:rsid w:val="008C7531"/>
    <w:rsid w:val="008F7787"/>
    <w:rsid w:val="00922566"/>
    <w:rsid w:val="0092789A"/>
    <w:rsid w:val="00A44DB5"/>
    <w:rsid w:val="00A56038"/>
    <w:rsid w:val="00AF42DB"/>
    <w:rsid w:val="00B40A43"/>
    <w:rsid w:val="00B978E9"/>
    <w:rsid w:val="00BA54AA"/>
    <w:rsid w:val="00BF0014"/>
    <w:rsid w:val="00C10971"/>
    <w:rsid w:val="00C1471A"/>
    <w:rsid w:val="00C1753B"/>
    <w:rsid w:val="00C212CB"/>
    <w:rsid w:val="00C26C1D"/>
    <w:rsid w:val="00C42EF0"/>
    <w:rsid w:val="00CB2DB2"/>
    <w:rsid w:val="00CC3F0E"/>
    <w:rsid w:val="00CE239F"/>
    <w:rsid w:val="00DB12E8"/>
    <w:rsid w:val="00DD0939"/>
    <w:rsid w:val="00DE01A0"/>
    <w:rsid w:val="00E84151"/>
    <w:rsid w:val="00EA09B9"/>
    <w:rsid w:val="00EA229B"/>
    <w:rsid w:val="00EF1E7F"/>
    <w:rsid w:val="00F16C1B"/>
    <w:rsid w:val="00F30FFE"/>
    <w:rsid w:val="00FB62B2"/>
    <w:rsid w:val="00FD7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96F9B"/>
  <w15:chartTrackingRefBased/>
  <w15:docId w15:val="{228C20CA-CA45-4DE0-A40C-AB5E987D6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C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2F6"/>
    <w:pPr>
      <w:ind w:left="720"/>
      <w:contextualSpacing/>
    </w:pPr>
  </w:style>
  <w:style w:type="paragraph" w:styleId="BalloonText">
    <w:name w:val="Balloon Text"/>
    <w:basedOn w:val="Normal"/>
    <w:link w:val="BalloonTextChar"/>
    <w:uiPriority w:val="99"/>
    <w:semiHidden/>
    <w:unhideWhenUsed/>
    <w:rsid w:val="00C26C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C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54F1BE4289964CAE812C0FD55D2107" ma:contentTypeVersion="14" ma:contentTypeDescription="Create a new document." ma:contentTypeScope="" ma:versionID="396a87fcc56d90a5a7502d0ad9432229">
  <xsd:schema xmlns:xsd="http://www.w3.org/2001/XMLSchema" xmlns:xs="http://www.w3.org/2001/XMLSchema" xmlns:p="http://schemas.microsoft.com/office/2006/metadata/properties" xmlns:ns3="185ef37c-ec44-4c12-80a4-cb4202dbbf02" xmlns:ns4="1d0774d6-f3b3-4af6-b119-4eb7a6ce59ee" targetNamespace="http://schemas.microsoft.com/office/2006/metadata/properties" ma:root="true" ma:fieldsID="d6162778b81275beb5fc28c7acfb59ee" ns3:_="" ns4:_="">
    <xsd:import namespace="185ef37c-ec44-4c12-80a4-cb4202dbbf02"/>
    <xsd:import namespace="1d0774d6-f3b3-4af6-b119-4eb7a6ce59e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ef37c-ec44-4c12-80a4-cb4202dbb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0774d6-f3b3-4af6-b119-4eb7a6ce59e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1BBE50-EBF4-4B4A-9BFF-11AAA55349E9}">
  <ds:schemaRefs>
    <ds:schemaRef ds:uri="http://purl.org/dc/elements/1.1/"/>
    <ds:schemaRef ds:uri="http://schemas.microsoft.com/office/2006/metadata/properties"/>
    <ds:schemaRef ds:uri="185ef37c-ec44-4c12-80a4-cb4202dbbf02"/>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1d0774d6-f3b3-4af6-b119-4eb7a6ce59ee"/>
    <ds:schemaRef ds:uri="http://www.w3.org/XML/1998/namespace"/>
  </ds:schemaRefs>
</ds:datastoreItem>
</file>

<file path=customXml/itemProps2.xml><?xml version="1.0" encoding="utf-8"?>
<ds:datastoreItem xmlns:ds="http://schemas.openxmlformats.org/officeDocument/2006/customXml" ds:itemID="{BBDF513E-5126-4C3D-A74E-D601ADA88394}">
  <ds:schemaRefs>
    <ds:schemaRef ds:uri="http://schemas.microsoft.com/sharepoint/v3/contenttype/forms"/>
  </ds:schemaRefs>
</ds:datastoreItem>
</file>

<file path=customXml/itemProps3.xml><?xml version="1.0" encoding="utf-8"?>
<ds:datastoreItem xmlns:ds="http://schemas.openxmlformats.org/officeDocument/2006/customXml" ds:itemID="{B8F80717-8115-4333-A04B-1DD23FB2F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ef37c-ec44-4c12-80a4-cb4202dbbf02"/>
    <ds:schemaRef ds:uri="1d0774d6-f3b3-4af6-b119-4eb7a6ce5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5</Pages>
  <Words>1173</Words>
  <Characters>6688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Green</dc:creator>
  <cp:keywords/>
  <dc:description/>
  <cp:lastModifiedBy>Rachel Green</cp:lastModifiedBy>
  <cp:revision>21</cp:revision>
  <cp:lastPrinted>2022-07-07T10:47:00Z</cp:lastPrinted>
  <dcterms:created xsi:type="dcterms:W3CDTF">2022-06-20T07:45:00Z</dcterms:created>
  <dcterms:modified xsi:type="dcterms:W3CDTF">2022-08-15T11:42:00Z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0x0101009754F1BE4289964CAE812C0FD55D2107</vt:lpwstr>
  </property>
</Properties>
</file>