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0BE9" w14:textId="77777777" w:rsidR="00F02454" w:rsidRPr="00381767" w:rsidRDefault="00F02454" w:rsidP="00427696">
      <w:pPr>
        <w:jc w:val="center"/>
        <w:rPr>
          <w:sz w:val="32"/>
        </w:rPr>
      </w:pPr>
      <w:r w:rsidRPr="00381767">
        <w:rPr>
          <w:noProof/>
          <w:sz w:val="32"/>
          <w:lang w:eastAsia="en-GB"/>
        </w:rPr>
        <w:drawing>
          <wp:inline distT="0" distB="0" distL="0" distR="0" wp14:anchorId="66050C21" wp14:editId="66050C22">
            <wp:extent cx="2533650" cy="89460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I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034" cy="895443"/>
                    </a:xfrm>
                    <a:prstGeom prst="rect">
                      <a:avLst/>
                    </a:prstGeom>
                  </pic:spPr>
                </pic:pic>
              </a:graphicData>
            </a:graphic>
          </wp:inline>
        </w:drawing>
      </w:r>
    </w:p>
    <w:p w14:paraId="66050BEA" w14:textId="25DBC61A" w:rsidR="00427696" w:rsidRPr="009B3571" w:rsidRDefault="00AF2CAB" w:rsidP="2CC744E7">
      <w:pPr>
        <w:jc w:val="center"/>
        <w:rPr>
          <w:sz w:val="32"/>
          <w:szCs w:val="32"/>
        </w:rPr>
      </w:pPr>
      <w:r>
        <w:rPr>
          <w:sz w:val="32"/>
          <w:szCs w:val="32"/>
        </w:rPr>
        <w:t xml:space="preserve">Head of </w:t>
      </w:r>
      <w:r w:rsidR="282960DC" w:rsidRPr="653B9C6B">
        <w:rPr>
          <w:sz w:val="32"/>
          <w:szCs w:val="32"/>
        </w:rPr>
        <w:t xml:space="preserve">External Affairs </w:t>
      </w:r>
      <w:r w:rsidR="05C288CA" w:rsidRPr="653B9C6B">
        <w:rPr>
          <w:sz w:val="32"/>
          <w:szCs w:val="32"/>
        </w:rPr>
        <w:t>- Excellence</w:t>
      </w:r>
      <w:r w:rsidR="00827894" w:rsidRPr="653B9C6B">
        <w:rPr>
          <w:sz w:val="32"/>
          <w:szCs w:val="32"/>
        </w:rPr>
        <w:t xml:space="preserve"> Profile</w:t>
      </w:r>
    </w:p>
    <w:tbl>
      <w:tblPr>
        <w:tblW w:w="10634" w:type="dxa"/>
        <w:tblBorders>
          <w:top w:val="single" w:sz="8" w:space="0" w:color="4BACC6"/>
          <w:bottom w:val="single" w:sz="8" w:space="0" w:color="4BACC6"/>
        </w:tblBorders>
        <w:tblCellMar>
          <w:left w:w="0" w:type="dxa"/>
          <w:right w:w="0" w:type="dxa"/>
        </w:tblCellMar>
        <w:tblLook w:val="0400" w:firstRow="0" w:lastRow="0" w:firstColumn="0" w:lastColumn="0" w:noHBand="0" w:noVBand="1"/>
      </w:tblPr>
      <w:tblGrid>
        <w:gridCol w:w="2554"/>
        <w:gridCol w:w="8080"/>
      </w:tblGrid>
      <w:tr w:rsidR="00827894" w:rsidRPr="00381767" w14:paraId="66050BF4" w14:textId="77777777" w:rsidTr="653B9C6B">
        <w:trPr>
          <w:trHeight w:val="584"/>
        </w:trPr>
        <w:tc>
          <w:tcPr>
            <w:tcW w:w="2554" w:type="dxa"/>
            <w:shd w:val="clear" w:color="auto" w:fill="FFFFFF" w:themeFill="background1"/>
            <w:tcMar>
              <w:top w:w="72" w:type="dxa"/>
              <w:left w:w="144" w:type="dxa"/>
              <w:bottom w:w="72" w:type="dxa"/>
              <w:right w:w="144" w:type="dxa"/>
            </w:tcMar>
            <w:hideMark/>
          </w:tcPr>
          <w:p w14:paraId="66050BEB" w14:textId="77777777" w:rsidR="00827894" w:rsidRPr="00381767" w:rsidRDefault="00827894" w:rsidP="00827894">
            <w:pPr>
              <w:spacing w:after="0" w:line="240" w:lineRule="auto"/>
              <w:rPr>
                <w:rFonts w:eastAsia="Times New Roman" w:cs="Arial"/>
                <w:sz w:val="24"/>
                <w:szCs w:val="24"/>
                <w:lang w:eastAsia="en-GB"/>
              </w:rPr>
            </w:pPr>
            <w:r w:rsidRPr="00381767">
              <w:rPr>
                <w:rFonts w:eastAsia="Times New Roman" w:cs="Arial"/>
                <w:color w:val="000000" w:themeColor="dark1"/>
                <w:kern w:val="24"/>
                <w:sz w:val="24"/>
                <w:szCs w:val="24"/>
                <w:lang w:eastAsia="en-GB"/>
              </w:rPr>
              <w:t>Relationship management</w:t>
            </w:r>
          </w:p>
        </w:tc>
        <w:tc>
          <w:tcPr>
            <w:tcW w:w="8080" w:type="dxa"/>
            <w:shd w:val="clear" w:color="auto" w:fill="FFFFFF" w:themeFill="background1"/>
            <w:tcMar>
              <w:top w:w="72" w:type="dxa"/>
              <w:left w:w="144" w:type="dxa"/>
              <w:bottom w:w="72" w:type="dxa"/>
              <w:right w:w="144" w:type="dxa"/>
            </w:tcMar>
            <w:hideMark/>
          </w:tcPr>
          <w:p w14:paraId="09486143" w14:textId="3E77BB1D" w:rsidR="00AF1524" w:rsidRDefault="653B9C6B" w:rsidP="653B9C6B">
            <w:pPr>
              <w:pStyle w:val="ListParagraph"/>
              <w:numPr>
                <w:ilvl w:val="0"/>
                <w:numId w:val="8"/>
              </w:numPr>
              <w:spacing w:after="0" w:line="240" w:lineRule="auto"/>
              <w:rPr>
                <w:rFonts w:ascii="Calibri" w:eastAsia="Calibri" w:hAnsi="Calibri" w:cs="Calibri"/>
                <w:kern w:val="24"/>
              </w:rPr>
            </w:pPr>
            <w:r w:rsidRPr="653B9C6B">
              <w:rPr>
                <w:rFonts w:ascii="Calibri" w:eastAsia="Calibri" w:hAnsi="Calibri" w:cs="Calibri"/>
              </w:rPr>
              <w:t>Amplifies the influence of the QNIS brand and its leadership, demonstrating an understanding of key audiences and the channels, platforms and content to reach them.</w:t>
            </w:r>
          </w:p>
          <w:p w14:paraId="0A8EE4F1" w14:textId="6514DD1A" w:rsidR="00AF1524" w:rsidRDefault="1562E18D" w:rsidP="653B9C6B">
            <w:pPr>
              <w:pStyle w:val="ListParagraph"/>
              <w:numPr>
                <w:ilvl w:val="0"/>
                <w:numId w:val="8"/>
              </w:numPr>
              <w:spacing w:after="0" w:line="240" w:lineRule="auto"/>
              <w:rPr>
                <w:rFonts w:eastAsia="Times New Roman" w:cs="Arial"/>
                <w:color w:val="000000" w:themeColor="dark1"/>
                <w:kern w:val="24"/>
                <w:lang w:eastAsia="en-GB"/>
              </w:rPr>
            </w:pPr>
            <w:r w:rsidRPr="653B9C6B">
              <w:rPr>
                <w:rFonts w:eastAsia="Times New Roman" w:cs="Arial"/>
                <w:color w:val="000000" w:themeColor="text1"/>
                <w:lang w:eastAsia="en-GB"/>
              </w:rPr>
              <w:t>Using highly developed networking skills, acts as a conduit</w:t>
            </w:r>
            <w:r w:rsidR="2F11026D" w:rsidRPr="653B9C6B">
              <w:rPr>
                <w:rFonts w:eastAsia="Times New Roman" w:cs="Arial"/>
                <w:color w:val="000000" w:themeColor="text1"/>
                <w:lang w:eastAsia="en-GB"/>
              </w:rPr>
              <w:t xml:space="preserve"> to develop </w:t>
            </w:r>
            <w:r w:rsidRPr="653B9C6B">
              <w:rPr>
                <w:rFonts w:eastAsia="Times New Roman" w:cs="Arial"/>
                <w:color w:val="000000" w:themeColor="text1"/>
                <w:lang w:eastAsia="en-GB"/>
              </w:rPr>
              <w:t xml:space="preserve">strong working </w:t>
            </w:r>
            <w:r w:rsidR="2F11026D" w:rsidRPr="653B9C6B">
              <w:rPr>
                <w:rFonts w:eastAsia="Times New Roman" w:cs="Arial"/>
                <w:color w:val="000000" w:themeColor="text1"/>
                <w:lang w:eastAsia="en-GB"/>
              </w:rPr>
              <w:t>relationship between QNIS and communications teams</w:t>
            </w:r>
            <w:r w:rsidRPr="653B9C6B">
              <w:rPr>
                <w:rFonts w:eastAsia="Times New Roman" w:cs="Arial"/>
                <w:color w:val="000000" w:themeColor="text1"/>
                <w:lang w:eastAsia="en-GB"/>
              </w:rPr>
              <w:t xml:space="preserve"> across </w:t>
            </w:r>
            <w:r w:rsidR="67F7E114" w:rsidRPr="653B9C6B">
              <w:rPr>
                <w:rFonts w:eastAsia="Times New Roman" w:cs="Arial"/>
                <w:color w:val="000000" w:themeColor="text1"/>
                <w:lang w:eastAsia="en-GB"/>
              </w:rPr>
              <w:t xml:space="preserve">health and social care, </w:t>
            </w:r>
            <w:r w:rsidR="17D5D042" w:rsidRPr="653B9C6B">
              <w:rPr>
                <w:rFonts w:eastAsia="Times New Roman" w:cs="Arial"/>
                <w:color w:val="000000" w:themeColor="text1"/>
                <w:lang w:eastAsia="en-GB"/>
              </w:rPr>
              <w:t>third sector partners</w:t>
            </w:r>
            <w:r w:rsidRPr="653B9C6B">
              <w:rPr>
                <w:rFonts w:eastAsia="Times New Roman" w:cs="Arial"/>
                <w:color w:val="000000" w:themeColor="text1"/>
                <w:lang w:eastAsia="en-GB"/>
              </w:rPr>
              <w:t xml:space="preserve"> and other </w:t>
            </w:r>
            <w:r w:rsidR="4259699A" w:rsidRPr="653B9C6B">
              <w:rPr>
                <w:rFonts w:eastAsia="Times New Roman" w:cs="Arial"/>
                <w:color w:val="000000" w:themeColor="text1"/>
                <w:lang w:eastAsia="en-GB"/>
              </w:rPr>
              <w:t>professional</w:t>
            </w:r>
            <w:r w:rsidRPr="653B9C6B">
              <w:rPr>
                <w:rFonts w:eastAsia="Times New Roman" w:cs="Arial"/>
                <w:color w:val="000000" w:themeColor="text1"/>
                <w:lang w:eastAsia="en-GB"/>
              </w:rPr>
              <w:t xml:space="preserve"> </w:t>
            </w:r>
            <w:r w:rsidR="4259699A" w:rsidRPr="653B9C6B">
              <w:rPr>
                <w:rFonts w:eastAsia="Times New Roman" w:cs="Arial"/>
                <w:color w:val="000000" w:themeColor="text1"/>
                <w:lang w:eastAsia="en-GB"/>
              </w:rPr>
              <w:t>organisations</w:t>
            </w:r>
            <w:r w:rsidRPr="653B9C6B">
              <w:rPr>
                <w:rFonts w:eastAsia="Times New Roman" w:cs="Arial"/>
                <w:color w:val="000000" w:themeColor="text1"/>
                <w:lang w:eastAsia="en-GB"/>
              </w:rPr>
              <w:t>.</w:t>
            </w:r>
            <w:r w:rsidR="653B9C6B" w:rsidRPr="653B9C6B">
              <w:rPr>
                <w:rFonts w:eastAsia="Times New Roman" w:cs="Arial"/>
                <w:color w:val="000000" w:themeColor="text1"/>
                <w:lang w:eastAsia="en-GB"/>
              </w:rPr>
              <w:t xml:space="preserve"> </w:t>
            </w:r>
          </w:p>
          <w:p w14:paraId="06C1BD74" w14:textId="69895742" w:rsidR="00AF1524" w:rsidRDefault="4259699A" w:rsidP="653B9C6B">
            <w:pPr>
              <w:pStyle w:val="ListParagraph"/>
              <w:numPr>
                <w:ilvl w:val="0"/>
                <w:numId w:val="8"/>
              </w:numPr>
              <w:spacing w:after="0" w:line="240" w:lineRule="auto"/>
              <w:rPr>
                <w:kern w:val="24"/>
              </w:rPr>
            </w:pPr>
            <w:r w:rsidRPr="653B9C6B">
              <w:rPr>
                <w:rFonts w:eastAsia="Times New Roman" w:cs="Arial"/>
                <w:color w:val="000000" w:themeColor="text1"/>
                <w:lang w:eastAsia="en-GB"/>
              </w:rPr>
              <w:t>Builds effective relationships with</w:t>
            </w:r>
            <w:r w:rsidR="4223B92C" w:rsidRPr="653B9C6B">
              <w:rPr>
                <w:rFonts w:eastAsia="Times New Roman" w:cs="Arial"/>
                <w:color w:val="000000" w:themeColor="text1"/>
                <w:lang w:eastAsia="en-GB"/>
              </w:rPr>
              <w:t xml:space="preserve"> officials, researchers and committee clerks in Scottish Government, Parliament and across a range of other organisations</w:t>
            </w:r>
            <w:r w:rsidR="5B1AF04E" w:rsidRPr="653B9C6B">
              <w:rPr>
                <w:rFonts w:eastAsia="Times New Roman" w:cs="Arial"/>
                <w:color w:val="000000" w:themeColor="text1"/>
                <w:lang w:eastAsia="en-GB"/>
              </w:rPr>
              <w:t>.</w:t>
            </w:r>
            <w:r w:rsidR="653B9C6B" w:rsidRPr="653B9C6B">
              <w:rPr>
                <w:rFonts w:ascii="Calibri" w:eastAsia="Calibri" w:hAnsi="Calibri" w:cs="Calibri"/>
              </w:rPr>
              <w:t xml:space="preserve"> </w:t>
            </w:r>
          </w:p>
          <w:p w14:paraId="00671263" w14:textId="7A72283E" w:rsidR="00AF1524" w:rsidRDefault="653B9C6B" w:rsidP="653B9C6B">
            <w:pPr>
              <w:pStyle w:val="ListParagraph"/>
              <w:numPr>
                <w:ilvl w:val="0"/>
                <w:numId w:val="8"/>
              </w:numPr>
              <w:spacing w:after="0" w:line="240" w:lineRule="auto"/>
              <w:rPr>
                <w:kern w:val="24"/>
              </w:rPr>
            </w:pPr>
            <w:r w:rsidRPr="653B9C6B">
              <w:rPr>
                <w:rFonts w:ascii="Calibri" w:eastAsia="Calibri" w:hAnsi="Calibri" w:cs="Calibri"/>
              </w:rPr>
              <w:t>Builds and maintains strong collaborative relationships with the print and broadcast media, proactively developing a wider network of key contacts</w:t>
            </w:r>
          </w:p>
          <w:p w14:paraId="66050BED" w14:textId="5EC6EC67" w:rsidR="009B3571" w:rsidRPr="00381767" w:rsidRDefault="76058952" w:rsidP="653B9C6B">
            <w:pPr>
              <w:pStyle w:val="ListParagraph"/>
              <w:numPr>
                <w:ilvl w:val="0"/>
                <w:numId w:val="8"/>
              </w:numPr>
              <w:spacing w:after="0" w:line="240" w:lineRule="auto"/>
              <w:rPr>
                <w:rFonts w:eastAsia="Times New Roman" w:cs="Arial"/>
                <w:color w:val="000000" w:themeColor="dark1"/>
                <w:kern w:val="24"/>
                <w:lang w:eastAsia="en-GB"/>
              </w:rPr>
            </w:pPr>
            <w:r w:rsidRPr="653B9C6B">
              <w:rPr>
                <w:rFonts w:eastAsia="Times New Roman" w:cs="Arial"/>
                <w:color w:val="000000" w:themeColor="dark1"/>
                <w:kern w:val="24"/>
                <w:lang w:eastAsia="en-GB"/>
              </w:rPr>
              <w:t xml:space="preserve">Develops </w:t>
            </w:r>
            <w:r w:rsidR="75436074" w:rsidRPr="653B9C6B">
              <w:rPr>
                <w:rFonts w:eastAsia="Times New Roman" w:cs="Arial"/>
                <w:color w:val="000000" w:themeColor="dark1"/>
                <w:kern w:val="24"/>
                <w:lang w:eastAsia="en-GB"/>
              </w:rPr>
              <w:t>practice-based</w:t>
            </w:r>
            <w:r w:rsidRPr="653B9C6B">
              <w:rPr>
                <w:rFonts w:eastAsia="Times New Roman" w:cs="Arial"/>
                <w:color w:val="000000" w:themeColor="dark1"/>
                <w:kern w:val="24"/>
                <w:lang w:eastAsia="en-GB"/>
              </w:rPr>
              <w:t xml:space="preserve"> networks to stay connected with current</w:t>
            </w:r>
            <w:r w:rsidR="59083C03" w:rsidRPr="653B9C6B">
              <w:rPr>
                <w:rFonts w:eastAsia="Times New Roman" w:cs="Arial"/>
                <w:color w:val="000000" w:themeColor="dark1"/>
                <w:kern w:val="24"/>
                <w:lang w:eastAsia="en-GB"/>
              </w:rPr>
              <w:t xml:space="preserve"> issues </w:t>
            </w:r>
            <w:r w:rsidR="5A3FEAD9" w:rsidRPr="653B9C6B">
              <w:rPr>
                <w:rFonts w:eastAsia="Times New Roman" w:cs="Arial"/>
                <w:color w:val="000000" w:themeColor="dark1"/>
                <w:kern w:val="24"/>
                <w:lang w:eastAsia="en-GB"/>
              </w:rPr>
              <w:t>and challenges</w:t>
            </w:r>
            <w:r w:rsidRPr="653B9C6B">
              <w:rPr>
                <w:rFonts w:eastAsia="Times New Roman" w:cs="Arial"/>
                <w:color w:val="000000" w:themeColor="dark1"/>
                <w:kern w:val="24"/>
                <w:lang w:eastAsia="en-GB"/>
              </w:rPr>
              <w:t xml:space="preserve"> </w:t>
            </w:r>
            <w:r w:rsidR="59083C03" w:rsidRPr="653B9C6B">
              <w:rPr>
                <w:rFonts w:eastAsia="Times New Roman" w:cs="Arial"/>
                <w:color w:val="000000" w:themeColor="dark1"/>
                <w:kern w:val="24"/>
                <w:lang w:eastAsia="en-GB"/>
              </w:rPr>
              <w:t xml:space="preserve">for charity communications, policy and influencing. </w:t>
            </w:r>
          </w:p>
          <w:p w14:paraId="2006ADE4" w14:textId="74B851DA" w:rsidR="00381767" w:rsidRDefault="653B9C6B" w:rsidP="653B9C6B">
            <w:pPr>
              <w:pStyle w:val="ListParagraph"/>
              <w:numPr>
                <w:ilvl w:val="0"/>
                <w:numId w:val="8"/>
              </w:numPr>
              <w:spacing w:after="0" w:line="240" w:lineRule="auto"/>
              <w:rPr>
                <w:rFonts w:ascii="Calibri" w:eastAsia="Calibri" w:hAnsi="Calibri" w:cs="Calibri"/>
                <w:kern w:val="24"/>
              </w:rPr>
            </w:pPr>
            <w:r w:rsidRPr="653B9C6B">
              <w:rPr>
                <w:rFonts w:ascii="Calibri" w:eastAsia="Calibri" w:hAnsi="Calibri" w:cs="Calibri"/>
              </w:rPr>
              <w:t>Maintains and develops excellent relations with a wide range of stakeholders including our Trustees, Patron, and project partners.</w:t>
            </w:r>
          </w:p>
          <w:p w14:paraId="66050BEF" w14:textId="77777777" w:rsidR="00381767" w:rsidRDefault="1366544F" w:rsidP="653B9C6B">
            <w:pPr>
              <w:pStyle w:val="ListParagraph"/>
              <w:numPr>
                <w:ilvl w:val="0"/>
                <w:numId w:val="8"/>
              </w:numPr>
              <w:spacing w:after="0" w:line="240" w:lineRule="auto"/>
              <w:rPr>
                <w:rFonts w:eastAsia="Times New Roman" w:cs="Arial"/>
                <w:color w:val="000000" w:themeColor="dark1"/>
                <w:kern w:val="24"/>
                <w:lang w:eastAsia="en-GB"/>
              </w:rPr>
            </w:pPr>
            <w:r w:rsidRPr="653B9C6B">
              <w:rPr>
                <w:rFonts w:eastAsia="Times New Roman" w:cs="Arial"/>
                <w:color w:val="000000" w:themeColor="dark1"/>
                <w:kern w:val="24"/>
                <w:lang w:eastAsia="en-GB"/>
              </w:rPr>
              <w:t>Builds trust through delivering on actions agreed and exceeding the expectations of others</w:t>
            </w:r>
            <w:r w:rsidR="5FBF2D68" w:rsidRPr="653B9C6B">
              <w:rPr>
                <w:rFonts w:eastAsia="Times New Roman" w:cs="Arial"/>
                <w:color w:val="000000" w:themeColor="dark1"/>
                <w:kern w:val="24"/>
                <w:lang w:eastAsia="en-GB"/>
              </w:rPr>
              <w:t>.</w:t>
            </w:r>
          </w:p>
          <w:p w14:paraId="66050BF3" w14:textId="7F30DE61" w:rsidR="00B851F3" w:rsidRPr="00304983" w:rsidRDefault="76433619" w:rsidP="00304983">
            <w:pPr>
              <w:pStyle w:val="ListParagraph"/>
              <w:numPr>
                <w:ilvl w:val="0"/>
                <w:numId w:val="8"/>
              </w:numPr>
              <w:spacing w:after="0" w:line="240" w:lineRule="auto"/>
              <w:rPr>
                <w:rFonts w:eastAsia="Times New Roman" w:cs="Arial"/>
                <w:kern w:val="24"/>
                <w:lang w:eastAsia="en-GB"/>
              </w:rPr>
            </w:pPr>
            <w:r w:rsidRPr="653B9C6B">
              <w:rPr>
                <w:rFonts w:eastAsia="Times New Roman" w:cs="Arial"/>
                <w:lang w:eastAsia="en-GB"/>
              </w:rPr>
              <w:t>Able to lead</w:t>
            </w:r>
            <w:r w:rsidR="5FBF2D68" w:rsidRPr="653B9C6B">
              <w:rPr>
                <w:rFonts w:eastAsia="Times New Roman" w:cs="Arial"/>
                <w:lang w:eastAsia="en-GB"/>
              </w:rPr>
              <w:t>, facilitate</w:t>
            </w:r>
            <w:r w:rsidRPr="653B9C6B">
              <w:rPr>
                <w:rFonts w:eastAsia="Times New Roman" w:cs="Arial"/>
                <w:lang w:eastAsia="en-GB"/>
              </w:rPr>
              <w:t xml:space="preserve"> and </w:t>
            </w:r>
            <w:r w:rsidR="5FBF2D68" w:rsidRPr="653B9C6B">
              <w:rPr>
                <w:rFonts w:eastAsia="Times New Roman" w:cs="Arial"/>
                <w:lang w:eastAsia="en-GB"/>
              </w:rPr>
              <w:t>contribute to high level</w:t>
            </w:r>
            <w:r w:rsidRPr="653B9C6B">
              <w:rPr>
                <w:rFonts w:eastAsia="Times New Roman" w:cs="Arial"/>
                <w:lang w:eastAsia="en-GB"/>
              </w:rPr>
              <w:t xml:space="preserve"> discussions within formal and informal settings</w:t>
            </w:r>
            <w:r w:rsidR="5FBF2D68" w:rsidRPr="653B9C6B">
              <w:rPr>
                <w:rFonts w:eastAsia="Times New Roman" w:cs="Arial"/>
                <w:lang w:eastAsia="en-GB"/>
              </w:rPr>
              <w:t>.</w:t>
            </w:r>
          </w:p>
        </w:tc>
      </w:tr>
    </w:tbl>
    <w:p w14:paraId="66050BF5" w14:textId="77777777" w:rsidR="00427696" w:rsidRPr="00381767" w:rsidRDefault="00427696"/>
    <w:tbl>
      <w:tblPr>
        <w:tblW w:w="10634" w:type="dxa"/>
        <w:tblBorders>
          <w:top w:val="single" w:sz="8" w:space="0" w:color="4BACC6"/>
          <w:bottom w:val="single" w:sz="8" w:space="0" w:color="4BACC6"/>
        </w:tblBorders>
        <w:tblCellMar>
          <w:left w:w="0" w:type="dxa"/>
          <w:right w:w="0" w:type="dxa"/>
        </w:tblCellMar>
        <w:tblLook w:val="0400" w:firstRow="0" w:lastRow="0" w:firstColumn="0" w:lastColumn="0" w:noHBand="0" w:noVBand="1"/>
      </w:tblPr>
      <w:tblGrid>
        <w:gridCol w:w="2554"/>
        <w:gridCol w:w="8080"/>
      </w:tblGrid>
      <w:tr w:rsidR="00827894" w:rsidRPr="00381767" w14:paraId="66050BFF" w14:textId="77777777" w:rsidTr="64B00B8E">
        <w:trPr>
          <w:trHeight w:val="584"/>
        </w:trPr>
        <w:tc>
          <w:tcPr>
            <w:tcW w:w="2554" w:type="dxa"/>
            <w:shd w:val="clear" w:color="auto" w:fill="auto"/>
            <w:tcMar>
              <w:top w:w="72" w:type="dxa"/>
              <w:left w:w="144" w:type="dxa"/>
              <w:bottom w:w="72" w:type="dxa"/>
              <w:right w:w="144" w:type="dxa"/>
            </w:tcMar>
            <w:hideMark/>
          </w:tcPr>
          <w:p w14:paraId="66050BF6" w14:textId="77777777" w:rsidR="00827894" w:rsidRPr="00381767" w:rsidRDefault="00827894" w:rsidP="00827894">
            <w:pPr>
              <w:spacing w:after="0" w:line="240" w:lineRule="auto"/>
              <w:rPr>
                <w:rFonts w:eastAsia="Times New Roman" w:cs="Arial"/>
                <w:sz w:val="24"/>
                <w:szCs w:val="24"/>
                <w:lang w:eastAsia="en-GB"/>
              </w:rPr>
            </w:pPr>
            <w:r w:rsidRPr="00381767">
              <w:rPr>
                <w:rFonts w:eastAsia="Times New Roman" w:cs="Arial"/>
                <w:color w:val="000000" w:themeColor="dark1"/>
                <w:kern w:val="24"/>
                <w:sz w:val="24"/>
                <w:szCs w:val="24"/>
                <w:lang w:eastAsia="en-GB"/>
              </w:rPr>
              <w:t>Outputs and productivity</w:t>
            </w:r>
          </w:p>
        </w:tc>
        <w:tc>
          <w:tcPr>
            <w:tcW w:w="8080" w:type="dxa"/>
            <w:shd w:val="clear" w:color="auto" w:fill="auto"/>
            <w:tcMar>
              <w:top w:w="72" w:type="dxa"/>
              <w:left w:w="144" w:type="dxa"/>
              <w:bottom w:w="72" w:type="dxa"/>
              <w:right w:w="144" w:type="dxa"/>
            </w:tcMar>
            <w:hideMark/>
          </w:tcPr>
          <w:p w14:paraId="26D1DDE2" w14:textId="575FCE48" w:rsidR="002E7CCB" w:rsidRPr="002E7CCB" w:rsidRDefault="653B9C6B" w:rsidP="653B9C6B">
            <w:pPr>
              <w:pStyle w:val="ListParagraph"/>
              <w:numPr>
                <w:ilvl w:val="0"/>
                <w:numId w:val="4"/>
              </w:numPr>
              <w:spacing w:after="0" w:line="240" w:lineRule="auto"/>
              <w:rPr>
                <w:rFonts w:ascii="Calibri" w:eastAsia="Calibri" w:hAnsi="Calibri" w:cs="Calibri"/>
                <w:kern w:val="24"/>
              </w:rPr>
            </w:pPr>
            <w:r w:rsidRPr="653B9C6B">
              <w:rPr>
                <w:rFonts w:ascii="Calibri" w:eastAsia="Calibri" w:hAnsi="Calibri" w:cs="Calibri"/>
                <w:lang w:val="en-US"/>
              </w:rPr>
              <w:t>With the team develops a communications, policy and influencing plan which enables QNIS to share the evidence of its programmes with a range of audiences, through the development of creative and compelling material across media.</w:t>
            </w:r>
            <w:r w:rsidRPr="653B9C6B">
              <w:t xml:space="preserve"> </w:t>
            </w:r>
          </w:p>
          <w:p w14:paraId="51AE06EE" w14:textId="7F017B14" w:rsidR="002E7CCB" w:rsidRPr="002E7CCB" w:rsidRDefault="653B9C6B" w:rsidP="653B9C6B">
            <w:pPr>
              <w:pStyle w:val="ListParagraph"/>
              <w:numPr>
                <w:ilvl w:val="0"/>
                <w:numId w:val="4"/>
              </w:numPr>
              <w:spacing w:after="0" w:line="240" w:lineRule="auto"/>
              <w:rPr>
                <w:rFonts w:ascii="Calibri" w:eastAsia="Calibri" w:hAnsi="Calibri" w:cs="Calibri"/>
                <w:kern w:val="24"/>
              </w:rPr>
            </w:pPr>
            <w:r w:rsidRPr="653B9C6B">
              <w:rPr>
                <w:rFonts w:ascii="Calibri" w:eastAsia="Calibri" w:hAnsi="Calibri" w:cs="Calibri"/>
              </w:rPr>
              <w:t>Implements and measures a communications, policy and influencing strategy that aligns with QNIS purpose and priorities.</w:t>
            </w:r>
          </w:p>
          <w:p w14:paraId="5FE59136" w14:textId="13318D91" w:rsidR="002E7CCB" w:rsidRPr="002E7CCB" w:rsidRDefault="653B9C6B" w:rsidP="653B9C6B">
            <w:pPr>
              <w:pStyle w:val="ListParagraph"/>
              <w:numPr>
                <w:ilvl w:val="0"/>
                <w:numId w:val="4"/>
              </w:numPr>
              <w:tabs>
                <w:tab w:val="left" w:pos="0"/>
                <w:tab w:val="left" w:pos="720"/>
              </w:tabs>
              <w:spacing w:after="0" w:line="257" w:lineRule="auto"/>
              <w:rPr>
                <w:rFonts w:ascii="Calibri" w:eastAsia="Calibri" w:hAnsi="Calibri" w:cs="Calibri"/>
                <w:kern w:val="24"/>
              </w:rPr>
            </w:pPr>
            <w:r w:rsidRPr="653B9C6B">
              <w:rPr>
                <w:rFonts w:ascii="Calibri" w:eastAsia="Calibri" w:hAnsi="Calibri" w:cs="Calibri"/>
              </w:rPr>
              <w:t>Systematically monitors the strategic direction of QNIS outputs including, tone of voice, website content, digital communications, branding, messaging, collateral, and social media, ensuring they remain clear, consistent, inspiring, and current.</w:t>
            </w:r>
          </w:p>
          <w:p w14:paraId="5428C334" w14:textId="7009B0AF" w:rsidR="002E7CCB" w:rsidRPr="002E7CCB" w:rsidRDefault="653B9C6B" w:rsidP="653B9C6B">
            <w:pPr>
              <w:pStyle w:val="ListParagraph"/>
              <w:numPr>
                <w:ilvl w:val="0"/>
                <w:numId w:val="4"/>
              </w:numPr>
              <w:tabs>
                <w:tab w:val="left" w:pos="0"/>
                <w:tab w:val="left" w:pos="720"/>
              </w:tabs>
              <w:spacing w:after="0" w:line="257" w:lineRule="auto"/>
              <w:rPr>
                <w:rFonts w:ascii="Calibri" w:eastAsia="Calibri" w:hAnsi="Calibri" w:cs="Calibri"/>
                <w:kern w:val="24"/>
              </w:rPr>
            </w:pPr>
            <w:r w:rsidRPr="653B9C6B">
              <w:rPr>
                <w:rFonts w:ascii="Calibri" w:eastAsia="Calibri" w:hAnsi="Calibri" w:cs="Calibri"/>
              </w:rPr>
              <w:t>Leads the development and execution of effective media strategies for events and initiatives to reach and engage specific audiences.</w:t>
            </w:r>
          </w:p>
          <w:p w14:paraId="7BD1C724" w14:textId="307CDBA0" w:rsidR="002E7CCB" w:rsidRPr="002E7CCB" w:rsidRDefault="653B9C6B" w:rsidP="64B00B8E">
            <w:pPr>
              <w:pStyle w:val="ListParagraph"/>
              <w:numPr>
                <w:ilvl w:val="0"/>
                <w:numId w:val="4"/>
              </w:numPr>
              <w:tabs>
                <w:tab w:val="left" w:pos="720"/>
              </w:tabs>
              <w:spacing w:after="0" w:line="257" w:lineRule="auto"/>
              <w:rPr>
                <w:rFonts w:ascii="Calibri" w:eastAsia="Calibri" w:hAnsi="Calibri" w:cs="Calibri"/>
                <w:kern w:val="24"/>
              </w:rPr>
            </w:pPr>
            <w:r w:rsidRPr="64B00B8E">
              <w:rPr>
                <w:rFonts w:ascii="Calibri" w:eastAsia="Calibri" w:hAnsi="Calibri" w:cs="Calibri"/>
              </w:rPr>
              <w:t>Working closely with the senior team develops engaging and impactful materials for our funders such as Funding Reports and Cases for Support.</w:t>
            </w:r>
          </w:p>
          <w:p w14:paraId="2C179325" w14:textId="32C9D165" w:rsidR="002E7CCB" w:rsidRPr="002E7CCB" w:rsidRDefault="653B9C6B" w:rsidP="653B9C6B">
            <w:pPr>
              <w:pStyle w:val="ListParagraph"/>
              <w:numPr>
                <w:ilvl w:val="0"/>
                <w:numId w:val="4"/>
              </w:numPr>
              <w:tabs>
                <w:tab w:val="left" w:pos="0"/>
                <w:tab w:val="left" w:pos="720"/>
              </w:tabs>
              <w:spacing w:after="0" w:line="257" w:lineRule="auto"/>
              <w:rPr>
                <w:rFonts w:ascii="Calibri" w:eastAsia="Calibri" w:hAnsi="Calibri" w:cs="Calibri"/>
                <w:kern w:val="24"/>
              </w:rPr>
            </w:pPr>
            <w:r w:rsidRPr="653B9C6B">
              <w:rPr>
                <w:rFonts w:ascii="Calibri" w:eastAsia="Calibri" w:hAnsi="Calibri" w:cs="Calibri"/>
              </w:rPr>
              <w:t>Monitors policy and Parliamentary activity of relevance to the work of the charity, providing policy updates to the team and trustees and enabling engagement when appropriate.</w:t>
            </w:r>
          </w:p>
          <w:p w14:paraId="129E138D" w14:textId="711D1637" w:rsidR="002E7CCB" w:rsidRPr="002E7CCB" w:rsidRDefault="653B9C6B" w:rsidP="653B9C6B">
            <w:pPr>
              <w:pStyle w:val="ListParagraph"/>
              <w:numPr>
                <w:ilvl w:val="0"/>
                <w:numId w:val="4"/>
              </w:numPr>
              <w:tabs>
                <w:tab w:val="left" w:pos="0"/>
                <w:tab w:val="left" w:pos="720"/>
              </w:tabs>
              <w:spacing w:after="0" w:line="257" w:lineRule="auto"/>
              <w:rPr>
                <w:rFonts w:ascii="Calibri" w:eastAsia="Calibri" w:hAnsi="Calibri" w:cs="Calibri"/>
                <w:kern w:val="24"/>
              </w:rPr>
            </w:pPr>
            <w:r w:rsidRPr="653B9C6B">
              <w:rPr>
                <w:rFonts w:ascii="Calibri" w:eastAsia="Calibri" w:hAnsi="Calibri" w:cs="Calibri"/>
              </w:rPr>
              <w:t xml:space="preserve">Working closely with senior team and expert nurses to develop outstanding written evidence for influencing policy including responding to Parliamentary Inquiries as well as coaching and supporting those who may give oral evidence. </w:t>
            </w:r>
          </w:p>
          <w:p w14:paraId="2D3B7A3B" w14:textId="5ABC58DE" w:rsidR="002E7CCB" w:rsidRPr="0020088E" w:rsidRDefault="653B9C6B" w:rsidP="653B9C6B">
            <w:pPr>
              <w:pStyle w:val="ListParagraph"/>
              <w:numPr>
                <w:ilvl w:val="0"/>
                <w:numId w:val="4"/>
              </w:numPr>
              <w:tabs>
                <w:tab w:val="left" w:pos="0"/>
                <w:tab w:val="left" w:pos="720"/>
              </w:tabs>
              <w:spacing w:after="0" w:line="257" w:lineRule="auto"/>
              <w:rPr>
                <w:rFonts w:ascii="Calibri" w:eastAsia="Calibri" w:hAnsi="Calibri" w:cs="Calibri"/>
                <w:kern w:val="24"/>
              </w:rPr>
            </w:pPr>
            <w:r w:rsidRPr="653B9C6B">
              <w:rPr>
                <w:rFonts w:ascii="Calibri" w:eastAsia="Calibri" w:hAnsi="Calibri" w:cs="Calibri"/>
              </w:rPr>
              <w:t>Develops and promotes compelling and consistent content and leverages a range of platforms and partnerships for maximum impact.</w:t>
            </w:r>
          </w:p>
          <w:p w14:paraId="5474B7D8" w14:textId="6C79C6AE" w:rsidR="0020088E" w:rsidRPr="002E7CCB" w:rsidRDefault="0020088E" w:rsidP="653B9C6B">
            <w:pPr>
              <w:pStyle w:val="ListParagraph"/>
              <w:numPr>
                <w:ilvl w:val="0"/>
                <w:numId w:val="4"/>
              </w:numPr>
              <w:tabs>
                <w:tab w:val="left" w:pos="0"/>
                <w:tab w:val="left" w:pos="720"/>
              </w:tabs>
              <w:spacing w:after="0" w:line="257" w:lineRule="auto"/>
              <w:rPr>
                <w:rFonts w:ascii="Calibri" w:eastAsia="Calibri" w:hAnsi="Calibri" w:cs="Calibri"/>
                <w:kern w:val="24"/>
              </w:rPr>
            </w:pPr>
            <w:r>
              <w:rPr>
                <w:rFonts w:ascii="Calibri" w:eastAsia="Calibri" w:hAnsi="Calibri" w:cs="Calibri"/>
                <w:kern w:val="24"/>
              </w:rPr>
              <w:t>Oversees</w:t>
            </w:r>
            <w:r w:rsidR="00946FAA">
              <w:rPr>
                <w:rFonts w:ascii="Calibri" w:eastAsia="Calibri" w:hAnsi="Calibri" w:cs="Calibri"/>
                <w:kern w:val="24"/>
              </w:rPr>
              <w:t xml:space="preserve"> and develops</w:t>
            </w:r>
            <w:r>
              <w:rPr>
                <w:rFonts w:ascii="Calibri" w:eastAsia="Calibri" w:hAnsi="Calibri" w:cs="Calibri"/>
                <w:kern w:val="24"/>
              </w:rPr>
              <w:t xml:space="preserve"> the processes for </w:t>
            </w:r>
            <w:r w:rsidR="00946FAA">
              <w:rPr>
                <w:rFonts w:ascii="Calibri" w:eastAsia="Calibri" w:hAnsi="Calibri" w:cs="Calibri"/>
                <w:kern w:val="24"/>
              </w:rPr>
              <w:t>conferring</w:t>
            </w:r>
            <w:r>
              <w:rPr>
                <w:rFonts w:ascii="Calibri" w:eastAsia="Calibri" w:hAnsi="Calibri" w:cs="Calibri"/>
                <w:kern w:val="24"/>
              </w:rPr>
              <w:t xml:space="preserve"> QNIS awards including Fellowships, prizes and </w:t>
            </w:r>
            <w:r w:rsidR="00946FAA">
              <w:rPr>
                <w:rFonts w:ascii="Calibri" w:eastAsia="Calibri" w:hAnsi="Calibri" w:cs="Calibri"/>
                <w:kern w:val="24"/>
              </w:rPr>
              <w:t>long services awards</w:t>
            </w:r>
            <w:r w:rsidR="00F85DAE">
              <w:rPr>
                <w:rFonts w:ascii="Calibri" w:eastAsia="Calibri" w:hAnsi="Calibri" w:cs="Calibri"/>
                <w:kern w:val="24"/>
              </w:rPr>
              <w:t xml:space="preserve"> which </w:t>
            </w:r>
            <w:r w:rsidR="00F04859">
              <w:rPr>
                <w:rFonts w:ascii="Calibri" w:eastAsia="Calibri" w:hAnsi="Calibri" w:cs="Calibri"/>
                <w:kern w:val="24"/>
              </w:rPr>
              <w:t>leave people feeling valued.</w:t>
            </w:r>
          </w:p>
          <w:p w14:paraId="66050BFE" w14:textId="1D1125B5" w:rsidR="002E7CCB" w:rsidRPr="002E7CCB" w:rsidRDefault="653B9C6B" w:rsidP="653B9C6B">
            <w:pPr>
              <w:pStyle w:val="ListParagraph"/>
              <w:numPr>
                <w:ilvl w:val="0"/>
                <w:numId w:val="4"/>
              </w:numPr>
              <w:tabs>
                <w:tab w:val="left" w:pos="0"/>
                <w:tab w:val="left" w:pos="720"/>
              </w:tabs>
              <w:spacing w:after="0" w:line="257" w:lineRule="auto"/>
              <w:rPr>
                <w:rFonts w:ascii="Calibri" w:eastAsia="Calibri" w:hAnsi="Calibri" w:cs="Calibri"/>
                <w:kern w:val="24"/>
              </w:rPr>
            </w:pPr>
            <w:r w:rsidRPr="653B9C6B">
              <w:rPr>
                <w:rFonts w:ascii="Calibri" w:eastAsia="Calibri" w:hAnsi="Calibri" w:cs="Calibri"/>
              </w:rPr>
              <w:t>Takes responsibility for crisis communications and monitoring and preparing for any reputational risks.</w:t>
            </w:r>
          </w:p>
        </w:tc>
      </w:tr>
    </w:tbl>
    <w:p w14:paraId="66050C00" w14:textId="77777777" w:rsidR="00427696" w:rsidRPr="00381767" w:rsidRDefault="00427696"/>
    <w:p w14:paraId="310B3C1B" w14:textId="3DFF736E" w:rsidR="653B9C6B" w:rsidRDefault="653B9C6B" w:rsidP="653B9C6B"/>
    <w:tbl>
      <w:tblPr>
        <w:tblW w:w="10634" w:type="dxa"/>
        <w:tblBorders>
          <w:top w:val="single" w:sz="8" w:space="0" w:color="4BACC6"/>
          <w:bottom w:val="single" w:sz="8" w:space="0" w:color="4BACC6"/>
        </w:tblBorders>
        <w:tblCellMar>
          <w:left w:w="0" w:type="dxa"/>
          <w:right w:w="0" w:type="dxa"/>
        </w:tblCellMar>
        <w:tblLook w:val="0400" w:firstRow="0" w:lastRow="0" w:firstColumn="0" w:lastColumn="0" w:noHBand="0" w:noVBand="1"/>
      </w:tblPr>
      <w:tblGrid>
        <w:gridCol w:w="2554"/>
        <w:gridCol w:w="8080"/>
      </w:tblGrid>
      <w:tr w:rsidR="00827894" w:rsidRPr="00381767" w14:paraId="66050C0D" w14:textId="77777777" w:rsidTr="653B9C6B">
        <w:trPr>
          <w:trHeight w:val="584"/>
        </w:trPr>
        <w:tc>
          <w:tcPr>
            <w:tcW w:w="2554" w:type="dxa"/>
            <w:tcBorders>
              <w:bottom w:val="single" w:sz="8" w:space="0" w:color="4BACC6" w:themeColor="accent5"/>
            </w:tcBorders>
            <w:shd w:val="clear" w:color="auto" w:fill="FFFFFF" w:themeFill="background1"/>
            <w:tcMar>
              <w:top w:w="72" w:type="dxa"/>
              <w:left w:w="144" w:type="dxa"/>
              <w:bottom w:w="72" w:type="dxa"/>
              <w:right w:w="144" w:type="dxa"/>
            </w:tcMar>
            <w:hideMark/>
          </w:tcPr>
          <w:p w14:paraId="66050C01" w14:textId="77777777" w:rsidR="00827894" w:rsidRPr="00381767" w:rsidRDefault="00827894" w:rsidP="00827894">
            <w:pPr>
              <w:spacing w:after="0" w:line="240" w:lineRule="auto"/>
              <w:rPr>
                <w:rFonts w:eastAsia="Times New Roman" w:cs="Arial"/>
                <w:sz w:val="24"/>
                <w:szCs w:val="24"/>
                <w:lang w:eastAsia="en-GB"/>
              </w:rPr>
            </w:pPr>
            <w:r w:rsidRPr="00381767">
              <w:rPr>
                <w:rFonts w:eastAsia="Times New Roman" w:cs="Arial"/>
                <w:color w:val="000000" w:themeColor="dark1"/>
                <w:kern w:val="24"/>
                <w:sz w:val="24"/>
                <w:szCs w:val="24"/>
                <w:lang w:eastAsia="en-GB"/>
              </w:rPr>
              <w:t>Technical know how</w:t>
            </w:r>
          </w:p>
        </w:tc>
        <w:tc>
          <w:tcPr>
            <w:tcW w:w="8080" w:type="dxa"/>
            <w:tcBorders>
              <w:bottom w:val="single" w:sz="8" w:space="0" w:color="4BACC6" w:themeColor="accent5"/>
            </w:tcBorders>
            <w:shd w:val="clear" w:color="auto" w:fill="FFFFFF" w:themeFill="background1"/>
            <w:tcMar>
              <w:top w:w="72" w:type="dxa"/>
              <w:left w:w="144" w:type="dxa"/>
              <w:bottom w:w="72" w:type="dxa"/>
              <w:right w:w="144" w:type="dxa"/>
            </w:tcMar>
            <w:hideMark/>
          </w:tcPr>
          <w:p w14:paraId="66050C02" w14:textId="6565FF86" w:rsidR="007446CE" w:rsidRDefault="2DBAC88A" w:rsidP="007845E8">
            <w:pPr>
              <w:pStyle w:val="ListParagraph"/>
              <w:numPr>
                <w:ilvl w:val="0"/>
                <w:numId w:val="5"/>
              </w:numPr>
              <w:spacing w:after="0" w:line="240" w:lineRule="auto"/>
              <w:rPr>
                <w:rFonts w:eastAsia="Times New Roman" w:cs="Arial"/>
                <w:sz w:val="24"/>
                <w:szCs w:val="24"/>
                <w:lang w:eastAsia="en-GB"/>
              </w:rPr>
            </w:pPr>
            <w:r w:rsidRPr="653B9C6B">
              <w:rPr>
                <w:rFonts w:eastAsia="Times New Roman" w:cs="Arial"/>
                <w:sz w:val="24"/>
                <w:szCs w:val="24"/>
                <w:lang w:eastAsia="en-GB"/>
              </w:rPr>
              <w:t xml:space="preserve">Outstanding written and verbal communication skills which enable excellence across </w:t>
            </w:r>
            <w:r w:rsidR="1B5DE35A" w:rsidRPr="653B9C6B">
              <w:rPr>
                <w:rFonts w:eastAsia="Times New Roman" w:cs="Arial"/>
                <w:sz w:val="24"/>
                <w:szCs w:val="24"/>
                <w:lang w:eastAsia="en-GB"/>
              </w:rPr>
              <w:t xml:space="preserve">all of the </w:t>
            </w:r>
            <w:r w:rsidR="7DCD0054" w:rsidRPr="653B9C6B">
              <w:rPr>
                <w:rFonts w:eastAsia="Times New Roman" w:cs="Arial"/>
                <w:sz w:val="24"/>
                <w:szCs w:val="24"/>
                <w:lang w:eastAsia="en-GB"/>
              </w:rPr>
              <w:t xml:space="preserve">areas and audiences </w:t>
            </w:r>
            <w:r w:rsidR="1B5DE35A" w:rsidRPr="653B9C6B">
              <w:rPr>
                <w:rFonts w:eastAsia="Times New Roman" w:cs="Arial"/>
                <w:sz w:val="24"/>
                <w:szCs w:val="24"/>
                <w:lang w:eastAsia="en-GB"/>
              </w:rPr>
              <w:t>above.</w:t>
            </w:r>
          </w:p>
          <w:p w14:paraId="66050C03" w14:textId="77777777" w:rsidR="00D9451A" w:rsidRPr="00D9451A" w:rsidRDefault="00D9451A" w:rsidP="007845E8">
            <w:pPr>
              <w:pStyle w:val="ListParagraph"/>
              <w:numPr>
                <w:ilvl w:val="0"/>
                <w:numId w:val="5"/>
              </w:numPr>
              <w:spacing w:after="0" w:line="240" w:lineRule="auto"/>
              <w:rPr>
                <w:rFonts w:eastAsia="Times New Roman" w:cs="Arial"/>
                <w:sz w:val="24"/>
                <w:szCs w:val="24"/>
                <w:lang w:eastAsia="en-GB"/>
              </w:rPr>
            </w:pPr>
            <w:r>
              <w:rPr>
                <w:rFonts w:eastAsia="Times New Roman" w:cs="Arial"/>
                <w:color w:val="000000" w:themeColor="dark1"/>
                <w:kern w:val="24"/>
                <w:sz w:val="24"/>
                <w:szCs w:val="24"/>
                <w:lang w:eastAsia="en-GB"/>
              </w:rPr>
              <w:t>Exceptional project management skills and significant experience of delivering a range of complex projects.</w:t>
            </w:r>
          </w:p>
          <w:p w14:paraId="66050C04" w14:textId="14D2834F" w:rsidR="002F2C37" w:rsidRPr="00381767" w:rsidRDefault="7DCD0054" w:rsidP="007845E8">
            <w:pPr>
              <w:pStyle w:val="ListParagraph"/>
              <w:numPr>
                <w:ilvl w:val="0"/>
                <w:numId w:val="5"/>
              </w:numPr>
              <w:spacing w:after="0" w:line="240" w:lineRule="auto"/>
              <w:rPr>
                <w:rFonts w:eastAsia="Times New Roman" w:cs="Arial"/>
                <w:sz w:val="24"/>
                <w:szCs w:val="24"/>
                <w:lang w:eastAsia="en-GB"/>
              </w:rPr>
            </w:pPr>
            <w:r w:rsidRPr="00381767">
              <w:rPr>
                <w:rFonts w:eastAsia="Times New Roman" w:cs="Arial"/>
                <w:color w:val="000000" w:themeColor="dark1"/>
                <w:kern w:val="24"/>
                <w:sz w:val="24"/>
                <w:szCs w:val="24"/>
                <w:lang w:eastAsia="en-GB"/>
              </w:rPr>
              <w:t xml:space="preserve">Uses a range of evidence to write </w:t>
            </w:r>
            <w:r>
              <w:rPr>
                <w:rFonts w:eastAsia="Times New Roman" w:cs="Arial"/>
                <w:color w:val="000000" w:themeColor="dark1"/>
                <w:kern w:val="24"/>
                <w:sz w:val="24"/>
                <w:szCs w:val="24"/>
                <w:lang w:eastAsia="en-GB"/>
              </w:rPr>
              <w:t xml:space="preserve">great </w:t>
            </w:r>
            <w:r w:rsidR="7008DE24">
              <w:rPr>
                <w:rFonts w:eastAsia="Times New Roman" w:cs="Arial"/>
                <w:color w:val="000000" w:themeColor="dark1"/>
                <w:kern w:val="24"/>
                <w:sz w:val="24"/>
                <w:szCs w:val="24"/>
                <w:lang w:eastAsia="en-GB"/>
              </w:rPr>
              <w:t xml:space="preserve">reports, articles, blogs and </w:t>
            </w:r>
            <w:r>
              <w:rPr>
                <w:rFonts w:eastAsia="Times New Roman" w:cs="Arial"/>
                <w:color w:val="000000" w:themeColor="dark1"/>
                <w:kern w:val="24"/>
                <w:sz w:val="24"/>
                <w:szCs w:val="24"/>
                <w:lang w:eastAsia="en-GB"/>
              </w:rPr>
              <w:t xml:space="preserve">web content </w:t>
            </w:r>
            <w:r w:rsidR="7008DE24">
              <w:rPr>
                <w:rFonts w:eastAsia="Times New Roman" w:cs="Arial"/>
                <w:color w:val="000000" w:themeColor="dark1"/>
                <w:kern w:val="24"/>
                <w:sz w:val="24"/>
                <w:szCs w:val="24"/>
                <w:lang w:eastAsia="en-GB"/>
              </w:rPr>
              <w:t>which are inspiring and impactful</w:t>
            </w:r>
            <w:r>
              <w:rPr>
                <w:rFonts w:eastAsia="Times New Roman" w:cs="Arial"/>
                <w:color w:val="000000" w:themeColor="dark1"/>
                <w:kern w:val="24"/>
                <w:sz w:val="24"/>
                <w:szCs w:val="24"/>
                <w:lang w:eastAsia="en-GB"/>
              </w:rPr>
              <w:t>.</w:t>
            </w:r>
          </w:p>
          <w:p w14:paraId="66050C05" w14:textId="4B3F888F" w:rsidR="00321F86" w:rsidRPr="007446CE" w:rsidRDefault="5218B6B8" w:rsidP="007845E8">
            <w:pPr>
              <w:pStyle w:val="ListParagraph"/>
              <w:numPr>
                <w:ilvl w:val="0"/>
                <w:numId w:val="5"/>
              </w:numPr>
              <w:spacing w:after="0" w:line="240" w:lineRule="auto"/>
              <w:rPr>
                <w:rFonts w:eastAsia="Times New Roman" w:cs="Arial"/>
                <w:sz w:val="24"/>
                <w:szCs w:val="24"/>
                <w:lang w:eastAsia="en-GB"/>
              </w:rPr>
            </w:pPr>
            <w:r w:rsidRPr="653B9C6B">
              <w:rPr>
                <w:rFonts w:eastAsia="Times New Roman" w:cs="Arial"/>
                <w:sz w:val="24"/>
                <w:szCs w:val="24"/>
                <w:lang w:eastAsia="en-GB"/>
              </w:rPr>
              <w:t xml:space="preserve">The creative expertise and oversight to support the development of inspiring </w:t>
            </w:r>
            <w:r w:rsidR="0DE2633D" w:rsidRPr="653B9C6B">
              <w:rPr>
                <w:rFonts w:eastAsia="Times New Roman" w:cs="Arial"/>
                <w:sz w:val="24"/>
                <w:szCs w:val="24"/>
                <w:lang w:eastAsia="en-GB"/>
              </w:rPr>
              <w:t>digital content across social media</w:t>
            </w:r>
            <w:r w:rsidRPr="653B9C6B">
              <w:rPr>
                <w:rFonts w:eastAsia="Times New Roman" w:cs="Arial"/>
                <w:sz w:val="24"/>
                <w:szCs w:val="24"/>
                <w:lang w:eastAsia="en-GB"/>
              </w:rPr>
              <w:t xml:space="preserve">. </w:t>
            </w:r>
          </w:p>
          <w:p w14:paraId="66050C07" w14:textId="77777777" w:rsidR="007845E8" w:rsidRDefault="007845E8" w:rsidP="007845E8">
            <w:pPr>
              <w:pStyle w:val="ListParagraph"/>
              <w:numPr>
                <w:ilvl w:val="0"/>
                <w:numId w:val="5"/>
              </w:numPr>
              <w:spacing w:after="0" w:line="240" w:lineRule="auto"/>
              <w:rPr>
                <w:rFonts w:eastAsia="Times New Roman" w:cs="Arial"/>
                <w:color w:val="000000" w:themeColor="dark1"/>
                <w:kern w:val="24"/>
                <w:sz w:val="24"/>
                <w:szCs w:val="24"/>
                <w:lang w:eastAsia="en-GB"/>
              </w:rPr>
            </w:pPr>
            <w:r>
              <w:rPr>
                <w:rFonts w:eastAsia="Times New Roman" w:cs="Arial"/>
                <w:color w:val="000000" w:themeColor="dark1"/>
                <w:kern w:val="24"/>
                <w:sz w:val="24"/>
                <w:szCs w:val="24"/>
                <w:lang w:eastAsia="en-GB"/>
              </w:rPr>
              <w:t>Consults with others in enjoyable and creative ways, facilitating conversations which leave people feeling energised.</w:t>
            </w:r>
          </w:p>
          <w:p w14:paraId="66050C08" w14:textId="21E187FB" w:rsidR="00171271" w:rsidRPr="00321F86" w:rsidRDefault="22EC495D" w:rsidP="007845E8">
            <w:pPr>
              <w:pStyle w:val="ListParagraph"/>
              <w:numPr>
                <w:ilvl w:val="0"/>
                <w:numId w:val="5"/>
              </w:numPr>
              <w:spacing w:after="0" w:line="240" w:lineRule="auto"/>
              <w:rPr>
                <w:rFonts w:eastAsia="Times New Roman" w:cs="Arial"/>
                <w:sz w:val="24"/>
                <w:szCs w:val="24"/>
                <w:lang w:eastAsia="en-GB"/>
              </w:rPr>
            </w:pPr>
            <w:r w:rsidRPr="00381767">
              <w:rPr>
                <w:rFonts w:eastAsia="Times New Roman" w:cs="Arial"/>
                <w:color w:val="000000" w:themeColor="dark1"/>
                <w:kern w:val="24"/>
                <w:sz w:val="24"/>
                <w:szCs w:val="24"/>
                <w:lang w:eastAsia="en-GB"/>
              </w:rPr>
              <w:t xml:space="preserve">Understands the </w:t>
            </w:r>
            <w:r w:rsidR="7845F504">
              <w:rPr>
                <w:rFonts w:eastAsia="Times New Roman" w:cs="Arial"/>
                <w:color w:val="000000" w:themeColor="dark1"/>
                <w:kern w:val="24"/>
                <w:sz w:val="24"/>
                <w:szCs w:val="24"/>
                <w:lang w:eastAsia="en-GB"/>
              </w:rPr>
              <w:t xml:space="preserve">political and policy influences on </w:t>
            </w:r>
            <w:r w:rsidR="3751DEFD">
              <w:rPr>
                <w:rFonts w:eastAsia="Times New Roman" w:cs="Arial"/>
                <w:color w:val="000000" w:themeColor="dark1"/>
                <w:kern w:val="24"/>
                <w:sz w:val="24"/>
                <w:szCs w:val="24"/>
                <w:lang w:eastAsia="en-GB"/>
              </w:rPr>
              <w:t xml:space="preserve">community nursing </w:t>
            </w:r>
            <w:r w:rsidR="33F9528F">
              <w:rPr>
                <w:rFonts w:eastAsia="Times New Roman" w:cs="Arial"/>
                <w:color w:val="000000" w:themeColor="dark1"/>
                <w:kern w:val="24"/>
                <w:sz w:val="24"/>
                <w:szCs w:val="24"/>
                <w:lang w:eastAsia="en-GB"/>
              </w:rPr>
              <w:t xml:space="preserve">and midwifery </w:t>
            </w:r>
            <w:r w:rsidR="3751DEFD">
              <w:rPr>
                <w:rFonts w:eastAsia="Times New Roman" w:cs="Arial"/>
                <w:color w:val="000000" w:themeColor="dark1"/>
                <w:kern w:val="24"/>
                <w:sz w:val="24"/>
                <w:szCs w:val="24"/>
                <w:lang w:eastAsia="en-GB"/>
              </w:rPr>
              <w:t xml:space="preserve">practice, </w:t>
            </w:r>
            <w:r w:rsidR="7845F504">
              <w:rPr>
                <w:rFonts w:eastAsia="Times New Roman" w:cs="Arial"/>
                <w:color w:val="000000" w:themeColor="dark1"/>
                <w:kern w:val="24"/>
                <w:sz w:val="24"/>
                <w:szCs w:val="24"/>
                <w:lang w:eastAsia="en-GB"/>
              </w:rPr>
              <w:t xml:space="preserve">research and </w:t>
            </w:r>
            <w:r w:rsidR="63386117">
              <w:rPr>
                <w:rFonts w:eastAsia="Times New Roman" w:cs="Arial"/>
                <w:color w:val="000000" w:themeColor="dark1"/>
                <w:kern w:val="24"/>
                <w:sz w:val="24"/>
                <w:szCs w:val="24"/>
                <w:lang w:eastAsia="en-GB"/>
              </w:rPr>
              <w:t>development</w:t>
            </w:r>
            <w:r w:rsidR="7845F504">
              <w:rPr>
                <w:rFonts w:eastAsia="Times New Roman" w:cs="Arial"/>
                <w:color w:val="000000" w:themeColor="dark1"/>
                <w:kern w:val="24"/>
                <w:sz w:val="24"/>
                <w:szCs w:val="24"/>
                <w:lang w:eastAsia="en-GB"/>
              </w:rPr>
              <w:t>.</w:t>
            </w:r>
          </w:p>
          <w:p w14:paraId="66050C09" w14:textId="77777777" w:rsidR="00381767" w:rsidRPr="00D9451A" w:rsidRDefault="725214FA" w:rsidP="007845E8">
            <w:pPr>
              <w:pStyle w:val="ListParagraph"/>
              <w:numPr>
                <w:ilvl w:val="0"/>
                <w:numId w:val="5"/>
              </w:numPr>
              <w:spacing w:after="0" w:line="240" w:lineRule="auto"/>
              <w:rPr>
                <w:rFonts w:eastAsia="Times New Roman" w:cs="Arial"/>
                <w:sz w:val="24"/>
                <w:szCs w:val="24"/>
                <w:lang w:eastAsia="en-GB"/>
              </w:rPr>
            </w:pPr>
            <w:r>
              <w:rPr>
                <w:rFonts w:eastAsia="Times New Roman" w:cs="Arial"/>
                <w:color w:val="000000" w:themeColor="dark1"/>
                <w:kern w:val="24"/>
                <w:sz w:val="24"/>
                <w:szCs w:val="24"/>
                <w:lang w:eastAsia="en-GB"/>
              </w:rPr>
              <w:t>A real empathy for the challenges and barriers for nurses in developing practice</w:t>
            </w:r>
            <w:r w:rsidR="459383A9">
              <w:rPr>
                <w:rFonts w:eastAsia="Times New Roman" w:cs="Arial"/>
                <w:color w:val="000000" w:themeColor="dark1"/>
                <w:kern w:val="24"/>
                <w:sz w:val="24"/>
                <w:szCs w:val="24"/>
                <w:lang w:eastAsia="en-GB"/>
              </w:rPr>
              <w:t>, particularly working with marginalised communities</w:t>
            </w:r>
            <w:r>
              <w:rPr>
                <w:rFonts w:eastAsia="Times New Roman" w:cs="Arial"/>
                <w:color w:val="000000" w:themeColor="dark1"/>
                <w:kern w:val="24"/>
                <w:sz w:val="24"/>
                <w:szCs w:val="24"/>
                <w:lang w:eastAsia="en-GB"/>
              </w:rPr>
              <w:t xml:space="preserve">. </w:t>
            </w:r>
          </w:p>
          <w:p w14:paraId="66050C0B" w14:textId="0F950116" w:rsidR="004A7C3E" w:rsidRPr="004A7C3E" w:rsidRDefault="618DE003" w:rsidP="653B9C6B">
            <w:pPr>
              <w:pStyle w:val="ListParagraph"/>
              <w:numPr>
                <w:ilvl w:val="0"/>
                <w:numId w:val="5"/>
              </w:numPr>
              <w:spacing w:after="0" w:line="240" w:lineRule="auto"/>
              <w:rPr>
                <w:rFonts w:eastAsiaTheme="minorEastAsia"/>
                <w:sz w:val="24"/>
                <w:szCs w:val="24"/>
                <w:lang w:eastAsia="en-GB"/>
              </w:rPr>
            </w:pPr>
            <w:r>
              <w:rPr>
                <w:rFonts w:eastAsia="Times New Roman" w:cs="Arial"/>
                <w:color w:val="000000" w:themeColor="dark1"/>
                <w:kern w:val="24"/>
                <w:sz w:val="24"/>
                <w:szCs w:val="24"/>
                <w:lang w:eastAsia="en-GB"/>
              </w:rPr>
              <w:t xml:space="preserve">Skilled </w:t>
            </w:r>
            <w:r w:rsidR="181D398C">
              <w:rPr>
                <w:rFonts w:eastAsia="Times New Roman" w:cs="Arial"/>
                <w:color w:val="000000" w:themeColor="dark1"/>
                <w:kern w:val="24"/>
                <w:sz w:val="24"/>
                <w:szCs w:val="24"/>
                <w:lang w:eastAsia="en-GB"/>
              </w:rPr>
              <w:t xml:space="preserve">in IT, in particular Microsoft 365 and Office, Adobe, WordPress and </w:t>
            </w:r>
            <w:r w:rsidR="1E50E9B0">
              <w:rPr>
                <w:rFonts w:eastAsia="Times New Roman" w:cs="Arial"/>
                <w:color w:val="000000" w:themeColor="dark1"/>
                <w:kern w:val="24"/>
                <w:sz w:val="24"/>
                <w:szCs w:val="24"/>
                <w:lang w:eastAsia="en-GB"/>
              </w:rPr>
              <w:t xml:space="preserve">willing to embrace new software e.g. </w:t>
            </w:r>
            <w:r w:rsidR="05050DF3" w:rsidRPr="2CC744E7">
              <w:rPr>
                <w:rFonts w:eastAsia="Times New Roman" w:cs="Arial"/>
                <w:color w:val="000000" w:themeColor="text1"/>
                <w:sz w:val="24"/>
                <w:szCs w:val="24"/>
                <w:lang w:eastAsia="en-GB"/>
              </w:rPr>
              <w:t>Customer relationship management systems</w:t>
            </w:r>
            <w:r>
              <w:rPr>
                <w:rFonts w:eastAsia="Times New Roman" w:cs="Arial"/>
                <w:color w:val="000000" w:themeColor="dark1"/>
                <w:kern w:val="24"/>
                <w:sz w:val="24"/>
                <w:szCs w:val="24"/>
                <w:lang w:eastAsia="en-GB"/>
              </w:rPr>
              <w:t>.</w:t>
            </w:r>
          </w:p>
          <w:p w14:paraId="66050C0C" w14:textId="77777777" w:rsidR="00427696" w:rsidRPr="007446CE" w:rsidRDefault="00427696" w:rsidP="007446CE">
            <w:pPr>
              <w:spacing w:after="0" w:line="240" w:lineRule="auto"/>
              <w:rPr>
                <w:rFonts w:eastAsia="Times New Roman" w:cs="Arial"/>
                <w:sz w:val="24"/>
                <w:szCs w:val="24"/>
                <w:lang w:eastAsia="en-GB"/>
              </w:rPr>
            </w:pPr>
          </w:p>
        </w:tc>
      </w:tr>
    </w:tbl>
    <w:p w14:paraId="66050C0E" w14:textId="77777777" w:rsidR="009B3571" w:rsidRDefault="009B3571"/>
    <w:tbl>
      <w:tblPr>
        <w:tblW w:w="10634" w:type="dxa"/>
        <w:tblBorders>
          <w:top w:val="single" w:sz="8" w:space="0" w:color="4BACC6"/>
          <w:bottom w:val="single" w:sz="8" w:space="0" w:color="4BACC6"/>
        </w:tblBorders>
        <w:tblCellMar>
          <w:left w:w="0" w:type="dxa"/>
          <w:right w:w="0" w:type="dxa"/>
        </w:tblCellMar>
        <w:tblLook w:val="0400" w:firstRow="0" w:lastRow="0" w:firstColumn="0" w:lastColumn="0" w:noHBand="0" w:noVBand="1"/>
      </w:tblPr>
      <w:tblGrid>
        <w:gridCol w:w="2554"/>
        <w:gridCol w:w="8080"/>
      </w:tblGrid>
      <w:tr w:rsidR="009B3571" w:rsidRPr="00381767" w14:paraId="66050C1E" w14:textId="77777777" w:rsidTr="653B9C6B">
        <w:trPr>
          <w:trHeight w:val="584"/>
        </w:trPr>
        <w:tc>
          <w:tcPr>
            <w:tcW w:w="2554" w:type="dxa"/>
            <w:tcBorders>
              <w:top w:val="single" w:sz="8" w:space="0" w:color="4BACC6" w:themeColor="accent5"/>
              <w:bottom w:val="single" w:sz="8" w:space="0" w:color="4BACC6" w:themeColor="accent5"/>
            </w:tcBorders>
            <w:shd w:val="clear" w:color="auto" w:fill="FFFFFF" w:themeFill="background1"/>
            <w:tcMar>
              <w:top w:w="72" w:type="dxa"/>
              <w:left w:w="144" w:type="dxa"/>
              <w:bottom w:w="72" w:type="dxa"/>
              <w:right w:w="144" w:type="dxa"/>
            </w:tcMar>
            <w:hideMark/>
          </w:tcPr>
          <w:p w14:paraId="66050C0F" w14:textId="05F6D184" w:rsidR="009B3571" w:rsidRPr="009B3571" w:rsidRDefault="009B3571" w:rsidP="003D71D3">
            <w:pPr>
              <w:spacing w:after="0" w:line="240" w:lineRule="auto"/>
              <w:rPr>
                <w:rFonts w:eastAsia="Times New Roman" w:cs="Arial"/>
                <w:color w:val="000000" w:themeColor="dark1"/>
                <w:kern w:val="24"/>
                <w:sz w:val="24"/>
                <w:szCs w:val="24"/>
                <w:lang w:eastAsia="en-GB"/>
              </w:rPr>
            </w:pPr>
            <w:r w:rsidRPr="00381767">
              <w:rPr>
                <w:rFonts w:eastAsia="Times New Roman" w:cs="Arial"/>
                <w:color w:val="000000" w:themeColor="dark1"/>
                <w:kern w:val="24"/>
                <w:sz w:val="24"/>
                <w:szCs w:val="24"/>
                <w:lang w:eastAsia="en-GB"/>
              </w:rPr>
              <w:t>Team work</w:t>
            </w:r>
            <w:r w:rsidR="00F33E08">
              <w:rPr>
                <w:rFonts w:eastAsia="Times New Roman" w:cs="Arial"/>
                <w:color w:val="000000" w:themeColor="dark1"/>
                <w:kern w:val="24"/>
                <w:sz w:val="24"/>
                <w:szCs w:val="24"/>
                <w:lang w:eastAsia="en-GB"/>
              </w:rPr>
              <w:t xml:space="preserve"> and values</w:t>
            </w:r>
          </w:p>
        </w:tc>
        <w:tc>
          <w:tcPr>
            <w:tcW w:w="8080" w:type="dxa"/>
            <w:tcBorders>
              <w:top w:val="single" w:sz="8" w:space="0" w:color="4BACC6" w:themeColor="accent5"/>
              <w:bottom w:val="single" w:sz="8" w:space="0" w:color="4BACC6" w:themeColor="accent5"/>
            </w:tcBorders>
            <w:shd w:val="clear" w:color="auto" w:fill="FFFFFF" w:themeFill="background1"/>
            <w:tcMar>
              <w:top w:w="72" w:type="dxa"/>
              <w:left w:w="144" w:type="dxa"/>
              <w:bottom w:w="72" w:type="dxa"/>
              <w:right w:w="144" w:type="dxa"/>
            </w:tcMar>
            <w:hideMark/>
          </w:tcPr>
          <w:p w14:paraId="6A74B751" w14:textId="45337F87" w:rsidR="00F33E08" w:rsidRPr="00F47DB8" w:rsidRDefault="00F47DB8" w:rsidP="00F47DB8">
            <w:pPr>
              <w:pStyle w:val="ListParagraph"/>
              <w:numPr>
                <w:ilvl w:val="0"/>
                <w:numId w:val="7"/>
              </w:numPr>
              <w:spacing w:after="0" w:line="240" w:lineRule="auto"/>
              <w:rPr>
                <w:rFonts w:eastAsiaTheme="minorEastAsia"/>
                <w:sz w:val="24"/>
                <w:szCs w:val="24"/>
                <w:lang w:eastAsia="en-GB"/>
              </w:rPr>
            </w:pPr>
            <w:r w:rsidRPr="2CC744E7">
              <w:rPr>
                <w:rFonts w:eastAsia="Times New Roman" w:cs="Arial"/>
                <w:sz w:val="24"/>
                <w:szCs w:val="24"/>
                <w:lang w:eastAsia="en-GB"/>
              </w:rPr>
              <w:t xml:space="preserve">Is truly invested in the purpose of the Queen’s Nursing Institute Scotland. </w:t>
            </w:r>
          </w:p>
          <w:p w14:paraId="02496AE4" w14:textId="77777777" w:rsidR="00F47DB8" w:rsidRDefault="00F47DB8" w:rsidP="00F33E08">
            <w:pPr>
              <w:pStyle w:val="ListParagraph"/>
              <w:numPr>
                <w:ilvl w:val="0"/>
                <w:numId w:val="7"/>
              </w:numPr>
              <w:spacing w:after="0" w:line="240" w:lineRule="auto"/>
              <w:rPr>
                <w:rFonts w:eastAsia="Times New Roman" w:cs="Arial"/>
                <w:sz w:val="24"/>
                <w:szCs w:val="24"/>
                <w:lang w:eastAsia="en-GB"/>
              </w:rPr>
            </w:pPr>
            <w:r w:rsidRPr="00F33E08">
              <w:rPr>
                <w:rFonts w:eastAsia="Times New Roman" w:cs="Arial"/>
                <w:sz w:val="24"/>
                <w:szCs w:val="24"/>
                <w:lang w:eastAsia="en-GB"/>
              </w:rPr>
              <w:t xml:space="preserve">A commitment to </w:t>
            </w:r>
            <w:r>
              <w:rPr>
                <w:rFonts w:eastAsia="Times New Roman" w:cs="Arial"/>
                <w:sz w:val="24"/>
                <w:szCs w:val="24"/>
                <w:lang w:eastAsia="en-GB"/>
              </w:rPr>
              <w:t>compassion</w:t>
            </w:r>
            <w:r w:rsidRPr="00F33E08">
              <w:rPr>
                <w:rFonts w:eastAsia="Times New Roman" w:cs="Arial"/>
                <w:sz w:val="24"/>
                <w:szCs w:val="24"/>
                <w:lang w:eastAsia="en-GB"/>
              </w:rPr>
              <w:t xml:space="preserve"> and health equity shines through.</w:t>
            </w:r>
          </w:p>
          <w:p w14:paraId="799A77DB" w14:textId="211D7620" w:rsidR="00F33E08" w:rsidRPr="009B3571" w:rsidRDefault="00F33E08" w:rsidP="00F33E08">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Builds and maintains a great rapport with colleagues.  </w:t>
            </w:r>
          </w:p>
          <w:p w14:paraId="2B626A02" w14:textId="5EE6820D" w:rsidR="006A3514" w:rsidRDefault="093AB040" w:rsidP="2CC744E7">
            <w:pPr>
              <w:pStyle w:val="ListParagraph"/>
              <w:numPr>
                <w:ilvl w:val="0"/>
                <w:numId w:val="7"/>
              </w:numPr>
              <w:spacing w:after="0" w:line="240" w:lineRule="auto"/>
              <w:rPr>
                <w:sz w:val="24"/>
                <w:szCs w:val="24"/>
                <w:lang w:eastAsia="en-GB"/>
              </w:rPr>
            </w:pPr>
            <w:r w:rsidRPr="2CC744E7">
              <w:rPr>
                <w:rFonts w:eastAsia="Times New Roman" w:cs="Arial"/>
                <w:sz w:val="24"/>
                <w:szCs w:val="24"/>
                <w:lang w:eastAsia="en-GB"/>
              </w:rPr>
              <w:t xml:space="preserve">Shares leadership of </w:t>
            </w:r>
            <w:r w:rsidR="3BC8BADA" w:rsidRPr="2CC744E7">
              <w:rPr>
                <w:rFonts w:eastAsia="Times New Roman" w:cs="Arial"/>
                <w:sz w:val="24"/>
                <w:szCs w:val="24"/>
                <w:lang w:eastAsia="en-GB"/>
              </w:rPr>
              <w:t>the team in our commitment to be</w:t>
            </w:r>
            <w:r w:rsidR="7B967965" w:rsidRPr="2CC744E7">
              <w:rPr>
                <w:rFonts w:eastAsia="Times New Roman" w:cs="Arial"/>
                <w:sz w:val="24"/>
                <w:szCs w:val="24"/>
                <w:lang w:eastAsia="en-GB"/>
              </w:rPr>
              <w:t>coming</w:t>
            </w:r>
            <w:r w:rsidR="3BC8BADA" w:rsidRPr="2CC744E7">
              <w:rPr>
                <w:rFonts w:eastAsia="Times New Roman" w:cs="Arial"/>
                <w:sz w:val="24"/>
                <w:szCs w:val="24"/>
                <w:lang w:eastAsia="en-GB"/>
              </w:rPr>
              <w:t xml:space="preserve"> a mindful employer</w:t>
            </w:r>
            <w:r w:rsidR="00EB4654">
              <w:rPr>
                <w:rFonts w:eastAsia="Times New Roman" w:cs="Arial"/>
                <w:sz w:val="24"/>
                <w:szCs w:val="24"/>
                <w:lang w:eastAsia="en-GB"/>
              </w:rPr>
              <w:t>,</w:t>
            </w:r>
            <w:r w:rsidR="3BC8BADA" w:rsidRPr="2CC744E7">
              <w:rPr>
                <w:rFonts w:eastAsia="Times New Roman" w:cs="Arial"/>
                <w:sz w:val="24"/>
                <w:szCs w:val="24"/>
                <w:lang w:eastAsia="en-GB"/>
              </w:rPr>
              <w:t xml:space="preserve"> creating a </w:t>
            </w:r>
            <w:r w:rsidR="66FCF4E8" w:rsidRPr="2CC744E7">
              <w:rPr>
                <w:rFonts w:eastAsia="Times New Roman" w:cs="Arial"/>
                <w:sz w:val="24"/>
                <w:szCs w:val="24"/>
                <w:lang w:eastAsia="en-GB"/>
              </w:rPr>
              <w:t xml:space="preserve">workplace where people </w:t>
            </w:r>
            <w:r w:rsidR="3BC8BADA" w:rsidRPr="2CC744E7">
              <w:rPr>
                <w:rFonts w:eastAsia="Times New Roman" w:cs="Arial"/>
                <w:sz w:val="24"/>
                <w:szCs w:val="24"/>
                <w:lang w:eastAsia="en-GB"/>
              </w:rPr>
              <w:t>flourish.</w:t>
            </w:r>
          </w:p>
          <w:p w14:paraId="66050C12" w14:textId="75D4224D" w:rsidR="009B3571" w:rsidRPr="009B3571" w:rsidRDefault="2EB4F3B4" w:rsidP="009B3571">
            <w:pPr>
              <w:pStyle w:val="ListParagraph"/>
              <w:numPr>
                <w:ilvl w:val="0"/>
                <w:numId w:val="7"/>
              </w:numPr>
              <w:spacing w:after="0" w:line="240" w:lineRule="auto"/>
              <w:rPr>
                <w:rFonts w:eastAsia="Times New Roman" w:cs="Arial"/>
                <w:sz w:val="24"/>
                <w:szCs w:val="24"/>
                <w:lang w:eastAsia="en-GB"/>
              </w:rPr>
            </w:pPr>
            <w:r w:rsidRPr="653B9C6B">
              <w:rPr>
                <w:rFonts w:eastAsia="Times New Roman" w:cs="Arial"/>
                <w:sz w:val="24"/>
                <w:szCs w:val="24"/>
                <w:lang w:eastAsia="en-GB"/>
              </w:rPr>
              <w:t>Supports the management</w:t>
            </w:r>
            <w:r w:rsidR="5A70C818" w:rsidRPr="653B9C6B">
              <w:rPr>
                <w:rFonts w:eastAsia="Times New Roman" w:cs="Arial"/>
                <w:sz w:val="24"/>
                <w:szCs w:val="24"/>
                <w:lang w:eastAsia="en-GB"/>
              </w:rPr>
              <w:t xml:space="preserve"> of the team, </w:t>
            </w:r>
            <w:r w:rsidRPr="653B9C6B">
              <w:rPr>
                <w:rFonts w:eastAsia="Times New Roman" w:cs="Arial"/>
                <w:sz w:val="24"/>
                <w:szCs w:val="24"/>
                <w:lang w:eastAsia="en-GB"/>
              </w:rPr>
              <w:t>enabling</w:t>
            </w:r>
            <w:r w:rsidR="5A70C818" w:rsidRPr="653B9C6B">
              <w:rPr>
                <w:rFonts w:eastAsia="Times New Roman" w:cs="Arial"/>
                <w:sz w:val="24"/>
                <w:szCs w:val="24"/>
                <w:lang w:eastAsia="en-GB"/>
              </w:rPr>
              <w:t xml:space="preserve"> organisational decision making, managing staff as well as external agencies and consultants. </w:t>
            </w:r>
          </w:p>
          <w:p w14:paraId="66050C13" w14:textId="592F7D7F" w:rsidR="009B3571" w:rsidRPr="009B3571" w:rsidRDefault="009B3571" w:rsidP="009B3571">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Is keen to </w:t>
            </w:r>
            <w:r w:rsidR="008132E0">
              <w:rPr>
                <w:rFonts w:eastAsia="Times New Roman" w:cs="Arial"/>
                <w:sz w:val="24"/>
                <w:szCs w:val="24"/>
                <w:lang w:eastAsia="en-GB"/>
              </w:rPr>
              <w:t>help</w:t>
            </w:r>
            <w:r w:rsidRPr="009B3571">
              <w:rPr>
                <w:rFonts w:eastAsia="Times New Roman" w:cs="Arial"/>
                <w:sz w:val="24"/>
                <w:szCs w:val="24"/>
                <w:lang w:eastAsia="en-GB"/>
              </w:rPr>
              <w:t xml:space="preserve"> and supervise others, being approachable and available to colleagues.</w:t>
            </w:r>
          </w:p>
          <w:p w14:paraId="66050C14" w14:textId="2B681A5C" w:rsidR="009B3571" w:rsidRPr="00381767" w:rsidRDefault="003E3537" w:rsidP="009B3571">
            <w:pPr>
              <w:pStyle w:val="ListParagraph"/>
              <w:numPr>
                <w:ilvl w:val="0"/>
                <w:numId w:val="7"/>
              </w:numPr>
              <w:spacing w:after="0" w:line="240" w:lineRule="auto"/>
              <w:rPr>
                <w:rFonts w:eastAsia="Times New Roman" w:cs="Arial"/>
                <w:sz w:val="24"/>
                <w:szCs w:val="24"/>
                <w:lang w:eastAsia="en-GB"/>
              </w:rPr>
            </w:pPr>
            <w:r>
              <w:rPr>
                <w:rFonts w:eastAsia="Times New Roman" w:cs="Arial"/>
                <w:sz w:val="24"/>
                <w:szCs w:val="24"/>
                <w:lang w:eastAsia="en-GB"/>
              </w:rPr>
              <w:t>Acts as a role model and welcomes</w:t>
            </w:r>
            <w:r w:rsidR="009B3571" w:rsidRPr="009B3571">
              <w:rPr>
                <w:rFonts w:eastAsia="Times New Roman" w:cs="Arial"/>
                <w:sz w:val="24"/>
                <w:szCs w:val="24"/>
                <w:lang w:eastAsia="en-GB"/>
              </w:rPr>
              <w:t xml:space="preserve"> ideas to </w:t>
            </w:r>
            <w:r>
              <w:rPr>
                <w:rFonts w:eastAsia="Times New Roman" w:cs="Arial"/>
                <w:sz w:val="24"/>
                <w:szCs w:val="24"/>
                <w:lang w:eastAsia="en-GB"/>
              </w:rPr>
              <w:t>enable</w:t>
            </w:r>
            <w:r w:rsidR="009B3571" w:rsidRPr="009B3571">
              <w:rPr>
                <w:rFonts w:eastAsia="Times New Roman" w:cs="Arial"/>
                <w:sz w:val="24"/>
                <w:szCs w:val="24"/>
                <w:lang w:eastAsia="en-GB"/>
              </w:rPr>
              <w:t xml:space="preserve"> </w:t>
            </w:r>
            <w:r w:rsidR="00115FBD">
              <w:rPr>
                <w:rFonts w:eastAsia="Times New Roman" w:cs="Arial"/>
                <w:sz w:val="24"/>
                <w:szCs w:val="24"/>
                <w:lang w:eastAsia="en-GB"/>
              </w:rPr>
              <w:t xml:space="preserve">our development </w:t>
            </w:r>
            <w:r w:rsidR="009B3571" w:rsidRPr="009B3571">
              <w:rPr>
                <w:rFonts w:eastAsia="Times New Roman" w:cs="Arial"/>
                <w:sz w:val="24"/>
                <w:szCs w:val="24"/>
                <w:lang w:eastAsia="en-GB"/>
              </w:rPr>
              <w:t xml:space="preserve">as a </w:t>
            </w:r>
            <w:r w:rsidR="00115FBD">
              <w:rPr>
                <w:rFonts w:eastAsia="Times New Roman" w:cs="Arial"/>
                <w:sz w:val="24"/>
                <w:szCs w:val="24"/>
                <w:lang w:eastAsia="en-GB"/>
              </w:rPr>
              <w:t xml:space="preserve">high performing </w:t>
            </w:r>
            <w:r w:rsidR="009B3571" w:rsidRPr="009B3571">
              <w:rPr>
                <w:rFonts w:eastAsia="Times New Roman" w:cs="Arial"/>
                <w:sz w:val="24"/>
                <w:szCs w:val="24"/>
                <w:lang w:eastAsia="en-GB"/>
              </w:rPr>
              <w:t xml:space="preserve">team.  </w:t>
            </w:r>
          </w:p>
          <w:p w14:paraId="66050C15" w14:textId="77777777" w:rsidR="009B3571" w:rsidRPr="009B3571" w:rsidRDefault="009B3571" w:rsidP="009B3571">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Demonstrates a ‘can do/will do’ attitude and a willingness to roll up sleeves and get involved in anything that needs doing.  </w:t>
            </w:r>
          </w:p>
          <w:p w14:paraId="66050C16" w14:textId="77777777" w:rsidR="009B3571" w:rsidRPr="009B3571" w:rsidRDefault="009B3571" w:rsidP="009B3571">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Understands the challenges and benefits of working in a small team and enjoys doing so.  </w:t>
            </w:r>
          </w:p>
          <w:p w14:paraId="66050C17" w14:textId="77777777" w:rsidR="009B3571" w:rsidRPr="00381767" w:rsidRDefault="26C4BF4F" w:rsidP="009B3571">
            <w:pPr>
              <w:pStyle w:val="ListParagraph"/>
              <w:numPr>
                <w:ilvl w:val="0"/>
                <w:numId w:val="7"/>
              </w:numPr>
              <w:spacing w:after="0" w:line="240" w:lineRule="auto"/>
              <w:rPr>
                <w:rFonts w:eastAsia="Times New Roman" w:cs="Arial"/>
                <w:sz w:val="24"/>
                <w:szCs w:val="24"/>
                <w:lang w:eastAsia="en-GB"/>
              </w:rPr>
            </w:pPr>
            <w:r w:rsidRPr="2CC744E7">
              <w:rPr>
                <w:rFonts w:eastAsia="Times New Roman" w:cs="Arial"/>
                <w:sz w:val="24"/>
                <w:szCs w:val="24"/>
                <w:lang w:eastAsia="en-GB"/>
              </w:rPr>
              <w:t xml:space="preserve">Is enthusiastic about the role and energises those around them.  </w:t>
            </w:r>
          </w:p>
          <w:p w14:paraId="66050C19" w14:textId="77777777" w:rsidR="009B3571" w:rsidRPr="009B3571" w:rsidRDefault="009B3571" w:rsidP="009B3571">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Takes time to celebrate after working hard to achieve goals.  </w:t>
            </w:r>
          </w:p>
          <w:p w14:paraId="66050C1A" w14:textId="77777777" w:rsidR="009B3571" w:rsidRPr="009B3571" w:rsidRDefault="009B3571" w:rsidP="009B3571">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Balances the urgent and important and enjoys working flexibly.  </w:t>
            </w:r>
          </w:p>
          <w:p w14:paraId="66050C1B" w14:textId="77777777" w:rsidR="009B3571" w:rsidRPr="00381767" w:rsidRDefault="009B3571" w:rsidP="009B3571">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Thrives in a dynamic and rapidly changing environment, embracing change.  </w:t>
            </w:r>
          </w:p>
          <w:p w14:paraId="66050C1C" w14:textId="1A7A9BBA" w:rsidR="009B3571" w:rsidRDefault="009B3571" w:rsidP="009B3571">
            <w:pPr>
              <w:pStyle w:val="ListParagraph"/>
              <w:numPr>
                <w:ilvl w:val="0"/>
                <w:numId w:val="7"/>
              </w:numPr>
              <w:spacing w:after="0" w:line="240" w:lineRule="auto"/>
              <w:rPr>
                <w:rFonts w:eastAsia="Times New Roman" w:cs="Arial"/>
                <w:sz w:val="24"/>
                <w:szCs w:val="24"/>
                <w:lang w:eastAsia="en-GB"/>
              </w:rPr>
            </w:pPr>
            <w:r w:rsidRPr="009B3571">
              <w:rPr>
                <w:rFonts w:eastAsia="Times New Roman" w:cs="Arial"/>
                <w:sz w:val="24"/>
                <w:szCs w:val="24"/>
                <w:lang w:eastAsia="en-GB"/>
              </w:rPr>
              <w:t xml:space="preserve">Brings a sense of </w:t>
            </w:r>
            <w:r w:rsidR="00A259C7">
              <w:rPr>
                <w:rFonts w:eastAsia="Times New Roman" w:cs="Arial"/>
                <w:sz w:val="24"/>
                <w:szCs w:val="24"/>
                <w:lang w:eastAsia="en-GB"/>
              </w:rPr>
              <w:t>joy</w:t>
            </w:r>
            <w:r w:rsidRPr="009B3571">
              <w:rPr>
                <w:rFonts w:eastAsia="Times New Roman" w:cs="Arial"/>
                <w:sz w:val="24"/>
                <w:szCs w:val="24"/>
                <w:lang w:eastAsia="en-GB"/>
              </w:rPr>
              <w:t xml:space="preserve">, takes responsibility for gauging the mood in the office and attuning to interpersonal issues that may need addressing. </w:t>
            </w:r>
          </w:p>
          <w:p w14:paraId="66050C1D" w14:textId="77777777" w:rsidR="009B3571" w:rsidRPr="009B3571" w:rsidRDefault="009B3571" w:rsidP="009B3571">
            <w:pPr>
              <w:spacing w:after="0" w:line="240" w:lineRule="auto"/>
              <w:rPr>
                <w:rFonts w:eastAsia="Times New Roman" w:cs="Arial"/>
                <w:sz w:val="24"/>
                <w:szCs w:val="24"/>
                <w:lang w:eastAsia="en-GB"/>
              </w:rPr>
            </w:pPr>
          </w:p>
        </w:tc>
      </w:tr>
    </w:tbl>
    <w:p w14:paraId="66050C1F" w14:textId="77777777" w:rsidR="002E7CCB" w:rsidRDefault="002E7CCB" w:rsidP="009B3571">
      <w:pPr>
        <w:ind w:left="8640" w:firstLine="720"/>
        <w:jc w:val="both"/>
      </w:pPr>
    </w:p>
    <w:p w14:paraId="66050C20" w14:textId="52A4C4E0" w:rsidR="00F02454" w:rsidRPr="00381767" w:rsidRDefault="003D0E42" w:rsidP="00404F28">
      <w:pPr>
        <w:ind w:left="8640" w:firstLine="720"/>
      </w:pPr>
      <w:r>
        <w:t>QNIS 20</w:t>
      </w:r>
      <w:r w:rsidR="008132E0">
        <w:t>2</w:t>
      </w:r>
      <w:r w:rsidR="229EF90C">
        <w:t>2</w:t>
      </w:r>
    </w:p>
    <w:sectPr w:rsidR="00F02454" w:rsidRPr="00381767" w:rsidSect="00321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F47"/>
    <w:multiLevelType w:val="hybridMultilevel"/>
    <w:tmpl w:val="6DBE9D52"/>
    <w:lvl w:ilvl="0" w:tplc="5ACE14CA">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32C7A"/>
    <w:multiLevelType w:val="hybridMultilevel"/>
    <w:tmpl w:val="123E2860"/>
    <w:lvl w:ilvl="0" w:tplc="5ACE14CA">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60771"/>
    <w:multiLevelType w:val="hybridMultilevel"/>
    <w:tmpl w:val="6FA46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91AA3"/>
    <w:multiLevelType w:val="hybridMultilevel"/>
    <w:tmpl w:val="4D98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77AD6"/>
    <w:multiLevelType w:val="hybridMultilevel"/>
    <w:tmpl w:val="532C296C"/>
    <w:lvl w:ilvl="0" w:tplc="C4D0E4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9A64C8"/>
    <w:multiLevelType w:val="hybridMultilevel"/>
    <w:tmpl w:val="40C0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61FB9"/>
    <w:multiLevelType w:val="hybridMultilevel"/>
    <w:tmpl w:val="701A1A74"/>
    <w:lvl w:ilvl="0" w:tplc="0809000F">
      <w:start w:val="1"/>
      <w:numFmt w:val="decimal"/>
      <w:lvlText w:val="%1."/>
      <w:lvlJc w:val="left"/>
      <w:pPr>
        <w:ind w:left="360" w:hanging="360"/>
      </w:pPr>
      <w:rPr>
        <w:rFont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35176"/>
    <w:multiLevelType w:val="hybridMultilevel"/>
    <w:tmpl w:val="C3369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8A24D8"/>
    <w:multiLevelType w:val="hybridMultilevel"/>
    <w:tmpl w:val="E8B27494"/>
    <w:lvl w:ilvl="0" w:tplc="2CD2D1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AB0671"/>
    <w:multiLevelType w:val="hybridMultilevel"/>
    <w:tmpl w:val="9D5417F8"/>
    <w:lvl w:ilvl="0" w:tplc="FA8EC74E">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7211F7"/>
    <w:multiLevelType w:val="hybridMultilevel"/>
    <w:tmpl w:val="02E0A8D6"/>
    <w:lvl w:ilvl="0" w:tplc="8F8C831C">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9167265">
    <w:abstractNumId w:val="2"/>
  </w:num>
  <w:num w:numId="2" w16cid:durableId="354964627">
    <w:abstractNumId w:val="7"/>
  </w:num>
  <w:num w:numId="3" w16cid:durableId="486828466">
    <w:abstractNumId w:val="5"/>
  </w:num>
  <w:num w:numId="4" w16cid:durableId="1736005061">
    <w:abstractNumId w:val="9"/>
  </w:num>
  <w:num w:numId="5" w16cid:durableId="1252662437">
    <w:abstractNumId w:val="10"/>
  </w:num>
  <w:num w:numId="6" w16cid:durableId="1706326931">
    <w:abstractNumId w:val="4"/>
  </w:num>
  <w:num w:numId="7" w16cid:durableId="1003557173">
    <w:abstractNumId w:val="0"/>
  </w:num>
  <w:num w:numId="8" w16cid:durableId="594097155">
    <w:abstractNumId w:val="1"/>
  </w:num>
  <w:num w:numId="9" w16cid:durableId="880675372">
    <w:abstractNumId w:val="6"/>
  </w:num>
  <w:num w:numId="10" w16cid:durableId="55053844">
    <w:abstractNumId w:val="3"/>
  </w:num>
  <w:num w:numId="11" w16cid:durableId="769158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94"/>
    <w:rsid w:val="0005307F"/>
    <w:rsid w:val="00066DE6"/>
    <w:rsid w:val="000902DB"/>
    <w:rsid w:val="000A45CF"/>
    <w:rsid w:val="00106545"/>
    <w:rsid w:val="00115FBD"/>
    <w:rsid w:val="00171271"/>
    <w:rsid w:val="001E1F92"/>
    <w:rsid w:val="0020088E"/>
    <w:rsid w:val="00237747"/>
    <w:rsid w:val="0025164D"/>
    <w:rsid w:val="002642DF"/>
    <w:rsid w:val="002C5648"/>
    <w:rsid w:val="002E7CCB"/>
    <w:rsid w:val="002F2C37"/>
    <w:rsid w:val="00304983"/>
    <w:rsid w:val="00321F86"/>
    <w:rsid w:val="003615BA"/>
    <w:rsid w:val="00361D1F"/>
    <w:rsid w:val="00381767"/>
    <w:rsid w:val="0038530E"/>
    <w:rsid w:val="003D0E42"/>
    <w:rsid w:val="003E3537"/>
    <w:rsid w:val="003F592A"/>
    <w:rsid w:val="003F7561"/>
    <w:rsid w:val="00404F28"/>
    <w:rsid w:val="00427696"/>
    <w:rsid w:val="00453483"/>
    <w:rsid w:val="00465812"/>
    <w:rsid w:val="004A7C3E"/>
    <w:rsid w:val="004B4986"/>
    <w:rsid w:val="004C0C3A"/>
    <w:rsid w:val="004E2384"/>
    <w:rsid w:val="00527DFF"/>
    <w:rsid w:val="00554062"/>
    <w:rsid w:val="0056748D"/>
    <w:rsid w:val="00583694"/>
    <w:rsid w:val="005A0C0A"/>
    <w:rsid w:val="005B4574"/>
    <w:rsid w:val="00637E96"/>
    <w:rsid w:val="00650B66"/>
    <w:rsid w:val="00652B3D"/>
    <w:rsid w:val="006701E2"/>
    <w:rsid w:val="00682149"/>
    <w:rsid w:val="006A3514"/>
    <w:rsid w:val="006A373B"/>
    <w:rsid w:val="006D3E00"/>
    <w:rsid w:val="006F1970"/>
    <w:rsid w:val="007446CE"/>
    <w:rsid w:val="00750A81"/>
    <w:rsid w:val="007521AF"/>
    <w:rsid w:val="007800BC"/>
    <w:rsid w:val="007845E8"/>
    <w:rsid w:val="007B304E"/>
    <w:rsid w:val="007C34B5"/>
    <w:rsid w:val="007C4320"/>
    <w:rsid w:val="007D5DC2"/>
    <w:rsid w:val="007E0CDC"/>
    <w:rsid w:val="007E13AF"/>
    <w:rsid w:val="008132E0"/>
    <w:rsid w:val="00822DD9"/>
    <w:rsid w:val="00827894"/>
    <w:rsid w:val="00852276"/>
    <w:rsid w:val="008655A9"/>
    <w:rsid w:val="00890D3C"/>
    <w:rsid w:val="008B0858"/>
    <w:rsid w:val="008C607E"/>
    <w:rsid w:val="008E28BF"/>
    <w:rsid w:val="0090136B"/>
    <w:rsid w:val="0092207C"/>
    <w:rsid w:val="00922901"/>
    <w:rsid w:val="00933D8C"/>
    <w:rsid w:val="009358B3"/>
    <w:rsid w:val="00946FAA"/>
    <w:rsid w:val="009B3571"/>
    <w:rsid w:val="009C6D55"/>
    <w:rsid w:val="009D3265"/>
    <w:rsid w:val="009E6D3F"/>
    <w:rsid w:val="00A00880"/>
    <w:rsid w:val="00A259C7"/>
    <w:rsid w:val="00A355CE"/>
    <w:rsid w:val="00A80B61"/>
    <w:rsid w:val="00A81CDA"/>
    <w:rsid w:val="00AC1D98"/>
    <w:rsid w:val="00AC3E4F"/>
    <w:rsid w:val="00AF1524"/>
    <w:rsid w:val="00AF2CAB"/>
    <w:rsid w:val="00AF3835"/>
    <w:rsid w:val="00B04AB0"/>
    <w:rsid w:val="00B22E85"/>
    <w:rsid w:val="00B26E3D"/>
    <w:rsid w:val="00B66C3A"/>
    <w:rsid w:val="00B80D61"/>
    <w:rsid w:val="00B851F3"/>
    <w:rsid w:val="00BB3CA5"/>
    <w:rsid w:val="00BE7BB6"/>
    <w:rsid w:val="00BF2C13"/>
    <w:rsid w:val="00C36B4E"/>
    <w:rsid w:val="00D02F11"/>
    <w:rsid w:val="00D6298A"/>
    <w:rsid w:val="00D730F0"/>
    <w:rsid w:val="00D75F2A"/>
    <w:rsid w:val="00D9451A"/>
    <w:rsid w:val="00DC15D8"/>
    <w:rsid w:val="00DF21D6"/>
    <w:rsid w:val="00E05163"/>
    <w:rsid w:val="00E05D45"/>
    <w:rsid w:val="00E61566"/>
    <w:rsid w:val="00EA419C"/>
    <w:rsid w:val="00EB4654"/>
    <w:rsid w:val="00ED2CF9"/>
    <w:rsid w:val="00F02454"/>
    <w:rsid w:val="00F04859"/>
    <w:rsid w:val="00F213F4"/>
    <w:rsid w:val="00F33E08"/>
    <w:rsid w:val="00F47DB8"/>
    <w:rsid w:val="00F768A8"/>
    <w:rsid w:val="00F85DAE"/>
    <w:rsid w:val="00F869A3"/>
    <w:rsid w:val="00FB1893"/>
    <w:rsid w:val="00FC34D4"/>
    <w:rsid w:val="00FE7F8A"/>
    <w:rsid w:val="0240D5E8"/>
    <w:rsid w:val="02C2B6D8"/>
    <w:rsid w:val="031DE6C9"/>
    <w:rsid w:val="0382E682"/>
    <w:rsid w:val="05050DF3"/>
    <w:rsid w:val="050EC498"/>
    <w:rsid w:val="05C288CA"/>
    <w:rsid w:val="063047A0"/>
    <w:rsid w:val="075C204E"/>
    <w:rsid w:val="0915A813"/>
    <w:rsid w:val="093AB040"/>
    <w:rsid w:val="096FDCA3"/>
    <w:rsid w:val="0AA98AEE"/>
    <w:rsid w:val="0AB17874"/>
    <w:rsid w:val="0C455B4F"/>
    <w:rsid w:val="0D281170"/>
    <w:rsid w:val="0DE2633D"/>
    <w:rsid w:val="0EB44618"/>
    <w:rsid w:val="0FDF176C"/>
    <w:rsid w:val="0FEF25D6"/>
    <w:rsid w:val="10F0C555"/>
    <w:rsid w:val="120BE81F"/>
    <w:rsid w:val="1311F0DC"/>
    <w:rsid w:val="1366544F"/>
    <w:rsid w:val="1562E18D"/>
    <w:rsid w:val="1667ECAF"/>
    <w:rsid w:val="17D5D042"/>
    <w:rsid w:val="181D398C"/>
    <w:rsid w:val="18F1EC08"/>
    <w:rsid w:val="1A1ACCA8"/>
    <w:rsid w:val="1B39FC11"/>
    <w:rsid w:val="1B5DE35A"/>
    <w:rsid w:val="1C4679B5"/>
    <w:rsid w:val="1DCCC835"/>
    <w:rsid w:val="1E50E9B0"/>
    <w:rsid w:val="1F5F108B"/>
    <w:rsid w:val="21BB1689"/>
    <w:rsid w:val="22520868"/>
    <w:rsid w:val="22687B22"/>
    <w:rsid w:val="229EF90C"/>
    <w:rsid w:val="22EC495D"/>
    <w:rsid w:val="23710F59"/>
    <w:rsid w:val="24C622A3"/>
    <w:rsid w:val="25A01BE4"/>
    <w:rsid w:val="25F12688"/>
    <w:rsid w:val="268A44D4"/>
    <w:rsid w:val="26C4BF4F"/>
    <w:rsid w:val="273F1750"/>
    <w:rsid w:val="2792CCE2"/>
    <w:rsid w:val="282960DC"/>
    <w:rsid w:val="2962E40C"/>
    <w:rsid w:val="2B046E85"/>
    <w:rsid w:val="2C128873"/>
    <w:rsid w:val="2C3408BD"/>
    <w:rsid w:val="2CC744E7"/>
    <w:rsid w:val="2CD03475"/>
    <w:rsid w:val="2DBAC88A"/>
    <w:rsid w:val="2E2C6F6B"/>
    <w:rsid w:val="2EB4F3B4"/>
    <w:rsid w:val="2EEFFB60"/>
    <w:rsid w:val="2F11026D"/>
    <w:rsid w:val="2F9808CE"/>
    <w:rsid w:val="30E5F996"/>
    <w:rsid w:val="32CFA990"/>
    <w:rsid w:val="32D79716"/>
    <w:rsid w:val="33ECC4D7"/>
    <w:rsid w:val="33F9528F"/>
    <w:rsid w:val="34736777"/>
    <w:rsid w:val="34B7F897"/>
    <w:rsid w:val="35FD32B8"/>
    <w:rsid w:val="364E6D55"/>
    <w:rsid w:val="371566F1"/>
    <w:rsid w:val="3751DEFD"/>
    <w:rsid w:val="377ED700"/>
    <w:rsid w:val="3B0691BD"/>
    <w:rsid w:val="3BA1C50A"/>
    <w:rsid w:val="3BC8BADA"/>
    <w:rsid w:val="3BCE7E68"/>
    <w:rsid w:val="3D613B42"/>
    <w:rsid w:val="3D96ABBA"/>
    <w:rsid w:val="3F46216D"/>
    <w:rsid w:val="3F904540"/>
    <w:rsid w:val="3FF9E21D"/>
    <w:rsid w:val="405A043F"/>
    <w:rsid w:val="41D38CEB"/>
    <w:rsid w:val="4223B92C"/>
    <w:rsid w:val="4259699A"/>
    <w:rsid w:val="43CCB4B5"/>
    <w:rsid w:val="441A8D70"/>
    <w:rsid w:val="459383A9"/>
    <w:rsid w:val="46C8B506"/>
    <w:rsid w:val="489BC699"/>
    <w:rsid w:val="49004594"/>
    <w:rsid w:val="4A3796FA"/>
    <w:rsid w:val="4A693C83"/>
    <w:rsid w:val="4B7D9A3C"/>
    <w:rsid w:val="4BFBB0D3"/>
    <w:rsid w:val="4CED82CD"/>
    <w:rsid w:val="4D1C8BF6"/>
    <w:rsid w:val="4E5718D0"/>
    <w:rsid w:val="4ED602C9"/>
    <w:rsid w:val="5103C8DA"/>
    <w:rsid w:val="51B5A8D2"/>
    <w:rsid w:val="5218B6B8"/>
    <w:rsid w:val="52B8C8CF"/>
    <w:rsid w:val="52D2C496"/>
    <w:rsid w:val="539099A7"/>
    <w:rsid w:val="55FF1718"/>
    <w:rsid w:val="57161A02"/>
    <w:rsid w:val="5832266D"/>
    <w:rsid w:val="5878197B"/>
    <w:rsid w:val="59083C03"/>
    <w:rsid w:val="596E7D4F"/>
    <w:rsid w:val="59D9C42A"/>
    <w:rsid w:val="5A3FEAD9"/>
    <w:rsid w:val="5A4D06D6"/>
    <w:rsid w:val="5A660C2B"/>
    <w:rsid w:val="5A70C818"/>
    <w:rsid w:val="5AFA993C"/>
    <w:rsid w:val="5B1AF04E"/>
    <w:rsid w:val="5B9BAB8C"/>
    <w:rsid w:val="5C6E589C"/>
    <w:rsid w:val="5D85568E"/>
    <w:rsid w:val="5DEC42F9"/>
    <w:rsid w:val="5DF41F38"/>
    <w:rsid w:val="5E5FF61C"/>
    <w:rsid w:val="5EACB648"/>
    <w:rsid w:val="5F212BE7"/>
    <w:rsid w:val="5F28F7EF"/>
    <w:rsid w:val="5F57B141"/>
    <w:rsid w:val="5FBF2D68"/>
    <w:rsid w:val="603CC33A"/>
    <w:rsid w:val="6069C9A3"/>
    <w:rsid w:val="618DE003"/>
    <w:rsid w:val="630B836E"/>
    <w:rsid w:val="63386117"/>
    <w:rsid w:val="63826441"/>
    <w:rsid w:val="63DFCBDF"/>
    <w:rsid w:val="6401222B"/>
    <w:rsid w:val="6491D04B"/>
    <w:rsid w:val="64B00B8E"/>
    <w:rsid w:val="653B9C6B"/>
    <w:rsid w:val="65CFF225"/>
    <w:rsid w:val="66FCF4E8"/>
    <w:rsid w:val="67A18DB2"/>
    <w:rsid w:val="67DF9072"/>
    <w:rsid w:val="67E6F925"/>
    <w:rsid w:val="67F7E114"/>
    <w:rsid w:val="6820AFE4"/>
    <w:rsid w:val="68C766DB"/>
    <w:rsid w:val="68DF1CCE"/>
    <w:rsid w:val="6ADBB619"/>
    <w:rsid w:val="6B3187AE"/>
    <w:rsid w:val="6DCE0C78"/>
    <w:rsid w:val="6E7E076C"/>
    <w:rsid w:val="6EE22A39"/>
    <w:rsid w:val="7008DE24"/>
    <w:rsid w:val="71E7D76A"/>
    <w:rsid w:val="725214FA"/>
    <w:rsid w:val="72725BC5"/>
    <w:rsid w:val="73153F2F"/>
    <w:rsid w:val="74CA9993"/>
    <w:rsid w:val="75436074"/>
    <w:rsid w:val="75A2C81F"/>
    <w:rsid w:val="76058952"/>
    <w:rsid w:val="76433619"/>
    <w:rsid w:val="76A353B5"/>
    <w:rsid w:val="7845F504"/>
    <w:rsid w:val="78914E7D"/>
    <w:rsid w:val="7A202ADB"/>
    <w:rsid w:val="7B967965"/>
    <w:rsid w:val="7BAA16B9"/>
    <w:rsid w:val="7CA170D5"/>
    <w:rsid w:val="7D3B91FA"/>
    <w:rsid w:val="7D4BB6F3"/>
    <w:rsid w:val="7DCD0054"/>
    <w:rsid w:val="7E94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0BE9"/>
  <w15:docId w15:val="{775ED582-C1F7-45C8-90C8-6D1B7B6C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8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7696"/>
    <w:pPr>
      <w:ind w:left="720"/>
      <w:contextualSpacing/>
    </w:pPr>
  </w:style>
  <w:style w:type="paragraph" w:styleId="BalloonText">
    <w:name w:val="Balloon Text"/>
    <w:basedOn w:val="Normal"/>
    <w:link w:val="BalloonTextChar"/>
    <w:uiPriority w:val="99"/>
    <w:semiHidden/>
    <w:unhideWhenUsed/>
    <w:rsid w:val="00F0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54"/>
    <w:rPr>
      <w:rFonts w:ascii="Tahoma" w:hAnsi="Tahoma" w:cs="Tahoma"/>
      <w:sz w:val="16"/>
      <w:szCs w:val="16"/>
    </w:rPr>
  </w:style>
  <w:style w:type="character" w:styleId="CommentReference">
    <w:name w:val="annotation reference"/>
    <w:basedOn w:val="DefaultParagraphFont"/>
    <w:uiPriority w:val="99"/>
    <w:semiHidden/>
    <w:unhideWhenUsed/>
    <w:rsid w:val="008655A9"/>
    <w:rPr>
      <w:sz w:val="16"/>
      <w:szCs w:val="16"/>
    </w:rPr>
  </w:style>
  <w:style w:type="paragraph" w:styleId="CommentText">
    <w:name w:val="annotation text"/>
    <w:basedOn w:val="Normal"/>
    <w:link w:val="CommentTextChar"/>
    <w:uiPriority w:val="99"/>
    <w:semiHidden/>
    <w:unhideWhenUsed/>
    <w:rsid w:val="008655A9"/>
    <w:pPr>
      <w:spacing w:line="240" w:lineRule="auto"/>
    </w:pPr>
    <w:rPr>
      <w:sz w:val="20"/>
      <w:szCs w:val="20"/>
    </w:rPr>
  </w:style>
  <w:style w:type="character" w:customStyle="1" w:styleId="CommentTextChar">
    <w:name w:val="Comment Text Char"/>
    <w:basedOn w:val="DefaultParagraphFont"/>
    <w:link w:val="CommentText"/>
    <w:uiPriority w:val="99"/>
    <w:semiHidden/>
    <w:rsid w:val="008655A9"/>
    <w:rPr>
      <w:sz w:val="20"/>
      <w:szCs w:val="20"/>
    </w:rPr>
  </w:style>
  <w:style w:type="paragraph" w:styleId="CommentSubject">
    <w:name w:val="annotation subject"/>
    <w:basedOn w:val="CommentText"/>
    <w:next w:val="CommentText"/>
    <w:link w:val="CommentSubjectChar"/>
    <w:uiPriority w:val="99"/>
    <w:semiHidden/>
    <w:unhideWhenUsed/>
    <w:rsid w:val="008655A9"/>
    <w:rPr>
      <w:b/>
      <w:bCs/>
    </w:rPr>
  </w:style>
  <w:style w:type="character" w:customStyle="1" w:styleId="CommentSubjectChar">
    <w:name w:val="Comment Subject Char"/>
    <w:basedOn w:val="CommentTextChar"/>
    <w:link w:val="CommentSubject"/>
    <w:uiPriority w:val="99"/>
    <w:semiHidden/>
    <w:rsid w:val="00865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17" ma:contentTypeDescription="Create a new document." ma:contentTypeScope="" ma:versionID="7dd589c5bf202ba40a8f6889ff5ae337">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37496a8695c21d018abfd6a02287b7b6"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th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ther" ma:index="20" nillable="true" ma:displayName="Other" ma:format="Dropdown" ma:internalName="Other">
      <xsd:simpleType>
        <xsd:restriction base="dms:Choice">
          <xsd:enumeration value="Finance"/>
          <xsd:enumeration value="Event"/>
          <xsd:enumeration value="Photo"/>
          <xsd:enumeration value="Thank you"/>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44dbd1-0903-4dc5-9d0c-90974598fd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a04ef5-70de-4d36-b37c-de62db0408e9}" ma:internalName="TaxCatchAll" ma:showField="CatchAllData" ma:web="82bcf409-f605-4d3f-b590-b4c974b0e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 xmlns="961e9d53-11e0-498c-bb95-04aa7954c019" xsi:nil="true"/>
    <lcf76f155ced4ddcb4097134ff3c332f xmlns="961e9d53-11e0-498c-bb95-04aa7954c019">
      <Terms xmlns="http://schemas.microsoft.com/office/infopath/2007/PartnerControls"/>
    </lcf76f155ced4ddcb4097134ff3c332f>
    <TaxCatchAll xmlns="82bcf409-f605-4d3f-b590-b4c974b0e5d3" xsi:nil="true"/>
  </documentManagement>
</p:properties>
</file>

<file path=customXml/itemProps1.xml><?xml version="1.0" encoding="utf-8"?>
<ds:datastoreItem xmlns:ds="http://schemas.openxmlformats.org/officeDocument/2006/customXml" ds:itemID="{1BE0FB6E-B015-4387-9467-7246CE03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55EAB-A695-4EC2-9032-D1B962520774}">
  <ds:schemaRefs>
    <ds:schemaRef ds:uri="http://schemas.microsoft.com/sharepoint/v3/contenttype/forms"/>
  </ds:schemaRefs>
</ds:datastoreItem>
</file>

<file path=customXml/itemProps3.xml><?xml version="1.0" encoding="utf-8"?>
<ds:datastoreItem xmlns:ds="http://schemas.openxmlformats.org/officeDocument/2006/customXml" ds:itemID="{4987BC83-A02F-4CD9-B87C-B585A5E8B23B}">
  <ds:schemaRefs>
    <ds:schemaRef ds:uri="http://schemas.microsoft.com/office/2006/metadata/properties"/>
    <ds:schemaRef ds:uri="http://schemas.microsoft.com/office/infopath/2007/PartnerControls"/>
    <ds:schemaRef ds:uri="961e9d53-11e0-498c-bb95-04aa7954c019"/>
    <ds:schemaRef ds:uri="82bcf409-f605-4d3f-b590-b4c974b0e5d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Cable</dc:creator>
  <cp:lastModifiedBy>Clare Cable</cp:lastModifiedBy>
  <cp:revision>17</cp:revision>
  <cp:lastPrinted>2017-12-18T16:32:00Z</cp:lastPrinted>
  <dcterms:created xsi:type="dcterms:W3CDTF">2022-09-11T09:22:00Z</dcterms:created>
  <dcterms:modified xsi:type="dcterms:W3CDTF">2022-09-11T10:06:00Z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y fmtid="{D5CDD505-2E9C-101B-9397-08002B2CF9AE}" pid="3" name="MediaServiceImageTags">
    <vt:lpwstr/>
  </property>
</Properties>
</file>