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59A2" w14:textId="77777777" w:rsidR="003E379F" w:rsidRPr="004A0B8C" w:rsidRDefault="00F32B57">
      <w:pPr>
        <w:ind w:left="0" w:hanging="2"/>
        <w:jc w:val="center"/>
        <w:rPr>
          <w:b/>
          <w:bCs/>
          <w:sz w:val="22"/>
          <w:szCs w:val="22"/>
        </w:rPr>
      </w:pPr>
      <w:r w:rsidRPr="004A0B8C">
        <w:rPr>
          <w:b/>
          <w:bCs/>
          <w:sz w:val="22"/>
          <w:szCs w:val="22"/>
        </w:rPr>
        <w:t>Job Description</w:t>
      </w:r>
    </w:p>
    <w:p w14:paraId="77147D2E" w14:textId="77777777" w:rsidR="003E379F" w:rsidRDefault="003E379F">
      <w:pPr>
        <w:ind w:left="0" w:hanging="2"/>
        <w:jc w:val="center"/>
        <w:rPr>
          <w:sz w:val="22"/>
          <w:szCs w:val="22"/>
        </w:rPr>
      </w:pPr>
    </w:p>
    <w:p w14:paraId="4758FF10" w14:textId="77777777" w:rsidR="003E379F" w:rsidRDefault="003E379F">
      <w:pPr>
        <w:ind w:left="0" w:hanging="2"/>
        <w:jc w:val="center"/>
        <w:rPr>
          <w:sz w:val="22"/>
          <w:szCs w:val="22"/>
        </w:rPr>
      </w:pPr>
    </w:p>
    <w:tbl>
      <w:tblPr>
        <w:tblStyle w:val="a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930"/>
      </w:tblGrid>
      <w:tr w:rsidR="00451D0A" w14:paraId="0DA7573D" w14:textId="77777777">
        <w:tc>
          <w:tcPr>
            <w:tcW w:w="1951" w:type="dxa"/>
          </w:tcPr>
          <w:p w14:paraId="54F764A7" w14:textId="05950007" w:rsidR="00451D0A" w:rsidRDefault="00451D0A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Role</w:t>
            </w:r>
          </w:p>
        </w:tc>
        <w:tc>
          <w:tcPr>
            <w:tcW w:w="8930" w:type="dxa"/>
          </w:tcPr>
          <w:p w14:paraId="31DD30D6" w14:textId="4C38D1AC" w:rsidR="00451D0A" w:rsidRDefault="00E862D4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Peer Worker </w:t>
            </w:r>
          </w:p>
        </w:tc>
      </w:tr>
      <w:tr w:rsidR="003E379F" w14:paraId="3EC414B7" w14:textId="77777777">
        <w:tc>
          <w:tcPr>
            <w:tcW w:w="1951" w:type="dxa"/>
          </w:tcPr>
          <w:p w14:paraId="3C3DE413" w14:textId="77777777" w:rsidR="003E379F" w:rsidRDefault="00F32B57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Main Objective &amp; Purpose </w:t>
            </w:r>
          </w:p>
        </w:tc>
        <w:tc>
          <w:tcPr>
            <w:tcW w:w="8930" w:type="dxa"/>
          </w:tcPr>
          <w:p w14:paraId="048C5F13" w14:textId="68FA45CA" w:rsidR="00916512" w:rsidRDefault="00916512" w:rsidP="00270DFC">
            <w:pPr>
              <w:ind w:leftChars="0" w:left="0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 Bipolar Scotland we</w:t>
            </w:r>
            <w:r w:rsidR="00C331E8">
              <w:rPr>
                <w:sz w:val="22"/>
                <w:szCs w:val="22"/>
              </w:rPr>
              <w:t xml:space="preserve"> believe that </w:t>
            </w:r>
            <w:r>
              <w:rPr>
                <w:sz w:val="22"/>
                <w:szCs w:val="22"/>
              </w:rPr>
              <w:t>everyone is the</w:t>
            </w:r>
            <w:r w:rsidR="00C331E8">
              <w:rPr>
                <w:sz w:val="22"/>
                <w:szCs w:val="22"/>
              </w:rPr>
              <w:t xml:space="preserve"> expert of their own experience, and that through shared experience and connection, </w:t>
            </w:r>
            <w:r>
              <w:rPr>
                <w:sz w:val="22"/>
                <w:szCs w:val="22"/>
              </w:rPr>
              <w:t xml:space="preserve">there’s an opportunity to strengthen and develop ways of living well with bipolar. </w:t>
            </w:r>
            <w:r w:rsidR="00C331E8">
              <w:rPr>
                <w:sz w:val="22"/>
                <w:szCs w:val="22"/>
              </w:rPr>
              <w:t xml:space="preserve"> </w:t>
            </w:r>
          </w:p>
          <w:p w14:paraId="51A6C7A5" w14:textId="77777777" w:rsidR="00916512" w:rsidRDefault="00916512" w:rsidP="00270DFC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6F899D2D" w14:textId="4A386AE6" w:rsidR="00FA0117" w:rsidRDefault="00C331E8" w:rsidP="00270DFC">
            <w:pPr>
              <w:ind w:leftChars="0" w:left="0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are relaunching our peer support service that aims to </w:t>
            </w:r>
            <w:r w:rsidR="00916512">
              <w:rPr>
                <w:sz w:val="22"/>
                <w:szCs w:val="22"/>
              </w:rPr>
              <w:t xml:space="preserve">support </w:t>
            </w:r>
            <w:r>
              <w:rPr>
                <w:sz w:val="22"/>
                <w:szCs w:val="22"/>
              </w:rPr>
              <w:t>individuals who have been living with bipolar for some time</w:t>
            </w:r>
            <w:r w:rsidR="00916512">
              <w:rPr>
                <w:sz w:val="22"/>
                <w:szCs w:val="22"/>
              </w:rPr>
              <w:t xml:space="preserve">. </w:t>
            </w:r>
            <w:r w:rsidR="00FA0117">
              <w:rPr>
                <w:sz w:val="22"/>
                <w:szCs w:val="22"/>
              </w:rPr>
              <w:t xml:space="preserve">As a Peer Worker, </w:t>
            </w:r>
            <w:r w:rsidR="00DB6E9C">
              <w:rPr>
                <w:sz w:val="22"/>
                <w:szCs w:val="22"/>
              </w:rPr>
              <w:t xml:space="preserve">you will use your lived experience to </w:t>
            </w:r>
            <w:r w:rsidR="007504A1">
              <w:rPr>
                <w:sz w:val="22"/>
                <w:szCs w:val="22"/>
              </w:rPr>
              <w:t>build</w:t>
            </w:r>
            <w:r w:rsidR="00DB6E9C">
              <w:rPr>
                <w:sz w:val="22"/>
                <w:szCs w:val="22"/>
              </w:rPr>
              <w:t xml:space="preserve"> positive and meaningful relationshi</w:t>
            </w:r>
            <w:r w:rsidR="007504A1">
              <w:rPr>
                <w:sz w:val="22"/>
                <w:szCs w:val="22"/>
              </w:rPr>
              <w:t>ps that feel mutually empowering</w:t>
            </w:r>
            <w:r w:rsidR="00DB6E9C">
              <w:rPr>
                <w:sz w:val="22"/>
                <w:szCs w:val="22"/>
              </w:rPr>
              <w:t xml:space="preserve">. You will </w:t>
            </w:r>
            <w:r w:rsidR="00916512">
              <w:rPr>
                <w:sz w:val="22"/>
                <w:szCs w:val="22"/>
              </w:rPr>
              <w:t>work collaboratively with peers to hone existing ways of coping and explore moving towards a more positive future.</w:t>
            </w:r>
            <w:r w:rsidR="007504A1">
              <w:rPr>
                <w:sz w:val="22"/>
                <w:szCs w:val="22"/>
              </w:rPr>
              <w:t xml:space="preserve"> You will listen with curiosity and promote hope and optimism, helping peers to realize their potential and achieve their goals and aspirations. </w:t>
            </w:r>
          </w:p>
          <w:p w14:paraId="0D0FAB33" w14:textId="2D278145" w:rsidR="00DB6E9C" w:rsidRDefault="00DB6E9C" w:rsidP="00270DFC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2A248FD6" w14:textId="77B3AFD3" w:rsidR="00FA0117" w:rsidRDefault="00DB6E9C" w:rsidP="00270DFC">
            <w:pPr>
              <w:ind w:leftChars="0" w:left="0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will connect with peers on a 1-1 basis, over telephone or by video. Where you live within a similar geographical area, there may be the opportunity to meet together in-person. </w:t>
            </w:r>
          </w:p>
          <w:p w14:paraId="0E96B7B1" w14:textId="4711AD22" w:rsidR="00916512" w:rsidRDefault="00916512" w:rsidP="00270DFC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5F93A8EA" w14:textId="2712D95F" w:rsidR="00E862D4" w:rsidRDefault="00E862D4" w:rsidP="00FA0117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</w:tr>
      <w:tr w:rsidR="003E379F" w14:paraId="4D531D7D" w14:textId="77777777">
        <w:tc>
          <w:tcPr>
            <w:tcW w:w="1951" w:type="dxa"/>
            <w:tcBorders>
              <w:bottom w:val="single" w:sz="4" w:space="0" w:color="000000"/>
            </w:tcBorders>
          </w:tcPr>
          <w:p w14:paraId="035B860D" w14:textId="77777777" w:rsidR="003E379F" w:rsidRDefault="00F32B57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Reports to</w:t>
            </w:r>
          </w:p>
        </w:tc>
        <w:tc>
          <w:tcPr>
            <w:tcW w:w="8930" w:type="dxa"/>
            <w:tcBorders>
              <w:bottom w:val="single" w:sz="4" w:space="0" w:color="000000"/>
            </w:tcBorders>
          </w:tcPr>
          <w:p w14:paraId="693264D5" w14:textId="658F9155" w:rsidR="003E379F" w:rsidRDefault="00C331E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Delivery and Development Manager</w:t>
            </w:r>
          </w:p>
        </w:tc>
      </w:tr>
      <w:tr w:rsidR="003E379F" w14:paraId="69A65540" w14:textId="77777777">
        <w:tc>
          <w:tcPr>
            <w:tcW w:w="1951" w:type="dxa"/>
            <w:tcBorders>
              <w:bottom w:val="single" w:sz="4" w:space="0" w:color="000000"/>
            </w:tcBorders>
          </w:tcPr>
          <w:p w14:paraId="089F23A6" w14:textId="77777777" w:rsidR="003E379F" w:rsidRDefault="00F32B57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Responsible for</w:t>
            </w:r>
          </w:p>
        </w:tc>
        <w:tc>
          <w:tcPr>
            <w:tcW w:w="8930" w:type="dxa"/>
            <w:tcBorders>
              <w:bottom w:val="single" w:sz="4" w:space="0" w:color="000000"/>
            </w:tcBorders>
          </w:tcPr>
          <w:p w14:paraId="5C27459C" w14:textId="6F65B51F" w:rsidR="003E379F" w:rsidRDefault="00E862D4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3E379F" w14:paraId="5F24C784" w14:textId="77777777"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216173" w14:textId="77777777" w:rsidR="003E379F" w:rsidRDefault="003E379F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A45383" w14:textId="77777777" w:rsidR="003E379F" w:rsidRDefault="003E379F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E379F" w14:paraId="25C1CADD" w14:textId="77777777">
        <w:tc>
          <w:tcPr>
            <w:tcW w:w="10881" w:type="dxa"/>
            <w:gridSpan w:val="2"/>
            <w:tcBorders>
              <w:top w:val="single" w:sz="4" w:space="0" w:color="000000"/>
            </w:tcBorders>
          </w:tcPr>
          <w:p w14:paraId="210707C5" w14:textId="77777777" w:rsidR="003E379F" w:rsidRDefault="00F32B57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Main areas of responsibility and duties</w:t>
            </w:r>
          </w:p>
        </w:tc>
      </w:tr>
      <w:tr w:rsidR="003E379F" w14:paraId="502906F2" w14:textId="77777777">
        <w:tc>
          <w:tcPr>
            <w:tcW w:w="1951" w:type="dxa"/>
          </w:tcPr>
          <w:p w14:paraId="16903FE7" w14:textId="1A385B68" w:rsidR="003E379F" w:rsidRDefault="009C380B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Supporting </w:t>
            </w:r>
            <w:r w:rsidR="00AF41C1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eople</w:t>
            </w:r>
          </w:p>
        </w:tc>
        <w:tc>
          <w:tcPr>
            <w:tcW w:w="8930" w:type="dxa"/>
          </w:tcPr>
          <w:p w14:paraId="30B000E8" w14:textId="77777777" w:rsidR="009043F2" w:rsidRPr="009043F2" w:rsidRDefault="009043F2" w:rsidP="009043F2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alongside peers living with bipolar in a way that is equal, accepting, respectful and recovery focused.</w:t>
            </w:r>
          </w:p>
          <w:p w14:paraId="6B1F9FB1" w14:textId="32447021" w:rsidR="009043F2" w:rsidRDefault="009043F2" w:rsidP="009043F2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Engage</w:t>
            </w:r>
            <w:r>
              <w:rPr>
                <w:sz w:val="22"/>
                <w:szCs w:val="22"/>
              </w:rPr>
              <w:t xml:space="preserve"> with peers using technology, including phone and video calls. </w:t>
            </w:r>
          </w:p>
          <w:p w14:paraId="421B69A0" w14:textId="48303ADE" w:rsidR="009043F2" w:rsidRPr="009043F2" w:rsidRDefault="009043F2" w:rsidP="009043F2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</w:t>
            </w:r>
            <w:r>
              <w:rPr>
                <w:sz w:val="22"/>
                <w:szCs w:val="22"/>
              </w:rPr>
              <w:t xml:space="preserve"> using a range of self-management tools and resources.</w:t>
            </w:r>
          </w:p>
          <w:p w14:paraId="7ABCB774" w14:textId="49FD6F40" w:rsidR="00C331E8" w:rsidRDefault="00C331E8" w:rsidP="009043F2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sz w:val="22"/>
                <w:szCs w:val="22"/>
              </w:rPr>
            </w:pPr>
            <w:r w:rsidRPr="00C331E8">
              <w:rPr>
                <w:sz w:val="22"/>
                <w:szCs w:val="22"/>
              </w:rPr>
              <w:t xml:space="preserve">Through shared experience and connection, </w:t>
            </w:r>
            <w:r>
              <w:rPr>
                <w:sz w:val="22"/>
                <w:szCs w:val="22"/>
              </w:rPr>
              <w:t>help peers</w:t>
            </w:r>
            <w:r w:rsidRPr="00C331E8">
              <w:rPr>
                <w:sz w:val="22"/>
                <w:szCs w:val="22"/>
              </w:rPr>
              <w:t xml:space="preserve"> find new ways to think about/live with their bipolar</w:t>
            </w:r>
            <w:r>
              <w:rPr>
                <w:sz w:val="22"/>
                <w:szCs w:val="22"/>
              </w:rPr>
              <w:t>.</w:t>
            </w:r>
            <w:r w:rsidRPr="00C331E8">
              <w:rPr>
                <w:sz w:val="22"/>
                <w:szCs w:val="22"/>
              </w:rPr>
              <w:t xml:space="preserve"> </w:t>
            </w:r>
          </w:p>
          <w:p w14:paraId="1AA1BB23" w14:textId="56E056AB" w:rsidR="00916512" w:rsidRPr="00C331E8" w:rsidRDefault="00916512" w:rsidP="009043F2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Collaborate with peers to address issues around social isolation, relationships, substance use, confidence, identity, employment and more. </w:t>
            </w:r>
          </w:p>
          <w:p w14:paraId="17C06558" w14:textId="57A74D7D" w:rsidR="009F086C" w:rsidRDefault="007504A1" w:rsidP="009043F2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a strengths-based approach to help peers</w:t>
            </w:r>
            <w:r w:rsidR="00C331E8">
              <w:rPr>
                <w:sz w:val="22"/>
                <w:szCs w:val="22"/>
              </w:rPr>
              <w:t xml:space="preserve"> identify and strengthen already </w:t>
            </w:r>
            <w:r w:rsidR="00C331E8" w:rsidRPr="00C331E8">
              <w:rPr>
                <w:sz w:val="22"/>
                <w:szCs w:val="22"/>
              </w:rPr>
              <w:t>discovered ways to get through life well</w:t>
            </w:r>
            <w:r w:rsidR="00C331E8">
              <w:rPr>
                <w:sz w:val="22"/>
                <w:szCs w:val="22"/>
              </w:rPr>
              <w:t>.</w:t>
            </w:r>
            <w:r w:rsidR="00C331E8" w:rsidRPr="00C331E8">
              <w:rPr>
                <w:sz w:val="22"/>
                <w:szCs w:val="22"/>
              </w:rPr>
              <w:t xml:space="preserve"> </w:t>
            </w:r>
          </w:p>
          <w:p w14:paraId="6D67B906" w14:textId="0CD7EAA7" w:rsidR="009F086C" w:rsidRDefault="002C7FDB" w:rsidP="009043F2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Collaborate with </w:t>
            </w:r>
            <w:r w:rsidR="00C331E8">
              <w:rPr>
                <w:sz w:val="22"/>
                <w:szCs w:val="22"/>
              </w:rPr>
              <w:t xml:space="preserve">peers </w:t>
            </w:r>
            <w:r w:rsidR="009C380B">
              <w:rPr>
                <w:sz w:val="22"/>
                <w:szCs w:val="22"/>
              </w:rPr>
              <w:t xml:space="preserve">to </w:t>
            </w:r>
            <w:r w:rsidR="00C331E8">
              <w:rPr>
                <w:sz w:val="22"/>
                <w:szCs w:val="22"/>
              </w:rPr>
              <w:t xml:space="preserve">identify and achieve personal goals. </w:t>
            </w:r>
          </w:p>
          <w:p w14:paraId="5251C1D7" w14:textId="3FEC3D99" w:rsidR="00FA0117" w:rsidRPr="009F086C" w:rsidRDefault="00FA0117" w:rsidP="009043F2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Support peers to identify and access support within their own networks and communities. </w:t>
            </w:r>
          </w:p>
          <w:p w14:paraId="2337E3FE" w14:textId="06A8CF64" w:rsidR="00F8280A" w:rsidRDefault="00F8280A" w:rsidP="009043F2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Respond dynamically and flexibly according to the needs of </w:t>
            </w:r>
            <w:r w:rsidR="00C331E8">
              <w:rPr>
                <w:sz w:val="22"/>
                <w:szCs w:val="22"/>
              </w:rPr>
              <w:t>peers</w:t>
            </w:r>
            <w:r w:rsidR="00910D84">
              <w:rPr>
                <w:sz w:val="22"/>
                <w:szCs w:val="22"/>
              </w:rPr>
              <w:t>, within the framework of the service</w:t>
            </w:r>
            <w:r w:rsidR="00C331E8">
              <w:rPr>
                <w:sz w:val="22"/>
                <w:szCs w:val="22"/>
              </w:rPr>
              <w:t>.</w:t>
            </w:r>
          </w:p>
          <w:p w14:paraId="64AAFE27" w14:textId="3A914618" w:rsidR="00F8280A" w:rsidRDefault="00F8280A" w:rsidP="009043F2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an outcomes measure tool to evidence outcomes for </w:t>
            </w:r>
            <w:r w:rsidR="00C331E8">
              <w:rPr>
                <w:sz w:val="22"/>
                <w:szCs w:val="22"/>
              </w:rPr>
              <w:t>peers</w:t>
            </w:r>
            <w:r>
              <w:rPr>
                <w:sz w:val="22"/>
                <w:szCs w:val="22"/>
              </w:rPr>
              <w:t xml:space="preserve"> and impact of the service</w:t>
            </w:r>
            <w:r w:rsidR="0098458B">
              <w:rPr>
                <w:sz w:val="22"/>
                <w:szCs w:val="22"/>
              </w:rPr>
              <w:t>.</w:t>
            </w:r>
          </w:p>
          <w:p w14:paraId="1CECD10C" w14:textId="2330152B" w:rsidR="009F086C" w:rsidRDefault="009F086C" w:rsidP="009043F2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Support </w:t>
            </w:r>
            <w:r w:rsidR="00C331E8">
              <w:rPr>
                <w:sz w:val="22"/>
                <w:szCs w:val="22"/>
              </w:rPr>
              <w:t>peers</w:t>
            </w:r>
            <w:r>
              <w:rPr>
                <w:sz w:val="22"/>
                <w:szCs w:val="22"/>
              </w:rPr>
              <w:t xml:space="preserve"> to </w:t>
            </w:r>
            <w:r w:rsidR="003917C0">
              <w:rPr>
                <w:sz w:val="22"/>
                <w:szCs w:val="22"/>
              </w:rPr>
              <w:t xml:space="preserve">positively </w:t>
            </w:r>
            <w:r>
              <w:rPr>
                <w:sz w:val="22"/>
                <w:szCs w:val="22"/>
              </w:rPr>
              <w:t>transition out of the service</w:t>
            </w:r>
            <w:r w:rsidR="0098458B">
              <w:rPr>
                <w:sz w:val="22"/>
                <w:szCs w:val="22"/>
              </w:rPr>
              <w:t>.</w:t>
            </w:r>
          </w:p>
          <w:p w14:paraId="35671F50" w14:textId="6613B3FD" w:rsidR="00AF41C1" w:rsidRPr="00AF41C1" w:rsidRDefault="00AF41C1" w:rsidP="00AF41C1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</w:tr>
      <w:tr w:rsidR="009C380B" w14:paraId="1CF9F8B1" w14:textId="77777777">
        <w:tc>
          <w:tcPr>
            <w:tcW w:w="1951" w:type="dxa"/>
          </w:tcPr>
          <w:p w14:paraId="34DCE552" w14:textId="667123A4" w:rsidR="009C380B" w:rsidRDefault="009C380B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Working with </w:t>
            </w:r>
            <w:r w:rsidR="00AF41C1">
              <w:rPr>
                <w:b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thers</w:t>
            </w:r>
          </w:p>
        </w:tc>
        <w:tc>
          <w:tcPr>
            <w:tcW w:w="8930" w:type="dxa"/>
          </w:tcPr>
          <w:p w14:paraId="126AEE64" w14:textId="23F994DA" w:rsidR="004B671B" w:rsidRPr="004B671B" w:rsidRDefault="004B671B" w:rsidP="004B671B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Build relationships that are</w:t>
            </w:r>
            <w:r w:rsidRPr="004B671B">
              <w:rPr>
                <w:sz w:val="22"/>
                <w:szCs w:val="22"/>
              </w:rPr>
              <w:t xml:space="preserve"> grounded in the sharing of experiences with empathy</w:t>
            </w:r>
            <w:r>
              <w:rPr>
                <w:sz w:val="22"/>
                <w:szCs w:val="22"/>
              </w:rPr>
              <w:t xml:space="preserve"> </w:t>
            </w:r>
            <w:r w:rsidRPr="004B671B">
              <w:rPr>
                <w:sz w:val="22"/>
                <w:szCs w:val="22"/>
              </w:rPr>
              <w:t>and mutualit</w:t>
            </w:r>
            <w:r w:rsidR="00AF41C1">
              <w:rPr>
                <w:sz w:val="22"/>
                <w:szCs w:val="22"/>
              </w:rPr>
              <w:t>y</w:t>
            </w:r>
            <w:r w:rsidR="0098458B">
              <w:rPr>
                <w:sz w:val="22"/>
                <w:szCs w:val="22"/>
              </w:rPr>
              <w:t>.</w:t>
            </w:r>
          </w:p>
          <w:p w14:paraId="72E6EB01" w14:textId="5967C242" w:rsidR="009C380B" w:rsidRDefault="009C380B" w:rsidP="009C380B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 alongside </w:t>
            </w:r>
            <w:r w:rsidR="00AF41C1">
              <w:rPr>
                <w:sz w:val="22"/>
                <w:szCs w:val="22"/>
              </w:rPr>
              <w:t xml:space="preserve">a team of lived experience </w:t>
            </w:r>
            <w:r w:rsidR="00910D84">
              <w:rPr>
                <w:sz w:val="22"/>
                <w:szCs w:val="22"/>
              </w:rPr>
              <w:t xml:space="preserve">staff and </w:t>
            </w:r>
            <w:r w:rsidR="00AF41C1">
              <w:rPr>
                <w:sz w:val="22"/>
                <w:szCs w:val="22"/>
              </w:rPr>
              <w:t xml:space="preserve">volunteers to ensure </w:t>
            </w:r>
            <w:r w:rsidR="00A42418">
              <w:rPr>
                <w:sz w:val="22"/>
                <w:szCs w:val="22"/>
              </w:rPr>
              <w:t>continuity of support as an individual moves through the service</w:t>
            </w:r>
            <w:r w:rsidR="0098458B">
              <w:rPr>
                <w:sz w:val="22"/>
                <w:szCs w:val="22"/>
              </w:rPr>
              <w:t>.</w:t>
            </w:r>
          </w:p>
          <w:p w14:paraId="54E77400" w14:textId="77777777" w:rsidR="00FD2074" w:rsidRDefault="00A42418" w:rsidP="00FD2074">
            <w:pPr>
              <w:pStyle w:val="ListParagraph"/>
              <w:numPr>
                <w:ilvl w:val="0"/>
                <w:numId w:val="11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Build relationships with external groups and service providers to enable facilitated signposting</w:t>
            </w:r>
            <w:r w:rsidR="0098458B">
              <w:rPr>
                <w:sz w:val="22"/>
                <w:szCs w:val="22"/>
              </w:rPr>
              <w:t>.</w:t>
            </w:r>
            <w:r w:rsidR="00FD2074">
              <w:rPr>
                <w:sz w:val="22"/>
                <w:szCs w:val="22"/>
              </w:rPr>
              <w:t xml:space="preserve"> </w:t>
            </w:r>
          </w:p>
          <w:p w14:paraId="3889078D" w14:textId="782BC621" w:rsidR="009C380B" w:rsidRDefault="00FD2074" w:rsidP="00FD2074">
            <w:pPr>
              <w:pStyle w:val="ListParagraph"/>
              <w:numPr>
                <w:ilvl w:val="0"/>
                <w:numId w:val="11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Attend networking opportunities </w:t>
            </w:r>
            <w:r w:rsidR="00910D84">
              <w:rPr>
                <w:sz w:val="22"/>
                <w:szCs w:val="22"/>
              </w:rPr>
              <w:t xml:space="preserve">as agreed. </w:t>
            </w:r>
          </w:p>
          <w:p w14:paraId="425CC704" w14:textId="52026678" w:rsidR="00910D84" w:rsidRPr="00FD2074" w:rsidRDefault="00910D84" w:rsidP="00FD2074">
            <w:pPr>
              <w:pStyle w:val="ListParagraph"/>
              <w:numPr>
                <w:ilvl w:val="0"/>
                <w:numId w:val="11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Productive and collaborative working with colleagues. </w:t>
            </w:r>
          </w:p>
          <w:p w14:paraId="58E43912" w14:textId="1FC443E4" w:rsidR="002148B0" w:rsidRDefault="00910D84" w:rsidP="00A42418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Contribute positively to service development opportunities by working alongside </w:t>
            </w:r>
            <w:r w:rsidR="00C331E8">
              <w:rPr>
                <w:sz w:val="22"/>
                <w:szCs w:val="22"/>
              </w:rPr>
              <w:t>the Delivery and Development Manager.</w:t>
            </w:r>
          </w:p>
          <w:p w14:paraId="195640A0" w14:textId="2F24F99F" w:rsidR="00A42418" w:rsidRPr="00A42418" w:rsidRDefault="00A42418" w:rsidP="00A42418">
            <w:pPr>
              <w:pStyle w:val="ListParagraph"/>
              <w:ind w:leftChars="0" w:firstLineChars="0" w:firstLine="0"/>
              <w:rPr>
                <w:sz w:val="22"/>
                <w:szCs w:val="22"/>
              </w:rPr>
            </w:pPr>
          </w:p>
        </w:tc>
      </w:tr>
      <w:tr w:rsidR="009225C6" w14:paraId="5CA12EDB" w14:textId="77777777">
        <w:tc>
          <w:tcPr>
            <w:tcW w:w="1951" w:type="dxa"/>
          </w:tcPr>
          <w:p w14:paraId="0EFA3E92" w14:textId="3EBC6196" w:rsidR="009225C6" w:rsidRDefault="009225C6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Case </w:t>
            </w:r>
            <w:r w:rsidR="00AF41C1">
              <w:rPr>
                <w:b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anagement</w:t>
            </w:r>
          </w:p>
        </w:tc>
        <w:tc>
          <w:tcPr>
            <w:tcW w:w="8930" w:type="dxa"/>
          </w:tcPr>
          <w:p w14:paraId="1840D961" w14:textId="7613E8C1" w:rsidR="00910D84" w:rsidRDefault="00910D84" w:rsidP="00FE5C6A">
            <w:pPr>
              <w:pStyle w:val="ListParagraph"/>
              <w:numPr>
                <w:ilvl w:val="0"/>
                <w:numId w:val="11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Responsible for </w:t>
            </w:r>
            <w:r w:rsidR="009043F2">
              <w:rPr>
                <w:sz w:val="22"/>
                <w:szCs w:val="22"/>
              </w:rPr>
              <w:t>diary management.</w:t>
            </w:r>
          </w:p>
          <w:p w14:paraId="49FFD693" w14:textId="0870996A" w:rsidR="009225C6" w:rsidRDefault="00910D84" w:rsidP="00FE5C6A">
            <w:pPr>
              <w:pStyle w:val="ListParagraph"/>
              <w:numPr>
                <w:ilvl w:val="0"/>
                <w:numId w:val="11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 as the key point of contact for </w:t>
            </w:r>
            <w:r w:rsidR="00C331E8">
              <w:rPr>
                <w:sz w:val="22"/>
                <w:szCs w:val="22"/>
              </w:rPr>
              <w:t>peers</w:t>
            </w:r>
            <w:r>
              <w:rPr>
                <w:sz w:val="22"/>
                <w:szCs w:val="22"/>
              </w:rPr>
              <w:t xml:space="preserve"> accessing the service. </w:t>
            </w:r>
          </w:p>
          <w:p w14:paraId="4677AEEA" w14:textId="2BEB79D5" w:rsidR="009225C6" w:rsidRDefault="009225C6" w:rsidP="00FE5C6A">
            <w:pPr>
              <w:pStyle w:val="ListParagraph"/>
              <w:numPr>
                <w:ilvl w:val="0"/>
                <w:numId w:val="11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Gather essential information from </w:t>
            </w:r>
            <w:r w:rsidR="00C331E8">
              <w:rPr>
                <w:sz w:val="22"/>
                <w:szCs w:val="22"/>
              </w:rPr>
              <w:t>peers</w:t>
            </w:r>
            <w:r>
              <w:rPr>
                <w:sz w:val="22"/>
                <w:szCs w:val="22"/>
              </w:rPr>
              <w:t xml:space="preserve"> following referral, inputting this electronically to </w:t>
            </w:r>
            <w:r w:rsidR="00C331E8">
              <w:rPr>
                <w:sz w:val="22"/>
                <w:szCs w:val="22"/>
              </w:rPr>
              <w:t>a peer’s</w:t>
            </w:r>
            <w:r>
              <w:rPr>
                <w:sz w:val="22"/>
                <w:szCs w:val="22"/>
              </w:rPr>
              <w:t xml:space="preserve"> case file</w:t>
            </w:r>
            <w:r w:rsidR="0098458B">
              <w:rPr>
                <w:sz w:val="22"/>
                <w:szCs w:val="22"/>
              </w:rPr>
              <w:t>.</w:t>
            </w:r>
          </w:p>
          <w:p w14:paraId="313F18A5" w14:textId="332064ED" w:rsidR="00A42418" w:rsidRPr="00A42418" w:rsidRDefault="00A42418" w:rsidP="00910D84">
            <w:pPr>
              <w:pStyle w:val="ListParagraph"/>
              <w:ind w:leftChars="0" w:firstLineChars="0" w:firstLine="0"/>
              <w:rPr>
                <w:sz w:val="22"/>
                <w:szCs w:val="22"/>
              </w:rPr>
            </w:pPr>
          </w:p>
        </w:tc>
      </w:tr>
      <w:tr w:rsidR="003E379F" w14:paraId="29C7A53B" w14:textId="77777777">
        <w:tc>
          <w:tcPr>
            <w:tcW w:w="1951" w:type="dxa"/>
          </w:tcPr>
          <w:p w14:paraId="224D1594" w14:textId="52EA50BD" w:rsidR="003E379F" w:rsidRDefault="00910D84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Building Connections</w:t>
            </w:r>
          </w:p>
          <w:p w14:paraId="50FC454F" w14:textId="6EB14911" w:rsidR="002148B0" w:rsidRDefault="002148B0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930" w:type="dxa"/>
          </w:tcPr>
          <w:p w14:paraId="77635479" w14:textId="7D4F2026" w:rsidR="003E379F" w:rsidRDefault="002148B0" w:rsidP="009043F2">
            <w:pPr>
              <w:pStyle w:val="ListParagraph"/>
              <w:numPr>
                <w:ilvl w:val="0"/>
                <w:numId w:val="11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Build and maintain </w:t>
            </w:r>
            <w:r w:rsidR="00910D84">
              <w:rPr>
                <w:sz w:val="22"/>
                <w:szCs w:val="22"/>
              </w:rPr>
              <w:t>knowledge</w:t>
            </w:r>
            <w:r>
              <w:rPr>
                <w:sz w:val="22"/>
                <w:szCs w:val="22"/>
              </w:rPr>
              <w:t xml:space="preserve"> of internal and external resources, services and groups.</w:t>
            </w:r>
          </w:p>
          <w:p w14:paraId="5F915946" w14:textId="58DC7A27" w:rsidR="009043F2" w:rsidRDefault="009043F2" w:rsidP="009043F2">
            <w:pPr>
              <w:pStyle w:val="ListParagraph"/>
              <w:numPr>
                <w:ilvl w:val="0"/>
                <w:numId w:val="11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Represent Bipolar Scotland at external engagement events, as agreed with Line Manager</w:t>
            </w:r>
          </w:p>
          <w:p w14:paraId="4F91DC92" w14:textId="77777777" w:rsidR="003E379F" w:rsidRDefault="003E379F" w:rsidP="00910D84">
            <w:pPr>
              <w:pStyle w:val="ListParagraph"/>
              <w:ind w:leftChars="0" w:firstLineChars="0" w:firstLine="0"/>
              <w:rPr>
                <w:color w:val="FF0000"/>
                <w:sz w:val="22"/>
                <w:szCs w:val="22"/>
              </w:rPr>
            </w:pPr>
          </w:p>
        </w:tc>
      </w:tr>
      <w:tr w:rsidR="003E379F" w14:paraId="622B022A" w14:textId="77777777">
        <w:tc>
          <w:tcPr>
            <w:tcW w:w="1951" w:type="dxa"/>
          </w:tcPr>
          <w:p w14:paraId="6B1A9A41" w14:textId="2C63C717" w:rsidR="003E379F" w:rsidRDefault="00F32B57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Record Keeping </w:t>
            </w:r>
          </w:p>
        </w:tc>
        <w:tc>
          <w:tcPr>
            <w:tcW w:w="8930" w:type="dxa"/>
          </w:tcPr>
          <w:p w14:paraId="769C96F0" w14:textId="2ED0AE6D" w:rsidR="003E379F" w:rsidRDefault="00F32B57" w:rsidP="00FE5C6A">
            <w:pPr>
              <w:pStyle w:val="ListParagraph"/>
              <w:numPr>
                <w:ilvl w:val="0"/>
                <w:numId w:val="11"/>
              </w:numPr>
              <w:ind w:leftChars="0" w:firstLineChars="0"/>
              <w:rPr>
                <w:sz w:val="22"/>
                <w:szCs w:val="22"/>
              </w:rPr>
            </w:pPr>
            <w:r w:rsidRPr="00FE5C6A">
              <w:rPr>
                <w:sz w:val="22"/>
                <w:szCs w:val="22"/>
              </w:rPr>
              <w:t xml:space="preserve">Maintain accurate </w:t>
            </w:r>
            <w:r w:rsidR="009225C6">
              <w:rPr>
                <w:sz w:val="22"/>
                <w:szCs w:val="22"/>
              </w:rPr>
              <w:t xml:space="preserve">and timely </w:t>
            </w:r>
            <w:r w:rsidRPr="00FE5C6A">
              <w:rPr>
                <w:sz w:val="22"/>
                <w:szCs w:val="22"/>
              </w:rPr>
              <w:t xml:space="preserve">records </w:t>
            </w:r>
            <w:r w:rsidR="0098458B">
              <w:rPr>
                <w:sz w:val="22"/>
                <w:szCs w:val="22"/>
              </w:rPr>
              <w:t xml:space="preserve">that reflect all contact with </w:t>
            </w:r>
            <w:r w:rsidR="00C331E8">
              <w:rPr>
                <w:sz w:val="22"/>
                <w:szCs w:val="22"/>
              </w:rPr>
              <w:t>peers.</w:t>
            </w:r>
            <w:r w:rsidR="0098458B">
              <w:rPr>
                <w:sz w:val="22"/>
                <w:szCs w:val="22"/>
              </w:rPr>
              <w:t xml:space="preserve"> </w:t>
            </w:r>
          </w:p>
          <w:p w14:paraId="1C32B81C" w14:textId="79BCFE0B" w:rsidR="0098458B" w:rsidRPr="00FE5C6A" w:rsidRDefault="00910D84" w:rsidP="00FE5C6A">
            <w:pPr>
              <w:pStyle w:val="ListParagraph"/>
              <w:numPr>
                <w:ilvl w:val="0"/>
                <w:numId w:val="11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planned support in</w:t>
            </w:r>
            <w:r w:rsidR="0098458B">
              <w:rPr>
                <w:sz w:val="22"/>
                <w:szCs w:val="22"/>
              </w:rPr>
              <w:t xml:space="preserve"> collaboration with individuals accessing the service, </w:t>
            </w:r>
            <w:r>
              <w:rPr>
                <w:sz w:val="22"/>
                <w:szCs w:val="22"/>
              </w:rPr>
              <w:t>including recording reviews.</w:t>
            </w:r>
            <w:r w:rsidR="0098458B">
              <w:rPr>
                <w:sz w:val="22"/>
                <w:szCs w:val="22"/>
              </w:rPr>
              <w:t xml:space="preserve">  </w:t>
            </w:r>
          </w:p>
          <w:p w14:paraId="6D2C3933" w14:textId="42F822D2" w:rsidR="003E379F" w:rsidRDefault="00F32B57" w:rsidP="00FE5C6A">
            <w:pPr>
              <w:pStyle w:val="ListParagraph"/>
              <w:numPr>
                <w:ilvl w:val="0"/>
                <w:numId w:val="11"/>
              </w:numPr>
              <w:ind w:leftChars="0" w:firstLineChars="0"/>
              <w:rPr>
                <w:sz w:val="22"/>
                <w:szCs w:val="22"/>
              </w:rPr>
            </w:pPr>
            <w:r w:rsidRPr="00FE5C6A">
              <w:rPr>
                <w:sz w:val="22"/>
                <w:szCs w:val="22"/>
              </w:rPr>
              <w:t>Contribute to quality assurance and outcome monitoring processes.</w:t>
            </w:r>
          </w:p>
          <w:p w14:paraId="445C9E91" w14:textId="1F89B17B" w:rsidR="002148B0" w:rsidRPr="00FE5C6A" w:rsidRDefault="002148B0" w:rsidP="00FE5C6A">
            <w:pPr>
              <w:pStyle w:val="ListParagraph"/>
              <w:numPr>
                <w:ilvl w:val="0"/>
                <w:numId w:val="11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Ensure all data is handled in line with data protection policies. </w:t>
            </w:r>
          </w:p>
          <w:p w14:paraId="549B3AC9" w14:textId="77777777" w:rsidR="003E379F" w:rsidRDefault="003E379F">
            <w:pPr>
              <w:ind w:left="0" w:hanging="2"/>
              <w:rPr>
                <w:color w:val="FF0000"/>
              </w:rPr>
            </w:pPr>
          </w:p>
        </w:tc>
      </w:tr>
      <w:tr w:rsidR="003E379F" w14:paraId="69BEC5F6" w14:textId="77777777">
        <w:tc>
          <w:tcPr>
            <w:tcW w:w="1951" w:type="dxa"/>
          </w:tcPr>
          <w:p w14:paraId="0D726FEE" w14:textId="6BE31A26" w:rsidR="003E379F" w:rsidRDefault="00F8280A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Continuous </w:t>
            </w:r>
            <w:r w:rsidR="00FD2074">
              <w:rPr>
                <w:b/>
                <w:sz w:val="22"/>
                <w:szCs w:val="22"/>
              </w:rPr>
              <w:t xml:space="preserve">Personal and </w:t>
            </w:r>
            <w:r>
              <w:rPr>
                <w:b/>
                <w:sz w:val="22"/>
                <w:szCs w:val="22"/>
              </w:rPr>
              <w:t>Professional Development</w:t>
            </w:r>
          </w:p>
          <w:p w14:paraId="26FEFA99" w14:textId="5AEE9261" w:rsidR="00F8280A" w:rsidRDefault="00F8280A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930" w:type="dxa"/>
          </w:tcPr>
          <w:p w14:paraId="0393AD6D" w14:textId="0400DE89" w:rsidR="003E379F" w:rsidRPr="0098458B" w:rsidRDefault="00F8280A" w:rsidP="00F8280A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sz w:val="22"/>
                <w:szCs w:val="22"/>
              </w:rPr>
            </w:pPr>
            <w:r w:rsidRPr="0098458B">
              <w:rPr>
                <w:sz w:val="22"/>
                <w:szCs w:val="22"/>
              </w:rPr>
              <w:t>Demonstrate a commitment to continuous learning and reflective practice</w:t>
            </w:r>
            <w:r w:rsidR="0098458B" w:rsidRPr="0098458B">
              <w:rPr>
                <w:sz w:val="22"/>
                <w:szCs w:val="22"/>
              </w:rPr>
              <w:t>.</w:t>
            </w:r>
          </w:p>
          <w:p w14:paraId="035339F6" w14:textId="3065EE36" w:rsidR="00F8280A" w:rsidRPr="0098458B" w:rsidRDefault="00F8280A" w:rsidP="00F8280A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sz w:val="22"/>
                <w:szCs w:val="22"/>
              </w:rPr>
            </w:pPr>
            <w:r w:rsidRPr="0098458B">
              <w:rPr>
                <w:sz w:val="22"/>
                <w:szCs w:val="22"/>
              </w:rPr>
              <w:t>Integrate learning into practice</w:t>
            </w:r>
            <w:r w:rsidR="0098458B" w:rsidRPr="0098458B">
              <w:rPr>
                <w:sz w:val="22"/>
                <w:szCs w:val="22"/>
              </w:rPr>
              <w:t>,</w:t>
            </w:r>
            <w:r w:rsidRPr="0098458B">
              <w:rPr>
                <w:sz w:val="22"/>
                <w:szCs w:val="22"/>
              </w:rPr>
              <w:t xml:space="preserve"> </w:t>
            </w:r>
          </w:p>
          <w:p w14:paraId="180D66FE" w14:textId="77777777" w:rsidR="0098458B" w:rsidRPr="0098458B" w:rsidRDefault="0098458B" w:rsidP="00F8280A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sz w:val="22"/>
                <w:szCs w:val="22"/>
              </w:rPr>
            </w:pPr>
            <w:r w:rsidRPr="0098458B">
              <w:rPr>
                <w:sz w:val="22"/>
                <w:szCs w:val="22"/>
              </w:rPr>
              <w:t>Utilise self-management approaches and tools to maintain your own wellbeing.</w:t>
            </w:r>
          </w:p>
          <w:p w14:paraId="4FF45BA9" w14:textId="199A1D60" w:rsidR="0098458B" w:rsidRPr="0098458B" w:rsidRDefault="0098458B" w:rsidP="00F8280A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sz w:val="22"/>
                <w:szCs w:val="22"/>
              </w:rPr>
            </w:pPr>
            <w:r w:rsidRPr="0098458B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dentify gaps in knowledge or understanding and raise this with your Line Manager at the earliest opportunity. </w:t>
            </w:r>
          </w:p>
          <w:p w14:paraId="4A604187" w14:textId="6F454852" w:rsidR="00F8280A" w:rsidRDefault="0098458B" w:rsidP="0098458B">
            <w:pPr>
              <w:pStyle w:val="ListParagraph"/>
              <w:ind w:leftChars="0" w:firstLineChars="0" w:firstLine="0"/>
              <w:rPr>
                <w:color w:val="9900FF"/>
                <w:sz w:val="22"/>
                <w:szCs w:val="22"/>
              </w:rPr>
            </w:pPr>
            <w:r>
              <w:rPr>
                <w:color w:val="9900FF"/>
                <w:sz w:val="22"/>
                <w:szCs w:val="22"/>
              </w:rPr>
              <w:t xml:space="preserve"> </w:t>
            </w:r>
          </w:p>
        </w:tc>
      </w:tr>
      <w:tr w:rsidR="003E379F" w14:paraId="686EB928" w14:textId="77777777">
        <w:tc>
          <w:tcPr>
            <w:tcW w:w="1951" w:type="dxa"/>
          </w:tcPr>
          <w:p w14:paraId="56BD5A1D" w14:textId="77777777" w:rsidR="003E379F" w:rsidRDefault="00F32B57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General</w:t>
            </w:r>
          </w:p>
        </w:tc>
        <w:tc>
          <w:tcPr>
            <w:tcW w:w="8930" w:type="dxa"/>
          </w:tcPr>
          <w:p w14:paraId="0B093B5C" w14:textId="5ED109A6" w:rsidR="003E379F" w:rsidRPr="00FE5C6A" w:rsidRDefault="00484930" w:rsidP="00FE5C6A">
            <w:pPr>
              <w:pStyle w:val="ListParagraph"/>
              <w:numPr>
                <w:ilvl w:val="0"/>
                <w:numId w:val="12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Comply with</w:t>
            </w:r>
            <w:r w:rsidR="00F32B57" w:rsidRPr="00FE5C6A">
              <w:rPr>
                <w:sz w:val="22"/>
                <w:szCs w:val="22"/>
              </w:rPr>
              <w:t xml:space="preserve"> Bipolar Scotland Policy, Procedures and practice guidelines in relation to safeguarding, Adult &amp; Child Protection, GDPR, Professional Boundaries &amp; Ethical Practice, H&amp;S audits and risk assessments, Infection Control, Incident and Accident Management, and all other relevant policies. </w:t>
            </w:r>
          </w:p>
          <w:p w14:paraId="7C36ED18" w14:textId="03AD9CB3" w:rsidR="003E379F" w:rsidRPr="00FE5C6A" w:rsidRDefault="00F32B57" w:rsidP="00FE5C6A">
            <w:pPr>
              <w:pStyle w:val="ListParagraph"/>
              <w:numPr>
                <w:ilvl w:val="0"/>
                <w:numId w:val="12"/>
              </w:numPr>
              <w:ind w:leftChars="0" w:firstLineChars="0"/>
              <w:rPr>
                <w:sz w:val="22"/>
                <w:szCs w:val="22"/>
              </w:rPr>
            </w:pPr>
            <w:r w:rsidRPr="00FE5C6A">
              <w:rPr>
                <w:sz w:val="22"/>
                <w:szCs w:val="22"/>
              </w:rPr>
              <w:t>Occasional evening and weekend working as required</w:t>
            </w:r>
            <w:r w:rsidR="00C331E8">
              <w:rPr>
                <w:sz w:val="22"/>
                <w:szCs w:val="22"/>
              </w:rPr>
              <w:t>.</w:t>
            </w:r>
          </w:p>
          <w:p w14:paraId="6232A628" w14:textId="5F1E1372" w:rsidR="003E379F" w:rsidRPr="00FE5C6A" w:rsidRDefault="00484930" w:rsidP="00FE5C6A">
            <w:pPr>
              <w:pStyle w:val="ListParagraph"/>
              <w:numPr>
                <w:ilvl w:val="0"/>
                <w:numId w:val="12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Occasional</w:t>
            </w:r>
            <w:r w:rsidR="00F32B57" w:rsidRPr="00FE5C6A">
              <w:rPr>
                <w:sz w:val="22"/>
                <w:szCs w:val="22"/>
              </w:rPr>
              <w:t xml:space="preserve"> travel throughout Scotland </w:t>
            </w:r>
            <w:r>
              <w:rPr>
                <w:sz w:val="22"/>
                <w:szCs w:val="22"/>
              </w:rPr>
              <w:t>may be required</w:t>
            </w:r>
            <w:r w:rsidR="00F32B57" w:rsidRPr="00FE5C6A">
              <w:rPr>
                <w:sz w:val="22"/>
                <w:szCs w:val="22"/>
              </w:rPr>
              <w:t xml:space="preserve"> (within working hours wherever possible). </w:t>
            </w:r>
          </w:p>
          <w:p w14:paraId="4C1D30DC" w14:textId="77777777" w:rsidR="003E379F" w:rsidRPr="00FE5C6A" w:rsidRDefault="00F32B57" w:rsidP="00FE5C6A">
            <w:pPr>
              <w:pStyle w:val="ListParagraph"/>
              <w:numPr>
                <w:ilvl w:val="0"/>
                <w:numId w:val="12"/>
              </w:numPr>
              <w:ind w:leftChars="0" w:firstLineChars="0"/>
              <w:rPr>
                <w:sz w:val="22"/>
                <w:szCs w:val="22"/>
              </w:rPr>
            </w:pPr>
            <w:r w:rsidRPr="00FE5C6A">
              <w:rPr>
                <w:sz w:val="22"/>
                <w:szCs w:val="22"/>
              </w:rPr>
              <w:t>Bipolar Scotland is committed to ensuring a positive work/life balance for all staff and are open to discussing flexible working arrangements which accommodate family, carer and childcare responsibilities wherever possible.</w:t>
            </w:r>
          </w:p>
          <w:p w14:paraId="16E84A15" w14:textId="77777777" w:rsidR="003E379F" w:rsidRDefault="003E379F">
            <w:pPr>
              <w:ind w:left="0" w:hanging="2"/>
              <w:rPr>
                <w:color w:val="FF0000"/>
                <w:sz w:val="22"/>
                <w:szCs w:val="22"/>
              </w:rPr>
            </w:pPr>
          </w:p>
        </w:tc>
      </w:tr>
      <w:tr w:rsidR="003E379F" w14:paraId="3C8FED05" w14:textId="77777777">
        <w:tc>
          <w:tcPr>
            <w:tcW w:w="1951" w:type="dxa"/>
          </w:tcPr>
          <w:p w14:paraId="7AC20FD7" w14:textId="77777777" w:rsidR="003E379F" w:rsidRDefault="00F32B57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8930" w:type="dxa"/>
          </w:tcPr>
          <w:p w14:paraId="6F104FE7" w14:textId="239292EE" w:rsidR="009F086C" w:rsidRPr="00FE5C6A" w:rsidRDefault="009F086C" w:rsidP="00FE5C6A">
            <w:pPr>
              <w:pStyle w:val="ListParagraph"/>
              <w:numPr>
                <w:ilvl w:val="0"/>
                <w:numId w:val="13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Participate in team meetings and supervision sessions.</w:t>
            </w:r>
          </w:p>
          <w:p w14:paraId="75066357" w14:textId="203FFADC" w:rsidR="003E379F" w:rsidRDefault="00F32B57" w:rsidP="00FE5C6A">
            <w:pPr>
              <w:pStyle w:val="ListParagraph"/>
              <w:numPr>
                <w:ilvl w:val="0"/>
                <w:numId w:val="13"/>
              </w:numPr>
              <w:ind w:leftChars="0" w:firstLineChars="0"/>
              <w:rPr>
                <w:sz w:val="22"/>
                <w:szCs w:val="22"/>
              </w:rPr>
            </w:pPr>
            <w:r w:rsidRPr="00FE5C6A">
              <w:rPr>
                <w:sz w:val="22"/>
                <w:szCs w:val="22"/>
              </w:rPr>
              <w:t xml:space="preserve">Undertake any other task as reasonably expected by </w:t>
            </w:r>
            <w:r w:rsidR="00C331E8">
              <w:rPr>
                <w:sz w:val="22"/>
                <w:szCs w:val="22"/>
              </w:rPr>
              <w:t>Li</w:t>
            </w:r>
            <w:r w:rsidRPr="00FE5C6A">
              <w:rPr>
                <w:sz w:val="22"/>
                <w:szCs w:val="22"/>
              </w:rPr>
              <w:t xml:space="preserve">ne </w:t>
            </w:r>
            <w:r w:rsidR="00C331E8">
              <w:rPr>
                <w:sz w:val="22"/>
                <w:szCs w:val="22"/>
              </w:rPr>
              <w:t>M</w:t>
            </w:r>
            <w:r w:rsidRPr="00FE5C6A">
              <w:rPr>
                <w:sz w:val="22"/>
                <w:szCs w:val="22"/>
              </w:rPr>
              <w:t>anager</w:t>
            </w:r>
            <w:r w:rsidR="00484930">
              <w:rPr>
                <w:sz w:val="22"/>
                <w:szCs w:val="22"/>
              </w:rPr>
              <w:t>.</w:t>
            </w:r>
          </w:p>
          <w:p w14:paraId="0804D5EF" w14:textId="22A37D30" w:rsidR="00FE5C6A" w:rsidRPr="00FE5C6A" w:rsidRDefault="00FE5C6A" w:rsidP="00451D0A">
            <w:pPr>
              <w:pStyle w:val="ListParagraph"/>
              <w:ind w:leftChars="0" w:firstLineChars="0" w:firstLine="0"/>
              <w:rPr>
                <w:sz w:val="22"/>
                <w:szCs w:val="22"/>
              </w:rPr>
            </w:pPr>
          </w:p>
        </w:tc>
      </w:tr>
    </w:tbl>
    <w:p w14:paraId="7884B650" w14:textId="77777777" w:rsidR="003E379F" w:rsidRDefault="003E379F">
      <w:pPr>
        <w:ind w:left="0" w:hanging="2"/>
        <w:rPr>
          <w:sz w:val="22"/>
          <w:szCs w:val="22"/>
        </w:rPr>
      </w:pPr>
    </w:p>
    <w:p w14:paraId="1653265B" w14:textId="77777777" w:rsidR="003E379F" w:rsidRDefault="003E379F">
      <w:pPr>
        <w:ind w:left="0" w:hanging="2"/>
        <w:jc w:val="center"/>
        <w:rPr>
          <w:sz w:val="22"/>
          <w:szCs w:val="22"/>
        </w:rPr>
      </w:pPr>
    </w:p>
    <w:p w14:paraId="0EF33E50" w14:textId="77777777" w:rsidR="003E379F" w:rsidRDefault="003E379F">
      <w:pPr>
        <w:ind w:left="0" w:hanging="2"/>
        <w:jc w:val="center"/>
        <w:rPr>
          <w:sz w:val="22"/>
          <w:szCs w:val="22"/>
        </w:rPr>
      </w:pPr>
    </w:p>
    <w:p w14:paraId="24AA40F5" w14:textId="77777777" w:rsidR="003E379F" w:rsidRDefault="003E379F">
      <w:pPr>
        <w:ind w:left="0" w:hanging="2"/>
        <w:rPr>
          <w:sz w:val="22"/>
          <w:szCs w:val="22"/>
        </w:rPr>
      </w:pPr>
    </w:p>
    <w:p w14:paraId="3A501EC2" w14:textId="111DF6B2" w:rsidR="003E379F" w:rsidRDefault="003E379F">
      <w:pPr>
        <w:ind w:left="0" w:hanging="2"/>
        <w:jc w:val="center"/>
        <w:rPr>
          <w:sz w:val="22"/>
          <w:szCs w:val="22"/>
        </w:rPr>
      </w:pPr>
    </w:p>
    <w:p w14:paraId="458DC854" w14:textId="6B4B2B29" w:rsidR="00FE5C6A" w:rsidRDefault="00FE5C6A">
      <w:pPr>
        <w:ind w:left="0" w:hanging="2"/>
        <w:jc w:val="center"/>
        <w:rPr>
          <w:sz w:val="22"/>
          <w:szCs w:val="22"/>
        </w:rPr>
      </w:pPr>
    </w:p>
    <w:p w14:paraId="3DC3AC45" w14:textId="213107BF" w:rsidR="00FE5C6A" w:rsidRDefault="00FE5C6A">
      <w:pPr>
        <w:ind w:left="0" w:hanging="2"/>
        <w:jc w:val="center"/>
        <w:rPr>
          <w:sz w:val="22"/>
          <w:szCs w:val="22"/>
        </w:rPr>
      </w:pPr>
    </w:p>
    <w:p w14:paraId="7102F96F" w14:textId="1A28095E" w:rsidR="00C71A01" w:rsidRDefault="00C71A01">
      <w:pPr>
        <w:ind w:left="0" w:hanging="2"/>
        <w:jc w:val="center"/>
        <w:rPr>
          <w:sz w:val="22"/>
          <w:szCs w:val="22"/>
        </w:rPr>
      </w:pPr>
    </w:p>
    <w:p w14:paraId="0CFC2050" w14:textId="3F704347" w:rsidR="00C71A01" w:rsidRDefault="00C71A01">
      <w:pPr>
        <w:ind w:left="0" w:hanging="2"/>
        <w:jc w:val="center"/>
        <w:rPr>
          <w:sz w:val="22"/>
          <w:szCs w:val="22"/>
        </w:rPr>
      </w:pPr>
    </w:p>
    <w:p w14:paraId="50D1C6B2" w14:textId="1AC07495" w:rsidR="00C71A01" w:rsidRDefault="00C71A01">
      <w:pPr>
        <w:ind w:left="0" w:hanging="2"/>
        <w:jc w:val="center"/>
        <w:rPr>
          <w:sz w:val="22"/>
          <w:szCs w:val="22"/>
        </w:rPr>
      </w:pPr>
    </w:p>
    <w:p w14:paraId="64452A67" w14:textId="4C78AD0D" w:rsidR="00C71A01" w:rsidRDefault="00C71A01">
      <w:pPr>
        <w:ind w:left="0" w:hanging="2"/>
        <w:jc w:val="center"/>
        <w:rPr>
          <w:sz w:val="22"/>
          <w:szCs w:val="22"/>
        </w:rPr>
      </w:pPr>
    </w:p>
    <w:p w14:paraId="4C939A52" w14:textId="55942A62" w:rsidR="00C71A01" w:rsidRDefault="00C71A01">
      <w:pPr>
        <w:ind w:left="0" w:hanging="2"/>
        <w:jc w:val="center"/>
        <w:rPr>
          <w:sz w:val="22"/>
          <w:szCs w:val="22"/>
        </w:rPr>
      </w:pPr>
    </w:p>
    <w:p w14:paraId="0344333A" w14:textId="6A6DF8BB" w:rsidR="00FE5C6A" w:rsidRDefault="00FE5C6A" w:rsidP="009D6BC0">
      <w:pPr>
        <w:ind w:leftChars="0" w:left="0" w:firstLineChars="0" w:firstLine="0"/>
        <w:rPr>
          <w:sz w:val="22"/>
          <w:szCs w:val="22"/>
        </w:rPr>
      </w:pPr>
    </w:p>
    <w:p w14:paraId="43B2C1D0" w14:textId="77777777" w:rsidR="00C9346D" w:rsidRDefault="00C9346D" w:rsidP="009C380B">
      <w:pPr>
        <w:ind w:leftChars="0" w:left="0" w:firstLineChars="0" w:firstLine="0"/>
        <w:rPr>
          <w:sz w:val="22"/>
          <w:szCs w:val="22"/>
        </w:rPr>
      </w:pPr>
    </w:p>
    <w:p w14:paraId="2EB8D131" w14:textId="074A4946" w:rsidR="003E379F" w:rsidRDefault="00F32B57">
      <w:pPr>
        <w:ind w:left="0"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Person Specification</w:t>
      </w:r>
    </w:p>
    <w:p w14:paraId="47E9AE56" w14:textId="77777777" w:rsidR="00451D0A" w:rsidRDefault="00451D0A">
      <w:pPr>
        <w:ind w:left="0" w:hanging="2"/>
        <w:jc w:val="center"/>
        <w:rPr>
          <w:sz w:val="22"/>
          <w:szCs w:val="22"/>
        </w:rPr>
      </w:pPr>
    </w:p>
    <w:p w14:paraId="033E210B" w14:textId="77777777" w:rsidR="003E379F" w:rsidRDefault="003E379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="0" w:hanging="2"/>
        <w:rPr>
          <w:color w:val="000000"/>
        </w:rPr>
      </w:pPr>
    </w:p>
    <w:tbl>
      <w:tblPr>
        <w:tblStyle w:val="a0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930"/>
      </w:tblGrid>
      <w:tr w:rsidR="00451D0A" w14:paraId="268B8688" w14:textId="77777777" w:rsidTr="00451D0A">
        <w:trPr>
          <w:trHeight w:val="2443"/>
        </w:trPr>
        <w:tc>
          <w:tcPr>
            <w:tcW w:w="1951" w:type="dxa"/>
          </w:tcPr>
          <w:p w14:paraId="57E387F3" w14:textId="77777777" w:rsidR="00451D0A" w:rsidRDefault="00451D0A" w:rsidP="0045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Knowledge</w:t>
            </w:r>
          </w:p>
          <w:p w14:paraId="4EE353B0" w14:textId="77777777" w:rsidR="00451D0A" w:rsidRDefault="00451D0A" w:rsidP="0045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52A51EE4" w14:textId="77777777" w:rsidR="00451D0A" w:rsidRDefault="0045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930" w:type="dxa"/>
          </w:tcPr>
          <w:p w14:paraId="45BB13B2" w14:textId="7CF2CA26" w:rsidR="00C029DA" w:rsidRPr="00484930" w:rsidRDefault="00451D0A" w:rsidP="009F086C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sz w:val="22"/>
                <w:szCs w:val="22"/>
              </w:rPr>
            </w:pPr>
            <w:r w:rsidRPr="00451D0A">
              <w:rPr>
                <w:sz w:val="22"/>
                <w:szCs w:val="22"/>
              </w:rPr>
              <w:t>Detailed knowledge and understanding of issues faced by people who live with Bipolar, their families and carers</w:t>
            </w:r>
          </w:p>
          <w:p w14:paraId="1E9D4908" w14:textId="77777777" w:rsidR="009F086C" w:rsidRDefault="009F086C" w:rsidP="009F086C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sz w:val="22"/>
                <w:szCs w:val="22"/>
              </w:rPr>
            </w:pPr>
            <w:r w:rsidRPr="00451D0A">
              <w:rPr>
                <w:sz w:val="22"/>
                <w:szCs w:val="22"/>
              </w:rPr>
              <w:t>Considerable knowledge of bipolar and broader mental health and wellbeing, mental illness, recovery, treatment and support</w:t>
            </w:r>
          </w:p>
          <w:p w14:paraId="73C37EF1" w14:textId="77777777" w:rsidR="009F086C" w:rsidRPr="009F086C" w:rsidRDefault="009F086C" w:rsidP="009F086C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sz w:val="22"/>
                <w:szCs w:val="22"/>
              </w:rPr>
            </w:pPr>
            <w:r w:rsidRPr="009F086C">
              <w:rPr>
                <w:sz w:val="22"/>
                <w:szCs w:val="22"/>
              </w:rPr>
              <w:t>Understanding of the ‘user movement’ and the value</w:t>
            </w:r>
            <w:r>
              <w:rPr>
                <w:sz w:val="22"/>
                <w:szCs w:val="22"/>
              </w:rPr>
              <w:t xml:space="preserve"> </w:t>
            </w:r>
            <w:r w:rsidRPr="009F086C">
              <w:rPr>
                <w:sz w:val="22"/>
                <w:szCs w:val="22"/>
              </w:rPr>
              <w:t>of lived experience</w:t>
            </w:r>
          </w:p>
          <w:p w14:paraId="49F5B1A3" w14:textId="77777777" w:rsidR="000A5BA5" w:rsidRDefault="00451D0A" w:rsidP="008920A5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sz w:val="22"/>
                <w:szCs w:val="22"/>
              </w:rPr>
            </w:pPr>
            <w:r w:rsidRPr="00451D0A">
              <w:rPr>
                <w:sz w:val="22"/>
                <w:szCs w:val="22"/>
              </w:rPr>
              <w:t>Knowledge of mental health, Safeguarding, equality, human rights and other relevant legislatio</w:t>
            </w:r>
            <w:r w:rsidR="008920A5">
              <w:rPr>
                <w:sz w:val="22"/>
                <w:szCs w:val="22"/>
              </w:rPr>
              <w:t>n</w:t>
            </w:r>
            <w:r w:rsidR="000A5BA5" w:rsidRPr="008920A5">
              <w:rPr>
                <w:sz w:val="22"/>
                <w:szCs w:val="22"/>
              </w:rPr>
              <w:t xml:space="preserve"> </w:t>
            </w:r>
          </w:p>
          <w:p w14:paraId="2A7B6646" w14:textId="77777777" w:rsidR="009F086C" w:rsidRDefault="009F086C" w:rsidP="008920A5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sz w:val="22"/>
                <w:szCs w:val="22"/>
              </w:rPr>
            </w:pPr>
            <w:r w:rsidRPr="009F086C">
              <w:rPr>
                <w:sz w:val="22"/>
                <w:szCs w:val="22"/>
              </w:rPr>
              <w:t>Knowledge of tools and community resources</w:t>
            </w:r>
          </w:p>
          <w:p w14:paraId="6466FE5B" w14:textId="77777777" w:rsidR="009F086C" w:rsidRDefault="009F086C" w:rsidP="008920A5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sz w:val="22"/>
                <w:szCs w:val="22"/>
              </w:rPr>
            </w:pPr>
            <w:r w:rsidRPr="009F086C">
              <w:rPr>
                <w:sz w:val="22"/>
                <w:szCs w:val="22"/>
              </w:rPr>
              <w:t>Awareness of self-help and self-management resources</w:t>
            </w:r>
          </w:p>
          <w:p w14:paraId="239F04E5" w14:textId="46E899F4" w:rsidR="00C9346D" w:rsidRPr="008920A5" w:rsidRDefault="00C9346D" w:rsidP="00C9346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 w:firstLine="0"/>
              <w:rPr>
                <w:sz w:val="22"/>
                <w:szCs w:val="22"/>
              </w:rPr>
            </w:pPr>
          </w:p>
        </w:tc>
      </w:tr>
      <w:tr w:rsidR="003E379F" w14:paraId="34A6FFEB" w14:textId="77777777">
        <w:tc>
          <w:tcPr>
            <w:tcW w:w="1951" w:type="dxa"/>
          </w:tcPr>
          <w:p w14:paraId="60CF1F9C" w14:textId="77777777" w:rsidR="003E379F" w:rsidRDefault="00F32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Core skills</w:t>
            </w:r>
          </w:p>
        </w:tc>
        <w:tc>
          <w:tcPr>
            <w:tcW w:w="8930" w:type="dxa"/>
          </w:tcPr>
          <w:p w14:paraId="3F689107" w14:textId="07ADFBC1" w:rsidR="00484930" w:rsidRDefault="00484930" w:rsidP="00FE5C6A">
            <w:pPr>
              <w:pStyle w:val="ListParagraph"/>
              <w:numPr>
                <w:ilvl w:val="0"/>
                <w:numId w:val="15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Passionate about </w:t>
            </w:r>
            <w:r w:rsidR="000A5BA5">
              <w:rPr>
                <w:sz w:val="22"/>
                <w:szCs w:val="22"/>
              </w:rPr>
              <w:t xml:space="preserve">peer support and </w:t>
            </w:r>
            <w:r>
              <w:rPr>
                <w:sz w:val="22"/>
                <w:szCs w:val="22"/>
              </w:rPr>
              <w:t>mental health recovery</w:t>
            </w:r>
          </w:p>
          <w:p w14:paraId="10F3A921" w14:textId="267E0C24" w:rsidR="00C9346D" w:rsidRPr="00C9346D" w:rsidRDefault="00C9346D" w:rsidP="00C9346D">
            <w:pPr>
              <w:pStyle w:val="ListParagraph"/>
              <w:numPr>
                <w:ilvl w:val="0"/>
                <w:numId w:val="15"/>
              </w:numPr>
              <w:ind w:leftChars="0" w:firstLineChars="0"/>
              <w:rPr>
                <w:sz w:val="22"/>
                <w:szCs w:val="22"/>
              </w:rPr>
            </w:pPr>
            <w:bookmarkStart w:id="0" w:name="_Hlk92890333"/>
            <w:r w:rsidRPr="00C9346D">
              <w:rPr>
                <w:sz w:val="22"/>
                <w:szCs w:val="22"/>
              </w:rPr>
              <w:t>Ab</w:t>
            </w:r>
            <w:r>
              <w:rPr>
                <w:sz w:val="22"/>
                <w:szCs w:val="22"/>
              </w:rPr>
              <w:t>le</w:t>
            </w:r>
            <w:r w:rsidRPr="00C9346D">
              <w:rPr>
                <w:sz w:val="22"/>
                <w:szCs w:val="22"/>
              </w:rPr>
              <w:t xml:space="preserve"> to share personal experiences of mental health and</w:t>
            </w:r>
            <w:r>
              <w:rPr>
                <w:sz w:val="22"/>
                <w:szCs w:val="22"/>
              </w:rPr>
              <w:t xml:space="preserve"> </w:t>
            </w:r>
            <w:r w:rsidRPr="00C9346D">
              <w:rPr>
                <w:sz w:val="22"/>
                <w:szCs w:val="22"/>
              </w:rPr>
              <w:t>recovery in a way that supports, empowers and brings hope</w:t>
            </w:r>
          </w:p>
          <w:bookmarkEnd w:id="0"/>
          <w:p w14:paraId="5FB83722" w14:textId="77777777" w:rsidR="00C9346D" w:rsidRPr="00C9346D" w:rsidRDefault="00C9346D" w:rsidP="00C9346D">
            <w:pPr>
              <w:pStyle w:val="ListParagraph"/>
              <w:numPr>
                <w:ilvl w:val="0"/>
                <w:numId w:val="15"/>
              </w:numPr>
              <w:ind w:leftChars="0" w:firstLineChars="0"/>
              <w:rPr>
                <w:sz w:val="22"/>
                <w:szCs w:val="22"/>
              </w:rPr>
            </w:pPr>
            <w:r w:rsidRPr="00C9346D">
              <w:rPr>
                <w:sz w:val="22"/>
                <w:szCs w:val="22"/>
              </w:rPr>
              <w:t xml:space="preserve">Core values of equality, empathy, confidentiality and respect   </w:t>
            </w:r>
          </w:p>
          <w:p w14:paraId="0B16F2F5" w14:textId="7C2159BE" w:rsidR="007C0971" w:rsidRDefault="006D408C" w:rsidP="00FE5C6A">
            <w:pPr>
              <w:pStyle w:val="ListParagraph"/>
              <w:numPr>
                <w:ilvl w:val="0"/>
                <w:numId w:val="15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Excellent </w:t>
            </w:r>
            <w:r w:rsidR="00C9346D">
              <w:rPr>
                <w:sz w:val="22"/>
                <w:szCs w:val="22"/>
              </w:rPr>
              <w:t>listening</w:t>
            </w:r>
            <w:r w:rsidR="007C0971">
              <w:rPr>
                <w:sz w:val="22"/>
                <w:szCs w:val="22"/>
              </w:rPr>
              <w:t xml:space="preserve"> and </w:t>
            </w:r>
            <w:r w:rsidR="008920A5">
              <w:rPr>
                <w:sz w:val="22"/>
                <w:szCs w:val="22"/>
              </w:rPr>
              <w:t>interpersonal skills</w:t>
            </w:r>
          </w:p>
          <w:p w14:paraId="6BBEDE3A" w14:textId="7E4B1265" w:rsidR="006D408C" w:rsidRDefault="00484930" w:rsidP="00FE5C6A">
            <w:pPr>
              <w:pStyle w:val="ListParagraph"/>
              <w:numPr>
                <w:ilvl w:val="0"/>
                <w:numId w:val="15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</w:t>
            </w:r>
            <w:r w:rsidR="00C9346D">
              <w:rPr>
                <w:sz w:val="22"/>
                <w:szCs w:val="22"/>
              </w:rPr>
              <w:t>le</w:t>
            </w:r>
            <w:r>
              <w:rPr>
                <w:sz w:val="22"/>
                <w:szCs w:val="22"/>
              </w:rPr>
              <w:t xml:space="preserve"> to </w:t>
            </w:r>
            <w:r w:rsidR="00C9346D">
              <w:rPr>
                <w:sz w:val="22"/>
                <w:szCs w:val="22"/>
              </w:rPr>
              <w:t>form trusting relationships</w:t>
            </w:r>
          </w:p>
          <w:p w14:paraId="0249D254" w14:textId="580B5C81" w:rsidR="00C029DA" w:rsidRDefault="00C029DA" w:rsidP="00FE5C6A">
            <w:pPr>
              <w:pStyle w:val="ListParagraph"/>
              <w:numPr>
                <w:ilvl w:val="0"/>
                <w:numId w:val="15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</w:t>
            </w:r>
            <w:r w:rsidR="00C9346D">
              <w:rPr>
                <w:sz w:val="22"/>
                <w:szCs w:val="22"/>
              </w:rPr>
              <w:t>le</w:t>
            </w:r>
            <w:r>
              <w:rPr>
                <w:sz w:val="22"/>
                <w:szCs w:val="22"/>
              </w:rPr>
              <w:t xml:space="preserve"> to work as part of a team </w:t>
            </w:r>
          </w:p>
          <w:p w14:paraId="67F45EE7" w14:textId="65DE0591" w:rsidR="003E379F" w:rsidRPr="00FE5C6A" w:rsidRDefault="00F32B57" w:rsidP="00FE5C6A">
            <w:pPr>
              <w:pStyle w:val="ListParagraph"/>
              <w:numPr>
                <w:ilvl w:val="0"/>
                <w:numId w:val="15"/>
              </w:numPr>
              <w:ind w:leftChars="0" w:firstLineChars="0"/>
              <w:rPr>
                <w:sz w:val="22"/>
                <w:szCs w:val="22"/>
              </w:rPr>
            </w:pPr>
            <w:r w:rsidRPr="00FE5C6A">
              <w:rPr>
                <w:sz w:val="22"/>
                <w:szCs w:val="22"/>
              </w:rPr>
              <w:t xml:space="preserve">Excellent verbal, written, presentation and IT skills </w:t>
            </w:r>
          </w:p>
          <w:p w14:paraId="689983B5" w14:textId="10FF1145" w:rsidR="00C029DA" w:rsidRDefault="00C9346D" w:rsidP="00FE5C6A">
            <w:pPr>
              <w:pStyle w:val="ListParagraph"/>
              <w:numPr>
                <w:ilvl w:val="0"/>
                <w:numId w:val="15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Able to manage own workload and prioritise effectively </w:t>
            </w:r>
          </w:p>
          <w:p w14:paraId="1A4BEFF4" w14:textId="3225A8F1" w:rsidR="003E379F" w:rsidRPr="00C9346D" w:rsidRDefault="007C0971" w:rsidP="00C9346D">
            <w:pPr>
              <w:pStyle w:val="ListParagraph"/>
              <w:numPr>
                <w:ilvl w:val="0"/>
                <w:numId w:val="15"/>
              </w:numPr>
              <w:ind w:leftChars="0" w:firstLineChars="0"/>
              <w:rPr>
                <w:sz w:val="22"/>
                <w:szCs w:val="22"/>
              </w:rPr>
            </w:pPr>
            <w:r w:rsidRPr="00FE5C6A">
              <w:rPr>
                <w:sz w:val="22"/>
                <w:szCs w:val="22"/>
              </w:rPr>
              <w:t>Able to continuously role model Bipolar Scotland values and promote positive, inclusive culture</w:t>
            </w:r>
          </w:p>
          <w:p w14:paraId="78C83BB1" w14:textId="7E1582E8" w:rsidR="00451D0A" w:rsidRDefault="00451D0A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E379F" w14:paraId="3AA6CDE1" w14:textId="77777777">
        <w:tc>
          <w:tcPr>
            <w:tcW w:w="1951" w:type="dxa"/>
          </w:tcPr>
          <w:p w14:paraId="05B4B5B6" w14:textId="77777777" w:rsidR="003E379F" w:rsidRDefault="00F32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Experience</w:t>
            </w:r>
          </w:p>
        </w:tc>
        <w:tc>
          <w:tcPr>
            <w:tcW w:w="8930" w:type="dxa"/>
          </w:tcPr>
          <w:p w14:paraId="52FB21BE" w14:textId="691D3468" w:rsidR="00451D0A" w:rsidRDefault="00E862D4" w:rsidP="00E862D4">
            <w:pPr>
              <w:pStyle w:val="ListParagraph"/>
              <w:numPr>
                <w:ilvl w:val="0"/>
                <w:numId w:val="20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Lived experience of bipolar</w:t>
            </w:r>
            <w:r w:rsidR="00484930">
              <w:rPr>
                <w:sz w:val="22"/>
                <w:szCs w:val="22"/>
              </w:rPr>
              <w:t xml:space="preserve"> – essential </w:t>
            </w:r>
          </w:p>
          <w:p w14:paraId="56E8F6B0" w14:textId="20707411" w:rsidR="00465D0B" w:rsidRDefault="00465D0B" w:rsidP="00465D0B">
            <w:pPr>
              <w:pStyle w:val="ListParagraph"/>
              <w:numPr>
                <w:ilvl w:val="0"/>
                <w:numId w:val="20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PDA in Mental Health Peer Support or a willingness to work towards this qualification</w:t>
            </w:r>
            <w:r w:rsidR="00484930">
              <w:rPr>
                <w:sz w:val="22"/>
                <w:szCs w:val="22"/>
              </w:rPr>
              <w:t xml:space="preserve"> – essential </w:t>
            </w:r>
          </w:p>
          <w:p w14:paraId="15217470" w14:textId="0EA9C1C0" w:rsidR="00484930" w:rsidRPr="00E862D4" w:rsidRDefault="00484930" w:rsidP="00465D0B">
            <w:pPr>
              <w:pStyle w:val="ListParagraph"/>
              <w:numPr>
                <w:ilvl w:val="0"/>
                <w:numId w:val="20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supporting others – essential </w:t>
            </w:r>
          </w:p>
          <w:p w14:paraId="66FD11BA" w14:textId="7D97691F" w:rsidR="00E862D4" w:rsidRDefault="00E862D4" w:rsidP="00E862D4">
            <w:pPr>
              <w:pStyle w:val="ListParagraph"/>
              <w:numPr>
                <w:ilvl w:val="0"/>
                <w:numId w:val="20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</w:t>
            </w:r>
            <w:r w:rsidR="007C0971">
              <w:rPr>
                <w:sz w:val="22"/>
                <w:szCs w:val="22"/>
              </w:rPr>
              <w:t>providing peer support</w:t>
            </w:r>
            <w:r w:rsidR="00484930">
              <w:rPr>
                <w:sz w:val="22"/>
                <w:szCs w:val="22"/>
              </w:rPr>
              <w:t xml:space="preserve"> – desirable </w:t>
            </w:r>
          </w:p>
          <w:p w14:paraId="4D6199B0" w14:textId="0EC85F1E" w:rsidR="007C0971" w:rsidRDefault="007C0971" w:rsidP="00E862D4">
            <w:pPr>
              <w:pStyle w:val="ListParagraph"/>
              <w:numPr>
                <w:ilvl w:val="0"/>
                <w:numId w:val="20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of </w:t>
            </w:r>
            <w:r w:rsidR="00465D0B">
              <w:rPr>
                <w:sz w:val="22"/>
                <w:szCs w:val="22"/>
              </w:rPr>
              <w:t>accurate and timely record keeping</w:t>
            </w:r>
            <w:r w:rsidR="00484930">
              <w:rPr>
                <w:sz w:val="22"/>
                <w:szCs w:val="22"/>
              </w:rPr>
              <w:t xml:space="preserve"> – essential </w:t>
            </w:r>
          </w:p>
          <w:p w14:paraId="01503668" w14:textId="291B3B1F" w:rsidR="00465D0B" w:rsidRDefault="00465D0B" w:rsidP="00E862D4">
            <w:pPr>
              <w:pStyle w:val="ListParagraph"/>
              <w:numPr>
                <w:ilvl w:val="0"/>
                <w:numId w:val="20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Experiencing using outcome measure tools</w:t>
            </w:r>
            <w:r w:rsidR="00484930">
              <w:rPr>
                <w:sz w:val="22"/>
                <w:szCs w:val="22"/>
              </w:rPr>
              <w:t xml:space="preserve"> – desirable</w:t>
            </w:r>
          </w:p>
          <w:p w14:paraId="679AFCC9" w14:textId="499FF5B9" w:rsidR="00484930" w:rsidRDefault="00484930" w:rsidP="00E862D4">
            <w:pPr>
              <w:pStyle w:val="ListParagraph"/>
              <w:numPr>
                <w:ilvl w:val="0"/>
                <w:numId w:val="20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with networking and community mapping – desirable </w:t>
            </w:r>
          </w:p>
          <w:p w14:paraId="18A29C84" w14:textId="52B7E4C8" w:rsidR="000A5BA5" w:rsidRDefault="000A5BA5" w:rsidP="00E862D4">
            <w:pPr>
              <w:pStyle w:val="ListParagraph"/>
              <w:numPr>
                <w:ilvl w:val="0"/>
                <w:numId w:val="20"/>
              </w:numPr>
              <w:ind w:leftChars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Partnership working – desirable </w:t>
            </w:r>
          </w:p>
          <w:p w14:paraId="36677957" w14:textId="77777777" w:rsidR="003E379F" w:rsidRDefault="003E379F" w:rsidP="00465D0B">
            <w:pPr>
              <w:pStyle w:val="ListParagraph"/>
              <w:ind w:leftChars="0" w:left="718" w:firstLineChars="0" w:firstLine="0"/>
              <w:rPr>
                <w:color w:val="FF0000"/>
                <w:sz w:val="22"/>
                <w:szCs w:val="22"/>
              </w:rPr>
            </w:pPr>
          </w:p>
        </w:tc>
      </w:tr>
    </w:tbl>
    <w:p w14:paraId="2C351153" w14:textId="77777777" w:rsidR="003E379F" w:rsidRDefault="003E379F">
      <w:pPr>
        <w:ind w:left="0" w:hanging="2"/>
        <w:rPr>
          <w:sz w:val="22"/>
          <w:szCs w:val="22"/>
        </w:rPr>
      </w:pPr>
    </w:p>
    <w:sectPr w:rsidR="003E37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457E7" w14:textId="77777777" w:rsidR="002C3C58" w:rsidRDefault="002C3C58">
      <w:pPr>
        <w:spacing w:line="240" w:lineRule="auto"/>
        <w:ind w:left="0" w:hanging="2"/>
      </w:pPr>
      <w:r>
        <w:separator/>
      </w:r>
    </w:p>
  </w:endnote>
  <w:endnote w:type="continuationSeparator" w:id="0">
    <w:p w14:paraId="47FB384B" w14:textId="77777777" w:rsidR="002C3C58" w:rsidRDefault="002C3C5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1A93F" w14:textId="77777777" w:rsidR="003E379F" w:rsidRDefault="00F32B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3D86BABE" w14:textId="77777777" w:rsidR="003E379F" w:rsidRDefault="003E37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A5D8" w14:textId="77777777" w:rsidR="003E379F" w:rsidRDefault="00F32B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5C6A">
      <w:rPr>
        <w:noProof/>
        <w:color w:val="000000"/>
      </w:rPr>
      <w:t>1</w:t>
    </w:r>
    <w:r>
      <w:rPr>
        <w:color w:val="000000"/>
      </w:rPr>
      <w:fldChar w:fldCharType="end"/>
    </w:r>
  </w:p>
  <w:p w14:paraId="3638080A" w14:textId="77777777" w:rsidR="003E379F" w:rsidRDefault="003E37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495C" w14:textId="77777777" w:rsidR="003E379F" w:rsidRDefault="003E37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A8217" w14:textId="77777777" w:rsidR="002C3C58" w:rsidRDefault="002C3C58">
      <w:pPr>
        <w:spacing w:line="240" w:lineRule="auto"/>
        <w:ind w:left="0" w:hanging="2"/>
      </w:pPr>
      <w:r>
        <w:separator/>
      </w:r>
    </w:p>
  </w:footnote>
  <w:footnote w:type="continuationSeparator" w:id="0">
    <w:p w14:paraId="1DD673F4" w14:textId="77777777" w:rsidR="002C3C58" w:rsidRDefault="002C3C5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F1919" w14:textId="77777777" w:rsidR="003E379F" w:rsidRDefault="003E37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ED72" w14:textId="77777777" w:rsidR="003E379F" w:rsidRDefault="003E37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DA772" w14:textId="77777777" w:rsidR="003E379F" w:rsidRDefault="003E37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2CC"/>
    <w:multiLevelType w:val="hybridMultilevel"/>
    <w:tmpl w:val="098E0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52BC"/>
    <w:multiLevelType w:val="multilevel"/>
    <w:tmpl w:val="9E1C27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BDB7E1C"/>
    <w:multiLevelType w:val="multilevel"/>
    <w:tmpl w:val="908E26D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E1738F3"/>
    <w:multiLevelType w:val="hybridMultilevel"/>
    <w:tmpl w:val="0D04C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15D89"/>
    <w:multiLevelType w:val="hybridMultilevel"/>
    <w:tmpl w:val="55947912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9D23AF8"/>
    <w:multiLevelType w:val="multilevel"/>
    <w:tmpl w:val="E81E7328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72569CD"/>
    <w:multiLevelType w:val="hybridMultilevel"/>
    <w:tmpl w:val="37983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74233"/>
    <w:multiLevelType w:val="hybridMultilevel"/>
    <w:tmpl w:val="AE22C1A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37B67936"/>
    <w:multiLevelType w:val="hybridMultilevel"/>
    <w:tmpl w:val="B942A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F38E9"/>
    <w:multiLevelType w:val="hybridMultilevel"/>
    <w:tmpl w:val="12129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559F9"/>
    <w:multiLevelType w:val="hybridMultilevel"/>
    <w:tmpl w:val="B9DEE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44AB5"/>
    <w:multiLevelType w:val="multilevel"/>
    <w:tmpl w:val="82CC2C8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2054111"/>
    <w:multiLevelType w:val="hybridMultilevel"/>
    <w:tmpl w:val="AD74C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B0679"/>
    <w:multiLevelType w:val="multilevel"/>
    <w:tmpl w:val="054ECDD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5F0E6FA2"/>
    <w:multiLevelType w:val="multilevel"/>
    <w:tmpl w:val="BE6473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11414A4"/>
    <w:multiLevelType w:val="hybridMultilevel"/>
    <w:tmpl w:val="FC480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97F48"/>
    <w:multiLevelType w:val="multilevel"/>
    <w:tmpl w:val="99304A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6C0F4B2C"/>
    <w:multiLevelType w:val="multilevel"/>
    <w:tmpl w:val="5C1C14D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7FC5940"/>
    <w:multiLevelType w:val="hybridMultilevel"/>
    <w:tmpl w:val="4F12D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23F35"/>
    <w:multiLevelType w:val="multilevel"/>
    <w:tmpl w:val="3294BD1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76459041">
    <w:abstractNumId w:val="2"/>
  </w:num>
  <w:num w:numId="2" w16cid:durableId="1438713518">
    <w:abstractNumId w:val="1"/>
  </w:num>
  <w:num w:numId="3" w16cid:durableId="1605840383">
    <w:abstractNumId w:val="11"/>
  </w:num>
  <w:num w:numId="4" w16cid:durableId="170143963">
    <w:abstractNumId w:val="16"/>
  </w:num>
  <w:num w:numId="5" w16cid:durableId="28188379">
    <w:abstractNumId w:val="17"/>
  </w:num>
  <w:num w:numId="6" w16cid:durableId="1001658435">
    <w:abstractNumId w:val="14"/>
  </w:num>
  <w:num w:numId="7" w16cid:durableId="552232062">
    <w:abstractNumId w:val="19"/>
  </w:num>
  <w:num w:numId="8" w16cid:durableId="482628646">
    <w:abstractNumId w:val="13"/>
  </w:num>
  <w:num w:numId="9" w16cid:durableId="1332180639">
    <w:abstractNumId w:val="5"/>
  </w:num>
  <w:num w:numId="10" w16cid:durableId="2096828067">
    <w:abstractNumId w:val="15"/>
  </w:num>
  <w:num w:numId="11" w16cid:durableId="1083989256">
    <w:abstractNumId w:val="12"/>
  </w:num>
  <w:num w:numId="12" w16cid:durableId="1688143132">
    <w:abstractNumId w:val="0"/>
  </w:num>
  <w:num w:numId="13" w16cid:durableId="439490984">
    <w:abstractNumId w:val="3"/>
  </w:num>
  <w:num w:numId="14" w16cid:durableId="430008141">
    <w:abstractNumId w:val="6"/>
  </w:num>
  <w:num w:numId="15" w16cid:durableId="1900167421">
    <w:abstractNumId w:val="9"/>
  </w:num>
  <w:num w:numId="16" w16cid:durableId="1108161786">
    <w:abstractNumId w:val="10"/>
  </w:num>
  <w:num w:numId="17" w16cid:durableId="363948209">
    <w:abstractNumId w:val="4"/>
  </w:num>
  <w:num w:numId="18" w16cid:durableId="1754274747">
    <w:abstractNumId w:val="18"/>
  </w:num>
  <w:num w:numId="19" w16cid:durableId="1638757109">
    <w:abstractNumId w:val="8"/>
  </w:num>
  <w:num w:numId="20" w16cid:durableId="11411197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79F"/>
    <w:rsid w:val="000029D6"/>
    <w:rsid w:val="000938C8"/>
    <w:rsid w:val="000A3E84"/>
    <w:rsid w:val="000A5BA5"/>
    <w:rsid w:val="001D43A5"/>
    <w:rsid w:val="00201579"/>
    <w:rsid w:val="002148B0"/>
    <w:rsid w:val="00270DFC"/>
    <w:rsid w:val="002C3C58"/>
    <w:rsid w:val="002C7FDB"/>
    <w:rsid w:val="002E3BAB"/>
    <w:rsid w:val="003917C0"/>
    <w:rsid w:val="003D31C0"/>
    <w:rsid w:val="003E379F"/>
    <w:rsid w:val="003F2425"/>
    <w:rsid w:val="00447DEB"/>
    <w:rsid w:val="00451D0A"/>
    <w:rsid w:val="00465D0B"/>
    <w:rsid w:val="00484930"/>
    <w:rsid w:val="004A0B8C"/>
    <w:rsid w:val="004B671B"/>
    <w:rsid w:val="005235F7"/>
    <w:rsid w:val="00527436"/>
    <w:rsid w:val="00581572"/>
    <w:rsid w:val="005F17F9"/>
    <w:rsid w:val="006239BD"/>
    <w:rsid w:val="006D408C"/>
    <w:rsid w:val="00741E27"/>
    <w:rsid w:val="007504A1"/>
    <w:rsid w:val="007C0971"/>
    <w:rsid w:val="008920A5"/>
    <w:rsid w:val="009043F2"/>
    <w:rsid w:val="00910D84"/>
    <w:rsid w:val="00914075"/>
    <w:rsid w:val="00916512"/>
    <w:rsid w:val="009225C6"/>
    <w:rsid w:val="0094311B"/>
    <w:rsid w:val="0098458B"/>
    <w:rsid w:val="009C380B"/>
    <w:rsid w:val="009D6BC0"/>
    <w:rsid w:val="009F086C"/>
    <w:rsid w:val="00A42418"/>
    <w:rsid w:val="00AB7442"/>
    <w:rsid w:val="00AF41C1"/>
    <w:rsid w:val="00B0177B"/>
    <w:rsid w:val="00C029DA"/>
    <w:rsid w:val="00C331E8"/>
    <w:rsid w:val="00C71A01"/>
    <w:rsid w:val="00C9346D"/>
    <w:rsid w:val="00D63F20"/>
    <w:rsid w:val="00DB6E9C"/>
    <w:rsid w:val="00E862D4"/>
    <w:rsid w:val="00F32B57"/>
    <w:rsid w:val="00F8280A"/>
    <w:rsid w:val="00FA0117"/>
    <w:rsid w:val="00FD2074"/>
    <w:rsid w:val="00FE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FD8E0"/>
  <w15:docId w15:val="{70CC4806-4880-462C-9804-89C60854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cs="Times New Roman"/>
      <w:sz w:val="22"/>
      <w:szCs w:val="20"/>
      <w:lang w:val="en-GB"/>
    </w:rPr>
  </w:style>
  <w:style w:type="character" w:customStyle="1" w:styleId="HeaderChar">
    <w:name w:val="Header Char"/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customStyle="1" w:styleId="bullet">
    <w:name w:val="bullet"/>
    <w:basedOn w:val="Normal"/>
    <w:pPr>
      <w:numPr>
        <w:numId w:val="9"/>
      </w:numPr>
      <w:overflowPunct w:val="0"/>
      <w:autoSpaceDE w:val="0"/>
      <w:autoSpaceDN w:val="0"/>
      <w:adjustRightInd w:val="0"/>
      <w:ind w:left="-1" w:hanging="1"/>
      <w:textAlignment w:val="baseline"/>
    </w:pPr>
    <w:rPr>
      <w:rFonts w:cs="Times New Roman"/>
      <w:szCs w:val="20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f+saUSUzNshieFseBea9iSkmkQ==">AMUW2mXEGF/CR1aC2CE14C7qgexLL3XrXYgBd/yTe0EZghRZbngtOSW3b2F3ZW7GbcoNSH9I+iwkhYfMgsjtiKjIZezYRbGm4iHhjbEc4tDsv5K+w2y/zPk=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O'Sullivan</dc:creator>
  <cp:lastModifiedBy>Maja Mitchell</cp:lastModifiedBy>
  <cp:revision>6</cp:revision>
  <dcterms:created xsi:type="dcterms:W3CDTF">2022-10-11T08:39:00Z</dcterms:created>
  <dcterms:modified xsi:type="dcterms:W3CDTF">2022-10-11T09:42:00Z</dcterms:modified>
</cp:coreProperties>
</file>