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3F12D8CB" w:rsidP="7E32151D" w:rsidRDefault="3F12D8CB" w14:paraId="170BB411" w14:textId="2A3B6EBB">
      <w:pPr>
        <w:pStyle w:val="Heading1"/>
        <w:bidi w:val="0"/>
        <w:spacing w:before="120" w:beforeAutospacing="off" w:after="120" w:afterAutospacing="off" w:line="259" w:lineRule="auto"/>
        <w:ind w:left="0" w:right="0"/>
        <w:jc w:val="center"/>
        <w:rPr>
          <w:rFonts w:ascii="Gill Sans MT" w:hAnsi="Gill Sans MT" w:eastAsia="" w:cs=""/>
          <w:color w:val="FF3366"/>
          <w:sz w:val="32"/>
          <w:szCs w:val="32"/>
        </w:rPr>
      </w:pPr>
      <w:r w:rsidR="3F12D8CB">
        <w:rPr/>
        <w:t>Student Advisor</w:t>
      </w:r>
    </w:p>
    <w:p w:rsidR="00E36167" w:rsidP="00E36167" w:rsidRDefault="00111F90" w14:paraId="03856BE2" w14:textId="07F36391">
      <w:pPr>
        <w:pStyle w:val="Heading1"/>
        <w:jc w:val="center"/>
      </w:pPr>
      <w:r>
        <w:t>Student</w:t>
      </w:r>
      <w:r w:rsidR="000B56AC">
        <w:t xml:space="preserve"> Engagement</w:t>
      </w:r>
    </w:p>
    <w:p w:rsidR="00E36167" w:rsidP="00E36167" w:rsidRDefault="00E36167" w14:paraId="30888290" w14:textId="0CCE8824">
      <w:pPr>
        <w:pStyle w:val="Heading1"/>
        <w:jc w:val="center"/>
      </w:pPr>
      <w:r>
        <w:t xml:space="preserve">Grade </w:t>
      </w:r>
      <w:r w:rsidR="000B56AC">
        <w:t>5</w:t>
      </w:r>
    </w:p>
    <w:p w:rsidR="00671F3F" w:rsidP="005058FD" w:rsidRDefault="58283FA0" w14:paraId="346CC06E" w14:textId="048F91D6">
      <w:r>
        <w:t xml:space="preserve">At </w:t>
      </w:r>
      <w:r w:rsidR="3BC950CC">
        <w:t xml:space="preserve">Heriot-Watt University Student Union </w:t>
      </w:r>
      <w:r>
        <w:t xml:space="preserve">we have one simple purpose, </w:t>
      </w:r>
      <w:r w:rsidR="13C97BFF">
        <w:t xml:space="preserve">putting </w:t>
      </w:r>
      <w:r>
        <w:t xml:space="preserve">students first, always. We </w:t>
      </w:r>
      <w:r w:rsidR="27707A36">
        <w:t>are led by elected student officers</w:t>
      </w:r>
      <w:r w:rsidR="0793F98D">
        <w:t xml:space="preserve">, who are guided and supported by staff to </w:t>
      </w:r>
      <w:r w:rsidR="788E4A26">
        <w:t xml:space="preserve">make sure </w:t>
      </w:r>
      <w:r>
        <w:t>students are represented across</w:t>
      </w:r>
      <w:r w:rsidR="004217ED">
        <w:t xml:space="preserve"> all areas of university life</w:t>
      </w:r>
      <w:r w:rsidR="00CE2DE6">
        <w:t xml:space="preserve">. We also offer students </w:t>
      </w:r>
      <w:r w:rsidR="004217ED">
        <w:t xml:space="preserve">opportunities to expand their skills and stand out to future employers, </w:t>
      </w:r>
      <w:r w:rsidR="76B5DDF6">
        <w:t>while building meaningful and lifelong connections and friendships.</w:t>
      </w:r>
    </w:p>
    <w:p w:rsidR="00A32CC7" w:rsidP="7E32151D" w:rsidRDefault="1948F385" w14:paraId="576C5350" w14:textId="5F4F7AF8">
      <w:pPr>
        <w:pStyle w:val="Normal"/>
        <w:rPr>
          <w:rFonts w:eastAsia="Times New Roman"/>
          <w:lang w:eastAsia="en-GB"/>
        </w:rPr>
      </w:pPr>
      <w:r w:rsidR="1948F385">
        <w:rPr/>
        <w:t xml:space="preserve">The </w:t>
      </w:r>
      <w:r w:rsidR="0F9A56FF">
        <w:rPr/>
        <w:t>Student</w:t>
      </w:r>
      <w:r w:rsidR="1948F385">
        <w:rPr/>
        <w:t xml:space="preserve"> Engagement </w:t>
      </w:r>
      <w:r w:rsidR="11CBCE4E">
        <w:rPr/>
        <w:t>D</w:t>
      </w:r>
      <w:r w:rsidR="1948F385">
        <w:rPr/>
        <w:t xml:space="preserve">epartment </w:t>
      </w:r>
      <w:r w:rsidR="2F3CF087">
        <w:rPr/>
        <w:t>is here to make sure the student experience is the best it can be for the</w:t>
      </w:r>
      <w:r w:rsidR="31ED9CF9">
        <w:rPr/>
        <w:t xml:space="preserve"> 10,800 students across our</w:t>
      </w:r>
      <w:r w:rsidR="5597D04D">
        <w:rPr/>
        <w:t xml:space="preserve"> three</w:t>
      </w:r>
      <w:r w:rsidR="31ED9CF9">
        <w:rPr/>
        <w:t xml:space="preserve"> Scottish campuses </w:t>
      </w:r>
      <w:r w:rsidR="2429EE64">
        <w:rPr/>
        <w:t>by delivering</w:t>
      </w:r>
      <w:r w:rsidR="24A7B894">
        <w:rPr/>
        <w:t xml:space="preserve"> advice,</w:t>
      </w:r>
      <w:r w:rsidR="2429EE64">
        <w:rPr/>
        <w:t xml:space="preserve"> </w:t>
      </w:r>
      <w:r w:rsidR="2429EE64">
        <w:rPr/>
        <w:t>opportunities</w:t>
      </w:r>
      <w:r w:rsidR="25D29D35">
        <w:rPr/>
        <w:t xml:space="preserve"> and</w:t>
      </w:r>
      <w:r w:rsidR="005D2109">
        <w:rPr/>
        <w:t xml:space="preserve"> </w:t>
      </w:r>
      <w:r w:rsidR="005D2109">
        <w:rPr/>
        <w:t>representation</w:t>
      </w:r>
      <w:r w:rsidR="2429EE64">
        <w:rPr/>
        <w:t xml:space="preserve">. This role </w:t>
      </w:r>
      <w:r w:rsidR="000A6CCA">
        <w:rPr/>
        <w:t>will focus</w:t>
      </w:r>
      <w:r w:rsidR="2429EE64">
        <w:rPr/>
        <w:t xml:space="preserve"> on de</w:t>
      </w:r>
      <w:r w:rsidR="6FF745F4">
        <w:rPr/>
        <w:t>livering</w:t>
      </w:r>
      <w:r w:rsidR="36AEF05E">
        <w:rPr/>
        <w:t xml:space="preserve"> independent</w:t>
      </w:r>
      <w:r w:rsidR="05E6EDE4">
        <w:rPr/>
        <w:t xml:space="preserve"> </w:t>
      </w:r>
      <w:r w:rsidR="6F6A0531">
        <w:rPr/>
        <w:t xml:space="preserve">advice and </w:t>
      </w:r>
      <w:r w:rsidR="05E6EDE4">
        <w:rPr/>
        <w:t xml:space="preserve">guidance </w:t>
      </w:r>
      <w:r w:rsidR="1AAAA97C">
        <w:rPr/>
        <w:t>to students on all aspects of life at university</w:t>
      </w:r>
      <w:r w:rsidR="05E6EDE4">
        <w:rPr/>
        <w:t>, as well as exploring new and innovative ways to support students</w:t>
      </w:r>
      <w:r w:rsidR="63A5786B">
        <w:rPr/>
        <w:t xml:space="preserve"> and streamline processes</w:t>
      </w:r>
      <w:r w:rsidR="000A6CCA">
        <w:rPr/>
        <w:t>.</w:t>
      </w:r>
      <w:r w:rsidR="2429EE64">
        <w:rPr/>
        <w:t xml:space="preserve"> </w:t>
      </w:r>
      <w:r w:rsidR="2429EE64">
        <w:rPr/>
        <w:t>You'll</w:t>
      </w:r>
      <w:r w:rsidR="2429EE64">
        <w:rPr/>
        <w:t xml:space="preserve"> be joined in the team by the </w:t>
      </w:r>
      <w:r w:rsidR="000A6CCA">
        <w:rPr/>
        <w:t>Student Voice</w:t>
      </w:r>
      <w:r w:rsidR="2429EE64">
        <w:rPr/>
        <w:t xml:space="preserve"> Coordinator who </w:t>
      </w:r>
      <w:r w:rsidR="000A6CCA">
        <w:rPr/>
        <w:t xml:space="preserve">focuses on </w:t>
      </w:r>
      <w:r w:rsidR="002414DE">
        <w:rPr/>
        <w:t>improving</w:t>
      </w:r>
      <w:r w:rsidR="000A6CCA">
        <w:rPr/>
        <w:t xml:space="preserve"> and promoting representation through our democratic and </w:t>
      </w:r>
      <w:r w:rsidR="001A1CAD">
        <w:rPr/>
        <w:t>academic</w:t>
      </w:r>
      <w:r w:rsidR="000A6CCA">
        <w:rPr/>
        <w:t xml:space="preserve"> structures</w:t>
      </w:r>
      <w:r w:rsidR="6B28D286">
        <w:rPr/>
        <w:t>,</w:t>
      </w:r>
      <w:r w:rsidR="5BE5DCC7">
        <w:rPr/>
        <w:t xml:space="preserve"> and </w:t>
      </w:r>
      <w:r w:rsidRPr="7E32151D" w:rsidR="495E8168">
        <w:rPr>
          <w:rFonts w:ascii="Calibri Light" w:hAnsi="Calibri Light" w:eastAsia="Calibri Light" w:cs="Calibri Light"/>
          <w:b w:val="0"/>
          <w:bCs w:val="0"/>
          <w:i w:val="0"/>
          <w:iCs w:val="0"/>
          <w:caps w:val="0"/>
          <w:smallCaps w:val="0"/>
          <w:noProof w:val="0"/>
          <w:color w:val="000000" w:themeColor="text1" w:themeTint="FF" w:themeShade="FF"/>
          <w:sz w:val="22"/>
          <w:szCs w:val="22"/>
          <w:lang w:val="en-GB"/>
        </w:rPr>
        <w:t>the Activities Coordinator who provides opportunities through societies and volunteering</w:t>
      </w:r>
      <w:r w:rsidR="6B079D2C">
        <w:rPr/>
        <w:t xml:space="preserve">. </w:t>
      </w:r>
    </w:p>
    <w:p w:rsidR="00A32CC7" w:rsidP="4C7F44B4" w:rsidRDefault="31ED9CF9" w14:paraId="1F84E3CA" w14:textId="2AA5830E">
      <w:r>
        <w:t xml:space="preserve">The whole team </w:t>
      </w:r>
      <w:r w:rsidR="1592298B">
        <w:t xml:space="preserve">empower </w:t>
      </w:r>
      <w:r w:rsidR="5BE5DCC7">
        <w:t xml:space="preserve">Full-time Officers, </w:t>
      </w:r>
      <w:r w:rsidR="002232BD">
        <w:t>volunteers</w:t>
      </w:r>
      <w:r w:rsidR="6B079D2C">
        <w:t>,</w:t>
      </w:r>
      <w:r w:rsidR="5BE5DCC7">
        <w:t xml:space="preserve"> and </w:t>
      </w:r>
      <w:r w:rsidR="1592298B">
        <w:t xml:space="preserve">students </w:t>
      </w:r>
      <w:r w:rsidR="1948F385">
        <w:t>to</w:t>
      </w:r>
      <w:r w:rsidR="37E14006">
        <w:t xml:space="preserve"> build relationships,</w:t>
      </w:r>
      <w:r w:rsidR="1948F385">
        <w:t xml:space="preserve"> </w:t>
      </w:r>
      <w:proofErr w:type="gramStart"/>
      <w:r w:rsidR="5597D04D">
        <w:t>take action</w:t>
      </w:r>
      <w:proofErr w:type="gramEnd"/>
      <w:r w:rsidR="47F4AFCB">
        <w:t xml:space="preserve"> and </w:t>
      </w:r>
      <w:r w:rsidR="3A0B8E79">
        <w:t>make an impact</w:t>
      </w:r>
      <w:r w:rsidR="22F9C285">
        <w:t xml:space="preserve"> by encouraging them to find creative solutions and </w:t>
      </w:r>
      <w:r w:rsidR="1B22E3EA">
        <w:t>drive change</w:t>
      </w:r>
      <w:r w:rsidR="22F9C285">
        <w:t xml:space="preserve"> on the areas that matter to students</w:t>
      </w:r>
      <w:r w:rsidR="37B952A3">
        <w:t>.</w:t>
      </w:r>
    </w:p>
    <w:p w:rsidR="00A32CC7" w:rsidP="4C7F44B4" w:rsidRDefault="4C7F44B4" w14:paraId="2E34BBB6" w14:textId="4D28EF95">
      <w:pPr>
        <w:pStyle w:val="Heading1"/>
        <w:rPr>
          <w:lang w:eastAsia="en-GB"/>
        </w:rPr>
      </w:pPr>
      <w:r w:rsidRPr="4C7F44B4">
        <w:rPr>
          <w:rFonts w:eastAsia="Times New Roman"/>
          <w:lang w:eastAsia="en-GB"/>
        </w:rPr>
        <w:t>Purpose of the role</w:t>
      </w:r>
    </w:p>
    <w:p w:rsidR="146E9CAD" w:rsidP="7E32151D" w:rsidRDefault="146E9CAD" w14:paraId="399D19B5" w14:textId="369BB607">
      <w:pPr>
        <w:rPr>
          <w:rFonts w:eastAsia="" w:eastAsiaTheme="minorEastAsia"/>
        </w:rPr>
      </w:pPr>
      <w:r w:rsidRPr="7E32151D" w:rsidR="146E9CAD">
        <w:rPr>
          <w:rFonts w:eastAsia="" w:eastAsiaTheme="minorEastAsia"/>
        </w:rPr>
        <w:t>At Heriot-Watt</w:t>
      </w:r>
      <w:r w:rsidRPr="7E32151D" w:rsidR="008F2426">
        <w:rPr>
          <w:rFonts w:eastAsia="" w:eastAsiaTheme="minorEastAsia"/>
        </w:rPr>
        <w:t xml:space="preserve">, we strive to make sure students </w:t>
      </w:r>
      <w:r w:rsidRPr="7E32151D" w:rsidR="63126101">
        <w:rPr>
          <w:rFonts w:eastAsia="" w:eastAsiaTheme="minorEastAsia"/>
        </w:rPr>
        <w:t>get the help they need, no matter their circumstances</w:t>
      </w:r>
      <w:r w:rsidRPr="7E32151D" w:rsidR="4011009F">
        <w:rPr>
          <w:rFonts w:eastAsia="" w:eastAsiaTheme="minorEastAsia"/>
        </w:rPr>
        <w:t xml:space="preserve">. The </w:t>
      </w:r>
      <w:r w:rsidRPr="7E32151D" w:rsidR="4264D39A">
        <w:rPr>
          <w:rFonts w:eastAsia="" w:eastAsiaTheme="minorEastAsia"/>
        </w:rPr>
        <w:t>Student Advisor</w:t>
      </w:r>
      <w:r w:rsidRPr="7E32151D" w:rsidR="6866EDC9">
        <w:rPr>
          <w:rFonts w:eastAsia="" w:eastAsiaTheme="minorEastAsia"/>
        </w:rPr>
        <w:t>s</w:t>
      </w:r>
      <w:r w:rsidRPr="7E32151D" w:rsidR="4264D39A">
        <w:rPr>
          <w:rFonts w:eastAsia="" w:eastAsiaTheme="minorEastAsia"/>
        </w:rPr>
        <w:t xml:space="preserve"> </w:t>
      </w:r>
      <w:r w:rsidRPr="7E32151D" w:rsidR="003A00B6">
        <w:rPr>
          <w:rFonts w:eastAsia="" w:eastAsiaTheme="minorEastAsia"/>
        </w:rPr>
        <w:t xml:space="preserve">will </w:t>
      </w:r>
      <w:r w:rsidRPr="7E32151D" w:rsidR="1F4274C8">
        <w:rPr>
          <w:rFonts w:eastAsia="" w:eastAsiaTheme="minorEastAsia"/>
        </w:rPr>
        <w:t xml:space="preserve">provide advice and </w:t>
      </w:r>
      <w:r w:rsidRPr="7E32151D" w:rsidR="33168A36">
        <w:rPr>
          <w:rFonts w:eastAsia="" w:eastAsiaTheme="minorEastAsia"/>
        </w:rPr>
        <w:t xml:space="preserve">guidance </w:t>
      </w:r>
      <w:r w:rsidRPr="7E32151D" w:rsidR="1F4274C8">
        <w:rPr>
          <w:rFonts w:eastAsia="" w:eastAsiaTheme="minorEastAsia"/>
        </w:rPr>
        <w:t xml:space="preserve">to students who visit the Union’s Advice Hub, both in person and online. Advisors also attend disciplinary meetings with students to ensure they are represented, </w:t>
      </w:r>
      <w:r w:rsidRPr="7E32151D" w:rsidR="551464A4">
        <w:rPr>
          <w:rFonts w:eastAsia="" w:eastAsiaTheme="minorEastAsia"/>
        </w:rPr>
        <w:t xml:space="preserve">as well </w:t>
      </w:r>
      <w:r w:rsidRPr="7E32151D" w:rsidR="5728CC04">
        <w:rPr>
          <w:rFonts w:eastAsia="" w:eastAsiaTheme="minorEastAsia"/>
        </w:rPr>
        <w:t xml:space="preserve">as implement new ways to engage and inform students </w:t>
      </w:r>
      <w:r w:rsidRPr="7E32151D" w:rsidR="29D0C881">
        <w:rPr>
          <w:rFonts w:eastAsia="" w:eastAsiaTheme="minorEastAsia"/>
        </w:rPr>
        <w:t>to</w:t>
      </w:r>
      <w:r w:rsidRPr="7E32151D" w:rsidR="5728CC04">
        <w:rPr>
          <w:rFonts w:eastAsia="" w:eastAsiaTheme="minorEastAsia"/>
        </w:rPr>
        <w:t xml:space="preserve"> </w:t>
      </w:r>
      <w:r w:rsidRPr="7E32151D" w:rsidR="7FE5F0E6">
        <w:rPr>
          <w:rFonts w:eastAsia="" w:eastAsiaTheme="minorEastAsia"/>
        </w:rPr>
        <w:t xml:space="preserve">positively </w:t>
      </w:r>
      <w:r w:rsidRPr="7E32151D" w:rsidR="5728CC04">
        <w:rPr>
          <w:rFonts w:eastAsia="" w:eastAsiaTheme="minorEastAsia"/>
        </w:rPr>
        <w:t>shap</w:t>
      </w:r>
      <w:r w:rsidRPr="7E32151D" w:rsidR="442525D4">
        <w:rPr>
          <w:rFonts w:eastAsia="" w:eastAsiaTheme="minorEastAsia"/>
        </w:rPr>
        <w:t>e</w:t>
      </w:r>
      <w:r w:rsidRPr="7E32151D" w:rsidR="5728CC04">
        <w:rPr>
          <w:rFonts w:eastAsia="" w:eastAsiaTheme="minorEastAsia"/>
        </w:rPr>
        <w:t xml:space="preserve"> their </w:t>
      </w:r>
      <w:r w:rsidRPr="7E32151D" w:rsidR="5728CC04">
        <w:rPr>
          <w:rFonts w:eastAsia="" w:eastAsiaTheme="minorEastAsia"/>
        </w:rPr>
        <w:t>student</w:t>
      </w:r>
      <w:r w:rsidRPr="7E32151D" w:rsidR="5728CC04">
        <w:rPr>
          <w:rFonts w:eastAsia="" w:eastAsiaTheme="minorEastAsia"/>
        </w:rPr>
        <w:t xml:space="preserve"> experience.</w:t>
      </w:r>
    </w:p>
    <w:p w:rsidR="00A1487C" w:rsidP="4C7F44B4" w:rsidRDefault="00A1487C" w14:paraId="0F6F356E" w14:textId="2A3BFC94">
      <w:r w:rsidR="00A1487C">
        <w:rPr/>
        <w:t xml:space="preserve">In this role, you will work with our elected officers to </w:t>
      </w:r>
      <w:r w:rsidR="1008E90F">
        <w:rPr/>
        <w:t>increase their understanding of issues students are facing</w:t>
      </w:r>
      <w:r w:rsidR="00B91716">
        <w:rPr/>
        <w:t>.</w:t>
      </w:r>
      <w:r w:rsidR="00A1487C">
        <w:rPr/>
        <w:t xml:space="preserve"> </w:t>
      </w:r>
      <w:r w:rsidR="7637EEBD">
        <w:rPr/>
        <w:t>You</w:t>
      </w:r>
      <w:r w:rsidR="00A1487C">
        <w:rPr/>
        <w:t xml:space="preserve"> will work closely with the Vice President </w:t>
      </w:r>
      <w:r w:rsidR="6FD24A95">
        <w:rPr/>
        <w:t>Wellbeing</w:t>
      </w:r>
      <w:r w:rsidR="00A1487C">
        <w:rPr/>
        <w:t xml:space="preserve">, </w:t>
      </w:r>
      <w:r w:rsidR="59C26407">
        <w:rPr/>
        <w:t>Student President</w:t>
      </w:r>
      <w:r w:rsidR="00A1487C">
        <w:rPr/>
        <w:t xml:space="preserve">, and the </w:t>
      </w:r>
      <w:r w:rsidR="53FAD1F7">
        <w:rPr/>
        <w:t xml:space="preserve">Wellbeing </w:t>
      </w:r>
      <w:r w:rsidR="00A1487C">
        <w:rPr/>
        <w:t>Member</w:t>
      </w:r>
      <w:r w:rsidR="0E5F94FD">
        <w:rPr/>
        <w:t>s</w:t>
      </w:r>
      <w:r w:rsidR="00A1487C">
        <w:rPr/>
        <w:t xml:space="preserve"> of Parliament</w:t>
      </w:r>
      <w:r w:rsidR="003A00B6">
        <w:rPr/>
        <w:t xml:space="preserve"> to</w:t>
      </w:r>
      <w:r w:rsidR="20A86ADE">
        <w:rPr/>
        <w:t xml:space="preserve"> improve student wellbeing, and</w:t>
      </w:r>
      <w:r w:rsidR="003A00B6">
        <w:rPr/>
        <w:t xml:space="preserve"> put students first, always.</w:t>
      </w:r>
    </w:p>
    <w:p w:rsidR="00E0534C" w:rsidP="4C7F44B4" w:rsidRDefault="59952A2B" w14:paraId="4A413B7C" w14:textId="3CB177E3">
      <w:pPr>
        <w:pStyle w:val="Heading1"/>
        <w:spacing w:before="100" w:beforeAutospacing="1" w:after="100" w:afterAutospacing="1" w:line="240" w:lineRule="auto"/>
        <w:rPr>
          <w:rFonts w:eastAsia="Times New Roman"/>
          <w:lang w:eastAsia="en-GB"/>
        </w:rPr>
      </w:pPr>
      <w:r w:rsidRPr="4C7F44B4">
        <w:rPr>
          <w:rFonts w:eastAsia="Times New Roman"/>
          <w:lang w:eastAsia="en-GB"/>
        </w:rPr>
        <w:t>Organisational position</w:t>
      </w:r>
    </w:p>
    <w:p w:rsidR="4C7F44B4" w:rsidP="002C5AEE" w:rsidRDefault="002C5AEE" w14:paraId="5DFCBBCD" w14:textId="6D71777D">
      <w:pPr>
        <w:spacing w:beforeAutospacing="1" w:afterAutospacing="1" w:line="240" w:lineRule="auto"/>
        <w:jc w:val="center"/>
      </w:pPr>
      <w:r>
        <w:rPr>
          <w:noProof/>
        </w:rPr>
        <w:drawing>
          <wp:inline distT="0" distB="0" distL="0" distR="0" wp14:anchorId="1E465D8B" wp14:editId="27E579B4">
            <wp:extent cx="5619750" cy="2079618"/>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5634723" cy="2085159"/>
                    </a:xfrm>
                    <a:prstGeom prst="rect">
                      <a:avLst/>
                    </a:prstGeom>
                  </pic:spPr>
                </pic:pic>
              </a:graphicData>
            </a:graphic>
          </wp:inline>
        </w:drawing>
      </w:r>
    </w:p>
    <w:p w:rsidR="00C60A05" w:rsidP="002728A0" w:rsidRDefault="00C20440" w14:paraId="7B298BF3" w14:textId="77777777">
      <w:pPr>
        <w:pStyle w:val="Heading1"/>
        <w:rPr>
          <w:rFonts w:eastAsia="Times New Roman"/>
          <w:lang w:eastAsia="en-GB"/>
        </w:rPr>
      </w:pPr>
      <w:r w:rsidRPr="00C20440">
        <w:rPr>
          <w:rFonts w:eastAsia="Times New Roman"/>
          <w:lang w:eastAsia="en-GB"/>
        </w:rPr>
        <w:lastRenderedPageBreak/>
        <w:t>Principal Duties</w:t>
      </w:r>
    </w:p>
    <w:p w:rsidR="00742AEC" w:rsidP="7E32151D" w:rsidRDefault="007B1BA2" w14:paraId="37067C63" w14:textId="27B49C02">
      <w:pPr>
        <w:pStyle w:val="Normal"/>
        <w:ind w:left="0"/>
        <w:rPr>
          <w:lang w:eastAsia="en-GB"/>
        </w:rPr>
      </w:pPr>
      <w:r w:rsidRPr="7E32151D" w:rsidR="133301E7">
        <w:rPr>
          <w:lang w:eastAsia="en-GB"/>
        </w:rPr>
        <w:t xml:space="preserve">Life at university isn’t always straightforward for our students. Our Student Advisors ensure students have </w:t>
      </w:r>
      <w:r w:rsidRPr="7E32151D" w:rsidR="25D87F3E">
        <w:rPr>
          <w:lang w:eastAsia="en-GB"/>
        </w:rPr>
        <w:t xml:space="preserve">help </w:t>
      </w:r>
      <w:r w:rsidRPr="7E32151D" w:rsidR="133301E7">
        <w:rPr>
          <w:lang w:eastAsia="en-GB"/>
        </w:rPr>
        <w:t xml:space="preserve">when they need it, as well as identifying proactive ways to improve the student experience and tackle the root causes of issues. There are </w:t>
      </w:r>
      <w:r w:rsidRPr="7E32151D" w:rsidR="09944A40">
        <w:rPr>
          <w:lang w:eastAsia="en-GB"/>
        </w:rPr>
        <w:t>several</w:t>
      </w:r>
      <w:r w:rsidRPr="7E32151D" w:rsidR="663C79D9">
        <w:rPr>
          <w:lang w:eastAsia="en-GB"/>
        </w:rPr>
        <w:t xml:space="preserve"> ways you will improve the student experience</w:t>
      </w:r>
      <w:r w:rsidRPr="7E32151D" w:rsidR="663C79D9">
        <w:rPr>
          <w:lang w:eastAsia="en-GB"/>
        </w:rPr>
        <w:t>:</w:t>
      </w:r>
    </w:p>
    <w:p w:rsidR="4D87CDE1" w:rsidP="7E32151D" w:rsidRDefault="4D87CDE1" w14:paraId="0FD69A98" w14:textId="7EDC9124">
      <w:pPr>
        <w:pStyle w:val="Heading3"/>
        <w:bidi w:val="0"/>
        <w:spacing w:before="40" w:beforeAutospacing="off" w:after="0" w:afterAutospacing="off" w:line="259" w:lineRule="auto"/>
        <w:ind w:left="0" w:right="0"/>
        <w:jc w:val="left"/>
        <w:rPr>
          <w:rFonts w:ascii="Calibri Light" w:hAnsi="Calibri Light" w:eastAsia="" w:cs=""/>
          <w:color w:val="36D1DE"/>
          <w:sz w:val="24"/>
          <w:szCs w:val="24"/>
          <w:lang w:eastAsia="en-GB"/>
        </w:rPr>
      </w:pPr>
      <w:r w:rsidRPr="7E32151D" w:rsidR="4D87CDE1">
        <w:rPr>
          <w:lang w:eastAsia="en-GB"/>
        </w:rPr>
        <w:t>Provide advice &amp; support to students</w:t>
      </w:r>
    </w:p>
    <w:p w:rsidRPr="00A20069" w:rsidR="00742AEC" w:rsidP="00A20069" w:rsidRDefault="4C7F44B4" w14:paraId="360C1F17" w14:textId="0A06203B">
      <w:pPr>
        <w:rPr>
          <w:rFonts w:ascii="Calibri Light" w:hAnsi="Calibri Light" w:eastAsia="Calibri"/>
        </w:rPr>
      </w:pPr>
      <w:r w:rsidRPr="7E32151D" w:rsidR="4C7F44B4">
        <w:rPr>
          <w:rFonts w:ascii="Calibri Light" w:hAnsi="Calibri Light" w:eastAsia="Calibri"/>
        </w:rPr>
        <w:t xml:space="preserve">The </w:t>
      </w:r>
      <w:r w:rsidRPr="7E32151D" w:rsidR="7B028810">
        <w:rPr>
          <w:rFonts w:ascii="Calibri Light" w:hAnsi="Calibri Light" w:eastAsia="Calibri"/>
        </w:rPr>
        <w:t>Student Advisor</w:t>
      </w:r>
      <w:r w:rsidRPr="7E32151D" w:rsidR="458EEC72">
        <w:rPr>
          <w:rFonts w:ascii="Calibri Light" w:hAnsi="Calibri Light" w:eastAsia="Calibri"/>
        </w:rPr>
        <w:t>s are</w:t>
      </w:r>
      <w:r w:rsidRPr="7E32151D" w:rsidR="4C7F44B4">
        <w:rPr>
          <w:rFonts w:ascii="Calibri Light" w:hAnsi="Calibri Light" w:eastAsia="Calibri"/>
        </w:rPr>
        <w:t xml:space="preserve"> responsible for</w:t>
      </w:r>
      <w:r w:rsidRPr="7E32151D" w:rsidR="002B26CA">
        <w:rPr>
          <w:rFonts w:ascii="Calibri Light" w:hAnsi="Calibri Light" w:eastAsia="Calibri"/>
        </w:rPr>
        <w:t xml:space="preserve"> supporting</w:t>
      </w:r>
      <w:r w:rsidRPr="7E32151D" w:rsidR="4C0D1212">
        <w:rPr>
          <w:rFonts w:ascii="Calibri Light" w:hAnsi="Calibri Light" w:eastAsia="Calibri"/>
        </w:rPr>
        <w:t xml:space="preserve"> any students who come to the Advice Hub with relevant information and an excellent service</w:t>
      </w:r>
      <w:r w:rsidRPr="7E32151D" w:rsidR="002B26CA">
        <w:rPr>
          <w:rFonts w:ascii="Calibri Light" w:hAnsi="Calibri Light" w:eastAsia="Calibri"/>
        </w:rPr>
        <w:t xml:space="preserve">. </w:t>
      </w:r>
      <w:r w:rsidRPr="7E32151D" w:rsidR="00CF5C5B">
        <w:rPr>
          <w:rFonts w:ascii="Calibri Light" w:hAnsi="Calibri Light" w:eastAsia="Calibri"/>
        </w:rPr>
        <w:t>These</w:t>
      </w:r>
      <w:r w:rsidRPr="7E32151D" w:rsidR="4C7F44B4">
        <w:rPr>
          <w:rFonts w:ascii="Calibri Light" w:hAnsi="Calibri Light" w:eastAsia="Calibri"/>
        </w:rPr>
        <w:t xml:space="preserve"> are some of the ways you might do that:</w:t>
      </w:r>
    </w:p>
    <w:p w:rsidR="15A3648E" w:rsidP="7E32151D" w:rsidRDefault="15A3648E" w14:paraId="79C48F15" w14:textId="311BE6AA">
      <w:pPr>
        <w:pStyle w:val="ListParagraph"/>
        <w:numPr>
          <w:ilvl w:val="0"/>
          <w:numId w:val="21"/>
        </w:numPr>
        <w:bidi w:val="0"/>
        <w:spacing w:before="0" w:beforeAutospacing="off" w:after="160" w:afterAutospacing="off" w:line="259" w:lineRule="auto"/>
        <w:ind w:left="417" w:right="0" w:hanging="360"/>
        <w:jc w:val="left"/>
        <w:rPr>
          <w:rFonts w:ascii="Calibri Light" w:hAnsi="Calibri Light" w:eastAsia="Calibri Light" w:cs="Calibri Light" w:asciiTheme="majorAscii" w:hAnsiTheme="majorAscii" w:eastAsiaTheme="majorAscii" w:cstheme="majorAscii"/>
          <w:sz w:val="22"/>
          <w:szCs w:val="22"/>
        </w:rPr>
      </w:pPr>
      <w:r w:rsidRPr="7E32151D" w:rsidR="15A3648E">
        <w:rPr>
          <w:rFonts w:ascii="Calibri Light" w:hAnsi="Calibri Light" w:eastAsia="Calibri" w:cs=""/>
        </w:rPr>
        <w:t xml:space="preserve">Give advice and guidance to </w:t>
      </w:r>
      <w:r w:rsidRPr="7E32151D" w:rsidR="021B88FC">
        <w:rPr>
          <w:rFonts w:ascii="Calibri Light" w:hAnsi="Calibri Light" w:eastAsia="Calibri" w:cs=""/>
        </w:rPr>
        <w:t xml:space="preserve">students who contact the Advice Hub to resolve problems and find a way forward in their studies. </w:t>
      </w:r>
    </w:p>
    <w:p w:rsidR="60BA4F10" w:rsidP="0316719F" w:rsidRDefault="60BA4F10" w14:paraId="3863D1F4" w14:textId="7BC8986F">
      <w:pPr>
        <w:pStyle w:val="ListParagraph"/>
        <w:numPr>
          <w:ilvl w:val="0"/>
          <w:numId w:val="21"/>
        </w:numPr>
        <w:bidi w:val="0"/>
        <w:spacing w:before="0" w:beforeAutospacing="off" w:after="160" w:afterAutospacing="off" w:line="259" w:lineRule="auto"/>
        <w:ind w:left="417" w:right="0" w:hanging="360"/>
        <w:jc w:val="left"/>
        <w:rPr>
          <w:rFonts w:ascii="Calibri Light" w:hAnsi="Calibri Light" w:eastAsia="Calibri" w:cs=""/>
        </w:rPr>
      </w:pPr>
      <w:r w:rsidRPr="0316719F" w:rsidR="60BA4F10">
        <w:rPr>
          <w:rFonts w:ascii="Calibri Light" w:hAnsi="Calibri Light" w:eastAsia="Calibri" w:cs=""/>
        </w:rPr>
        <w:t>Develo</w:t>
      </w:r>
      <w:r w:rsidRPr="0316719F" w:rsidR="55A823A3">
        <w:rPr>
          <w:rFonts w:ascii="Calibri Light" w:hAnsi="Calibri Light" w:eastAsia="Calibri" w:cs=""/>
        </w:rPr>
        <w:t>p</w:t>
      </w:r>
      <w:r w:rsidRPr="0316719F" w:rsidR="60BA4F10">
        <w:rPr>
          <w:rFonts w:ascii="Calibri Light" w:hAnsi="Calibri Light" w:eastAsia="Calibri" w:cs=""/>
        </w:rPr>
        <w:t xml:space="preserve"> and maintain</w:t>
      </w:r>
      <w:r w:rsidRPr="0316719F" w:rsidR="60BA4F10">
        <w:rPr>
          <w:rFonts w:ascii="Calibri Light" w:hAnsi="Calibri Light" w:eastAsia="Calibri" w:cs=""/>
        </w:rPr>
        <w:t xml:space="preserve"> understanding of Heriot-Watt University policies and procedures, </w:t>
      </w:r>
      <w:r w:rsidRPr="0316719F" w:rsidR="10A3B159">
        <w:rPr>
          <w:rFonts w:ascii="Calibri Light" w:hAnsi="Calibri Light" w:eastAsia="Calibri" w:cs=""/>
        </w:rPr>
        <w:t xml:space="preserve">as well as issues facing students in the Higher Education sector, </w:t>
      </w:r>
      <w:r w:rsidRPr="0316719F" w:rsidR="60BA4F10">
        <w:rPr>
          <w:rFonts w:ascii="Calibri Light" w:hAnsi="Calibri Light" w:eastAsia="Calibri" w:cs=""/>
        </w:rPr>
        <w:t>to provide students with up to date, relevant advice.</w:t>
      </w:r>
    </w:p>
    <w:p w:rsidR="1FCF33FB" w:rsidP="7E32151D" w:rsidRDefault="1FCF33FB" w14:paraId="078D011B" w14:textId="0CDD8304">
      <w:pPr>
        <w:pStyle w:val="ListParagraph"/>
        <w:numPr>
          <w:ilvl w:val="0"/>
          <w:numId w:val="21"/>
        </w:numPr>
        <w:bidi w:val="0"/>
        <w:spacing w:before="0" w:beforeAutospacing="off" w:after="160" w:afterAutospacing="off" w:line="259" w:lineRule="auto"/>
        <w:ind w:left="417" w:right="0" w:hanging="360"/>
        <w:jc w:val="left"/>
        <w:rPr>
          <w:sz w:val="22"/>
          <w:szCs w:val="22"/>
        </w:rPr>
      </w:pPr>
      <w:r w:rsidRPr="7E32151D" w:rsidR="1FCF33FB">
        <w:rPr>
          <w:rFonts w:ascii="Calibri Light" w:hAnsi="Calibri Light" w:eastAsia="Calibri" w:cs=""/>
        </w:rPr>
        <w:t>Manage caseload and prioritise casework according to deadlines and the needs of students.</w:t>
      </w:r>
    </w:p>
    <w:p w:rsidR="5A54FAA9" w:rsidP="7E32151D" w:rsidRDefault="5A54FAA9" w14:paraId="48D73BB0" w14:textId="76835E6E">
      <w:pPr>
        <w:pStyle w:val="ListParagraph"/>
        <w:numPr>
          <w:ilvl w:val="0"/>
          <w:numId w:val="21"/>
        </w:numPr>
        <w:bidi w:val="0"/>
        <w:spacing w:before="0" w:beforeAutospacing="off" w:after="160" w:afterAutospacing="off" w:line="259" w:lineRule="auto"/>
        <w:ind w:left="417" w:right="0" w:hanging="360"/>
        <w:jc w:val="left"/>
        <w:rPr>
          <w:sz w:val="22"/>
          <w:szCs w:val="22"/>
        </w:rPr>
      </w:pPr>
      <w:r w:rsidRPr="0316719F" w:rsidR="5A54FAA9">
        <w:rPr>
          <w:rFonts w:ascii="Calibri Light" w:hAnsi="Calibri Light" w:eastAsia="Calibri" w:cs=""/>
        </w:rPr>
        <w:t xml:space="preserve">Liaise with University services to jointly provide the best </w:t>
      </w:r>
      <w:r w:rsidRPr="0316719F" w:rsidR="7E3B7D07">
        <w:rPr>
          <w:rFonts w:ascii="Calibri Light" w:hAnsi="Calibri Light" w:eastAsia="Calibri" w:cs=""/>
        </w:rPr>
        <w:t>experien</w:t>
      </w:r>
      <w:r w:rsidRPr="0316719F" w:rsidR="5A54FAA9">
        <w:rPr>
          <w:rFonts w:ascii="Calibri Light" w:hAnsi="Calibri Light" w:eastAsia="Calibri" w:cs=""/>
        </w:rPr>
        <w:t>ce for students in need of support</w:t>
      </w:r>
      <w:r w:rsidRPr="0316719F" w:rsidR="3586ADB4">
        <w:rPr>
          <w:rFonts w:ascii="Calibri Light" w:hAnsi="Calibri Light" w:eastAsia="Calibri" w:cs=""/>
        </w:rPr>
        <w:t>.</w:t>
      </w:r>
    </w:p>
    <w:p w:rsidR="62E914C0" w:rsidP="0316719F" w:rsidRDefault="62E914C0" w14:paraId="35CB10B2" w14:textId="267F193E">
      <w:pPr>
        <w:pStyle w:val="ListParagraph"/>
        <w:numPr>
          <w:ilvl w:val="0"/>
          <w:numId w:val="21"/>
        </w:numPr>
        <w:bidi w:val="0"/>
        <w:spacing w:before="0" w:beforeAutospacing="off" w:after="160" w:afterAutospacing="off" w:line="259" w:lineRule="auto"/>
        <w:ind w:left="417" w:right="0" w:hanging="360"/>
        <w:jc w:val="left"/>
        <w:rPr>
          <w:sz w:val="22"/>
          <w:szCs w:val="22"/>
        </w:rPr>
      </w:pPr>
      <w:r w:rsidRPr="0316719F" w:rsidR="62E914C0">
        <w:rPr>
          <w:rFonts w:ascii="Calibri Light" w:hAnsi="Calibri Light" w:eastAsia="Calibri" w:cs=""/>
          <w:sz w:val="22"/>
          <w:szCs w:val="22"/>
        </w:rPr>
        <w:t>Cover a busy enquiries desk (sometimes over a lunch period).</w:t>
      </w:r>
    </w:p>
    <w:p w:rsidR="62E914C0" w:rsidP="0316719F" w:rsidRDefault="62E914C0" w14:paraId="2EBFDA9D" w14:textId="5A5D2260">
      <w:pPr>
        <w:pStyle w:val="ListParagraph"/>
        <w:numPr>
          <w:ilvl w:val="0"/>
          <w:numId w:val="21"/>
        </w:numPr>
        <w:bidi w:val="0"/>
        <w:spacing w:before="0" w:beforeAutospacing="off" w:after="160" w:afterAutospacing="off" w:line="259" w:lineRule="auto"/>
        <w:ind w:left="417" w:right="0" w:hanging="360"/>
        <w:jc w:val="left"/>
        <w:rPr>
          <w:sz w:val="22"/>
          <w:szCs w:val="22"/>
        </w:rPr>
      </w:pPr>
      <w:r w:rsidRPr="0316719F" w:rsidR="62E914C0">
        <w:rPr>
          <w:rFonts w:ascii="Calibri Light" w:hAnsi="Calibri Light" w:eastAsia="Calibri" w:cs=""/>
          <w:sz w:val="22"/>
          <w:szCs w:val="22"/>
        </w:rPr>
        <w:t>Provide students with free contraceptives and sanitary products.</w:t>
      </w:r>
    </w:p>
    <w:p w:rsidR="0F26891F" w:rsidP="7E32151D" w:rsidRDefault="0F26891F" w14:paraId="11C57B03" w14:textId="58704812">
      <w:pPr>
        <w:pStyle w:val="Heading3"/>
        <w:rPr>
          <w:lang w:eastAsia="en-GB"/>
        </w:rPr>
      </w:pPr>
      <w:r w:rsidRPr="7E32151D" w:rsidR="0F26891F">
        <w:rPr>
          <w:lang w:eastAsia="en-GB"/>
        </w:rPr>
        <w:t>Create new ways to engage students</w:t>
      </w:r>
    </w:p>
    <w:p w:rsidR="0F26891F" w:rsidP="7E32151D" w:rsidRDefault="0F26891F" w14:paraId="681FBC66" w14:textId="712EFD42">
      <w:pPr>
        <w:rPr>
          <w:lang w:eastAsia="en-GB"/>
        </w:rPr>
      </w:pPr>
      <w:r w:rsidRPr="7E32151D" w:rsidR="0F26891F">
        <w:rPr>
          <w:lang w:eastAsia="en-GB"/>
        </w:rPr>
        <w:t>Student needs are constantly changing and adapting. The Advice Hub needs to respond to student expectations, which includes increasing the information available to them digitally. Part of your role will be to:</w:t>
      </w:r>
    </w:p>
    <w:p w:rsidR="0F26891F" w:rsidP="7E32151D" w:rsidRDefault="0F26891F" w14:paraId="6E9D1EF5" w14:textId="67347D73">
      <w:pPr>
        <w:pStyle w:val="ListParagraph"/>
        <w:numPr>
          <w:ilvl w:val="0"/>
          <w:numId w:val="26"/>
        </w:numPr>
        <w:ind w:left="417"/>
        <w:rPr>
          <w:sz w:val="22"/>
          <w:szCs w:val="22"/>
        </w:rPr>
      </w:pPr>
      <w:r w:rsidR="0F26891F">
        <w:rPr/>
        <w:t xml:space="preserve">Develop and maintain guides for students on a range of issues, </w:t>
      </w:r>
      <w:proofErr w:type="gramStart"/>
      <w:r w:rsidR="57AC1240">
        <w:rPr/>
        <w:t>e.g.</w:t>
      </w:r>
      <w:proofErr w:type="gramEnd"/>
      <w:r w:rsidR="0F26891F">
        <w:rPr/>
        <w:t xml:space="preserve"> completing appeals or mitigating circumstances forms, how to find accommodation etc.</w:t>
      </w:r>
    </w:p>
    <w:p w:rsidR="4D48DEBD" w:rsidP="7E32151D" w:rsidRDefault="4D48DEBD" w14:paraId="05894845" w14:textId="684A5FCD">
      <w:pPr>
        <w:pStyle w:val="ListParagraph"/>
        <w:numPr>
          <w:ilvl w:val="0"/>
          <w:numId w:val="26"/>
        </w:numPr>
        <w:ind w:left="417"/>
        <w:rPr>
          <w:sz w:val="22"/>
          <w:szCs w:val="22"/>
        </w:rPr>
      </w:pPr>
      <w:r w:rsidRPr="7E32151D" w:rsidR="4D48DEBD">
        <w:rPr>
          <w:rFonts w:ascii="Calibri Light" w:hAnsi="Calibri Light" w:eastAsia="Calibri" w:cs=""/>
          <w:sz w:val="22"/>
          <w:szCs w:val="22"/>
        </w:rPr>
        <w:t>Assist with maintaining Advice Hub webpages to ensure that information is accurate, accessible and up to date.</w:t>
      </w:r>
    </w:p>
    <w:p w:rsidR="3CF65293" w:rsidP="7E32151D" w:rsidRDefault="3CF65293" w14:paraId="6F7A8683" w14:textId="0C86AE25">
      <w:pPr>
        <w:pStyle w:val="ListParagraph"/>
        <w:numPr>
          <w:ilvl w:val="0"/>
          <w:numId w:val="26"/>
        </w:numPr>
        <w:ind w:left="417"/>
        <w:rPr>
          <w:sz w:val="22"/>
          <w:szCs w:val="22"/>
        </w:rPr>
      </w:pPr>
      <w:r w:rsidRPr="7E32151D" w:rsidR="3CF65293">
        <w:rPr>
          <w:rFonts w:ascii="Calibri Light" w:hAnsi="Calibri Light" w:eastAsia="Calibri" w:cs=""/>
          <w:sz w:val="22"/>
          <w:szCs w:val="22"/>
        </w:rPr>
        <w:t xml:space="preserve">Consider </w:t>
      </w:r>
      <w:r w:rsidRPr="7E32151D" w:rsidR="5616EC4D">
        <w:rPr>
          <w:rFonts w:ascii="Calibri Light" w:hAnsi="Calibri Light" w:eastAsia="Calibri" w:cs=""/>
          <w:sz w:val="22"/>
          <w:szCs w:val="22"/>
        </w:rPr>
        <w:t xml:space="preserve">how </w:t>
      </w:r>
      <w:r w:rsidRPr="7E32151D" w:rsidR="3CF65293">
        <w:rPr>
          <w:rFonts w:ascii="Calibri Light" w:hAnsi="Calibri Light" w:eastAsia="Calibri" w:cs=""/>
          <w:sz w:val="22"/>
          <w:szCs w:val="22"/>
        </w:rPr>
        <w:t xml:space="preserve">processes can be streamlined within the Advice </w:t>
      </w:r>
      <w:r w:rsidRPr="7E32151D" w:rsidR="76F49D08">
        <w:rPr>
          <w:rFonts w:ascii="Calibri Light" w:hAnsi="Calibri Light" w:eastAsia="Calibri" w:cs=""/>
          <w:sz w:val="22"/>
          <w:szCs w:val="22"/>
        </w:rPr>
        <w:t>Hub and</w:t>
      </w:r>
      <w:r w:rsidRPr="7E32151D" w:rsidR="3CF65293">
        <w:rPr>
          <w:rFonts w:ascii="Calibri Light" w:hAnsi="Calibri Light" w:eastAsia="Calibri" w:cs=""/>
          <w:sz w:val="22"/>
          <w:szCs w:val="22"/>
        </w:rPr>
        <w:t xml:space="preserve"> try new </w:t>
      </w:r>
      <w:r w:rsidRPr="7E32151D" w:rsidR="36B8EC85">
        <w:rPr>
          <w:rFonts w:ascii="Calibri Light" w:hAnsi="Calibri Light" w:eastAsia="Calibri" w:cs=""/>
          <w:sz w:val="22"/>
          <w:szCs w:val="22"/>
        </w:rPr>
        <w:t xml:space="preserve">methods </w:t>
      </w:r>
      <w:r w:rsidRPr="7E32151D" w:rsidR="4EE843FD">
        <w:rPr>
          <w:rFonts w:ascii="Calibri Light" w:hAnsi="Calibri Light" w:eastAsia="Calibri" w:cs=""/>
          <w:sz w:val="22"/>
          <w:szCs w:val="22"/>
        </w:rPr>
        <w:t xml:space="preserve">to engage and </w:t>
      </w:r>
      <w:r w:rsidRPr="7E32151D" w:rsidR="5EB1FE93">
        <w:rPr>
          <w:rFonts w:ascii="Calibri Light" w:hAnsi="Calibri Light" w:eastAsia="Calibri" w:cs=""/>
          <w:sz w:val="22"/>
          <w:szCs w:val="22"/>
        </w:rPr>
        <w:t xml:space="preserve">improve life for </w:t>
      </w:r>
      <w:r w:rsidRPr="7E32151D" w:rsidR="4EE843FD">
        <w:rPr>
          <w:rFonts w:ascii="Calibri Light" w:hAnsi="Calibri Light" w:eastAsia="Calibri" w:cs=""/>
          <w:sz w:val="22"/>
          <w:szCs w:val="22"/>
        </w:rPr>
        <w:t>students.</w:t>
      </w:r>
    </w:p>
    <w:p w:rsidR="0F26891F" w:rsidP="7E32151D" w:rsidRDefault="0F26891F" w14:paraId="04BD3140" w14:textId="77014D38">
      <w:pPr>
        <w:pStyle w:val="ListParagraph"/>
        <w:numPr>
          <w:ilvl w:val="0"/>
          <w:numId w:val="26"/>
        </w:numPr>
        <w:ind w:left="417"/>
        <w:rPr>
          <w:sz w:val="22"/>
          <w:szCs w:val="22"/>
        </w:rPr>
      </w:pPr>
      <w:r w:rsidR="0F26891F">
        <w:rPr/>
        <w:t>Coordinat</w:t>
      </w:r>
      <w:r w:rsidR="0A167341">
        <w:rPr/>
        <w:t>e</w:t>
      </w:r>
      <w:r w:rsidR="0F26891F">
        <w:rPr/>
        <w:t xml:space="preserve"> activities throughout the academic year to increase student engagement in the Advice Hub</w:t>
      </w:r>
      <w:r w:rsidR="29206440">
        <w:rPr/>
        <w:t>.</w:t>
      </w:r>
    </w:p>
    <w:p w:rsidR="790613D2" w:rsidP="7E32151D" w:rsidRDefault="790613D2" w14:paraId="28A230A6" w14:textId="68BE5527">
      <w:pPr>
        <w:pStyle w:val="ListParagraph"/>
        <w:numPr>
          <w:ilvl w:val="0"/>
          <w:numId w:val="26"/>
        </w:numPr>
        <w:ind w:left="417"/>
        <w:rPr>
          <w:rFonts w:ascii="Calibri Light" w:hAnsi="Calibri Light" w:eastAsia="Calibri Light" w:cs="Calibri Light" w:asciiTheme="majorAscii" w:hAnsiTheme="majorAscii" w:eastAsiaTheme="majorAscii" w:cstheme="majorAscii"/>
          <w:sz w:val="22"/>
          <w:szCs w:val="22"/>
        </w:rPr>
      </w:pPr>
      <w:r w:rsidRPr="7E32151D" w:rsidR="790613D2">
        <w:rPr>
          <w:rFonts w:ascii="Calibri Light" w:hAnsi="Calibri Light" w:eastAsia="Calibri" w:cs=""/>
          <w:lang w:eastAsia="en-GB"/>
        </w:rPr>
        <w:t>Continually strive for improvements to the student engagement and representation aspects of the Union.</w:t>
      </w:r>
    </w:p>
    <w:p w:rsidR="5A54FAA9" w:rsidP="7E32151D" w:rsidRDefault="5A54FAA9" w14:paraId="6ED46BFB" w14:textId="2C5086EC">
      <w:pPr>
        <w:pStyle w:val="Heading3"/>
        <w:bidi w:val="0"/>
        <w:spacing w:before="40" w:beforeAutospacing="off" w:after="0" w:afterAutospacing="off" w:line="259" w:lineRule="auto"/>
        <w:ind w:left="0" w:right="0"/>
        <w:jc w:val="left"/>
        <w:rPr>
          <w:rFonts w:ascii="Calibri Light" w:hAnsi="Calibri Light" w:eastAsia="" w:cs=""/>
          <w:color w:val="36D1DE"/>
          <w:sz w:val="24"/>
          <w:szCs w:val="24"/>
          <w:lang w:eastAsia="en-GB"/>
        </w:rPr>
      </w:pPr>
      <w:r w:rsidRPr="7E32151D" w:rsidR="5A54FAA9">
        <w:rPr>
          <w:lang w:eastAsia="en-GB"/>
        </w:rPr>
        <w:t>Representing Student Views</w:t>
      </w:r>
    </w:p>
    <w:p w:rsidR="4C7F44B4" w:rsidP="4C7F44B4" w:rsidRDefault="4C7F44B4" w14:paraId="5C627BF1" w14:textId="1C43B933">
      <w:pPr>
        <w:rPr>
          <w:rFonts w:ascii="Calibri Light" w:hAnsi="Calibri Light" w:eastAsia="Calibri"/>
        </w:rPr>
      </w:pPr>
      <w:r w:rsidRPr="7E32151D" w:rsidR="4C7F44B4">
        <w:rPr>
          <w:rFonts w:ascii="Calibri Light" w:hAnsi="Calibri Light" w:eastAsia="Calibri"/>
        </w:rPr>
        <w:t>Th</w:t>
      </w:r>
      <w:r w:rsidRPr="7E32151D" w:rsidR="00EC65B4">
        <w:rPr>
          <w:rFonts w:ascii="Calibri Light" w:hAnsi="Calibri Light" w:eastAsia="Calibri"/>
        </w:rPr>
        <w:t xml:space="preserve">roughout the year, </w:t>
      </w:r>
      <w:r w:rsidRPr="7E32151D" w:rsidR="7511EAB4">
        <w:rPr>
          <w:rFonts w:ascii="Calibri Light" w:hAnsi="Calibri Light" w:eastAsia="Calibri"/>
        </w:rPr>
        <w:t xml:space="preserve">Student Advisors will gather data and information that </w:t>
      </w:r>
      <w:r w:rsidRPr="7E32151D" w:rsidR="7BBF6343">
        <w:rPr>
          <w:rFonts w:ascii="Calibri Light" w:hAnsi="Calibri Light" w:eastAsia="Calibri"/>
        </w:rPr>
        <w:t xml:space="preserve">improves </w:t>
      </w:r>
      <w:r w:rsidRPr="7E32151D" w:rsidR="7511EAB4">
        <w:rPr>
          <w:rFonts w:ascii="Calibri Light" w:hAnsi="Calibri Light" w:eastAsia="Calibri"/>
        </w:rPr>
        <w:t>our understanding of the issues students face</w:t>
      </w:r>
      <w:r w:rsidRPr="7E32151D" w:rsidR="00EC65B4">
        <w:rPr>
          <w:rFonts w:ascii="Calibri Light" w:hAnsi="Calibri Light" w:eastAsia="Calibri"/>
        </w:rPr>
        <w:t xml:space="preserve">. </w:t>
      </w:r>
      <w:r w:rsidRPr="7E32151D" w:rsidR="0CCEB1FF">
        <w:rPr>
          <w:rFonts w:ascii="Calibri Light" w:hAnsi="Calibri Light" w:eastAsia="Calibri"/>
        </w:rPr>
        <w:t>Student Advisors need to</w:t>
      </w:r>
      <w:r w:rsidRPr="7E32151D" w:rsidR="00F54572">
        <w:rPr>
          <w:rFonts w:ascii="Calibri Light" w:hAnsi="Calibri Light" w:eastAsia="Calibri"/>
        </w:rPr>
        <w:t>:</w:t>
      </w:r>
    </w:p>
    <w:p w:rsidR="4E81F90B" w:rsidP="7E32151D" w:rsidRDefault="4E81F90B" w14:paraId="3C702CD6" w14:textId="558094A5">
      <w:pPr>
        <w:pStyle w:val="ListParagraph"/>
        <w:numPr>
          <w:ilvl w:val="0"/>
          <w:numId w:val="22"/>
        </w:numPr>
        <w:bidi w:val="0"/>
        <w:spacing w:before="0" w:beforeAutospacing="off" w:after="160" w:afterAutospacing="off" w:line="259" w:lineRule="auto"/>
        <w:ind w:left="360" w:right="0" w:hanging="360"/>
        <w:jc w:val="left"/>
        <w:rPr>
          <w:rFonts w:ascii="Calibri Light" w:hAnsi="Calibri Light" w:eastAsia="Calibri Light" w:cs="Calibri Light" w:asciiTheme="majorAscii" w:hAnsiTheme="majorAscii" w:eastAsiaTheme="majorAscii" w:cstheme="majorAscii"/>
          <w:sz w:val="22"/>
          <w:szCs w:val="22"/>
        </w:rPr>
      </w:pPr>
      <w:r w:rsidRPr="7E32151D" w:rsidR="4E81F90B">
        <w:rPr>
          <w:rFonts w:ascii="Calibri Light" w:hAnsi="Calibri Light" w:eastAsia="Calibri" w:cs=""/>
        </w:rPr>
        <w:t>Accurately capture and monitor Advice Hub statistics to be aware of any trends that occur</w:t>
      </w:r>
      <w:r w:rsidRPr="7E32151D" w:rsidR="76854D80">
        <w:rPr>
          <w:rFonts w:ascii="Calibri Light" w:hAnsi="Calibri Light" w:eastAsia="Calibri" w:cs=""/>
        </w:rPr>
        <w:t>.</w:t>
      </w:r>
    </w:p>
    <w:p w:rsidR="4E81F90B" w:rsidP="7E32151D" w:rsidRDefault="4E81F90B" w14:paraId="3850231C" w14:textId="7915DFB1">
      <w:pPr>
        <w:pStyle w:val="ListParagraph"/>
        <w:numPr>
          <w:ilvl w:val="0"/>
          <w:numId w:val="22"/>
        </w:numPr>
        <w:bidi w:val="0"/>
        <w:spacing w:before="0" w:beforeAutospacing="off" w:after="160" w:afterAutospacing="off" w:line="259" w:lineRule="auto"/>
        <w:ind w:left="360" w:right="0" w:hanging="360"/>
        <w:jc w:val="left"/>
        <w:rPr>
          <w:sz w:val="22"/>
          <w:szCs w:val="22"/>
        </w:rPr>
      </w:pPr>
      <w:r w:rsidRPr="7E32151D" w:rsidR="4E81F90B">
        <w:rPr>
          <w:rFonts w:ascii="Calibri Light" w:hAnsi="Calibri Light" w:eastAsia="Calibri" w:cs=""/>
        </w:rPr>
        <w:t>Communicate trends internally with the Full-time Officers and staff, to</w:t>
      </w:r>
      <w:r w:rsidRPr="7E32151D" w:rsidR="7FE87613">
        <w:rPr>
          <w:rFonts w:ascii="Calibri Light" w:hAnsi="Calibri Light" w:eastAsia="Calibri" w:cs=""/>
        </w:rPr>
        <w:t xml:space="preserve"> </w:t>
      </w:r>
      <w:r w:rsidRPr="7E32151D" w:rsidR="4E81F90B">
        <w:rPr>
          <w:rFonts w:ascii="Calibri Light" w:hAnsi="Calibri Light" w:eastAsia="Calibri" w:cs=""/>
        </w:rPr>
        <w:t>work with the University to resolve common issues</w:t>
      </w:r>
      <w:r w:rsidRPr="7E32151D" w:rsidR="0820CD78">
        <w:rPr>
          <w:rFonts w:ascii="Calibri Light" w:hAnsi="Calibri Light" w:eastAsia="Calibri" w:cs=""/>
        </w:rPr>
        <w:t>.</w:t>
      </w:r>
    </w:p>
    <w:p w:rsidR="4E81F90B" w:rsidP="7E32151D" w:rsidRDefault="4E81F90B" w14:paraId="7EA7CEB8" w14:textId="087A1B91">
      <w:pPr>
        <w:pStyle w:val="ListParagraph"/>
        <w:numPr>
          <w:ilvl w:val="0"/>
          <w:numId w:val="22"/>
        </w:numPr>
        <w:bidi w:val="0"/>
        <w:spacing w:before="0" w:beforeAutospacing="off" w:after="160" w:afterAutospacing="off" w:line="259" w:lineRule="auto"/>
        <w:ind w:left="360" w:right="0" w:hanging="360"/>
        <w:jc w:val="left"/>
        <w:rPr>
          <w:rFonts w:ascii="Calibri Light" w:hAnsi="Calibri Light" w:eastAsia="Calibri Light" w:cs="Calibri Light" w:asciiTheme="majorAscii" w:hAnsiTheme="majorAscii" w:eastAsiaTheme="majorAscii" w:cstheme="majorAscii"/>
          <w:sz w:val="22"/>
          <w:szCs w:val="22"/>
          <w:lang w:eastAsia="en-GB"/>
        </w:rPr>
      </w:pPr>
      <w:r w:rsidRPr="7E32151D" w:rsidR="4E81F90B">
        <w:rPr>
          <w:rFonts w:ascii="Calibri Light" w:hAnsi="Calibri Light" w:eastAsia="Calibri" w:cs=""/>
          <w:lang w:eastAsia="en-GB"/>
        </w:rPr>
        <w:t>Contribute to policy development in the Union and University that impact upon students</w:t>
      </w:r>
      <w:r w:rsidRPr="7E32151D" w:rsidR="368AD24D">
        <w:rPr>
          <w:rFonts w:ascii="Calibri Light" w:hAnsi="Calibri Light" w:eastAsia="Calibri" w:cs=""/>
          <w:lang w:eastAsia="en-GB"/>
        </w:rPr>
        <w:t>.</w:t>
      </w:r>
    </w:p>
    <w:p w:rsidRPr="006D61C6" w:rsidR="00C53E00" w:rsidP="006D61C6" w:rsidRDefault="701D74B5" w14:paraId="3B7E9617" w14:textId="080AED2D">
      <w:pPr>
        <w:pStyle w:val="Heading3"/>
        <w:rPr>
          <w:lang w:eastAsia="en-GB"/>
        </w:rPr>
      </w:pPr>
      <w:r w:rsidRPr="4C7F44B4">
        <w:rPr>
          <w:lang w:eastAsia="en-GB"/>
        </w:rPr>
        <w:t>General Duties</w:t>
      </w:r>
      <w:r w:rsidRPr="4C7F44B4" w:rsidR="31003648">
        <w:rPr>
          <w:rFonts w:eastAsiaTheme="minorEastAsia" w:cstheme="minorBidi"/>
          <w:color w:val="auto"/>
          <w:sz w:val="22"/>
          <w:szCs w:val="22"/>
          <w:lang w:eastAsia="en-GB"/>
        </w:rPr>
        <w:t xml:space="preserve"> </w:t>
      </w:r>
    </w:p>
    <w:p w:rsidR="4C7F44B4" w:rsidP="4C7F44B4" w:rsidRDefault="4C7F44B4" w14:paraId="57E3992E" w14:textId="39305576">
      <w:pPr>
        <w:rPr>
          <w:rFonts w:ascii="Calibri Light" w:hAnsi="Calibri Light" w:eastAsia="Calibri"/>
        </w:rPr>
      </w:pPr>
      <w:r w:rsidRPr="4C7F44B4">
        <w:rPr>
          <w:rFonts w:ascii="Calibri Light" w:hAnsi="Calibri Light" w:eastAsia="Calibri"/>
        </w:rPr>
        <w:t xml:space="preserve">For most of your role, </w:t>
      </w:r>
      <w:proofErr w:type="gramStart"/>
      <w:r w:rsidRPr="4C7F44B4">
        <w:rPr>
          <w:rFonts w:ascii="Calibri Light" w:hAnsi="Calibri Light" w:eastAsia="Calibri"/>
        </w:rPr>
        <w:t>you’ll</w:t>
      </w:r>
      <w:proofErr w:type="gramEnd"/>
      <w:r w:rsidRPr="4C7F44B4">
        <w:rPr>
          <w:rFonts w:ascii="Calibri Light" w:hAnsi="Calibri Light" w:eastAsia="Calibri"/>
        </w:rPr>
        <w:t xml:space="preserve"> be working on the areas above, but the working environment in the Union requires team members to be flexible, adaptable, versatile, and to work as a team. As such, </w:t>
      </w:r>
      <w:proofErr w:type="gramStart"/>
      <w:r w:rsidRPr="4C7F44B4">
        <w:rPr>
          <w:rFonts w:ascii="Calibri Light" w:hAnsi="Calibri Light" w:eastAsia="Calibri"/>
        </w:rPr>
        <w:t>you’ll</w:t>
      </w:r>
      <w:proofErr w:type="gramEnd"/>
      <w:r w:rsidRPr="4C7F44B4">
        <w:rPr>
          <w:rFonts w:ascii="Calibri Light" w:hAnsi="Calibri Light" w:eastAsia="Calibri"/>
        </w:rPr>
        <w:t xml:space="preserve"> need to:</w:t>
      </w:r>
    </w:p>
    <w:p w:rsidR="00292DD5" w:rsidP="00CF5C5B" w:rsidRDefault="00A20069" w14:paraId="707C208F" w14:textId="6873E58E">
      <w:pPr>
        <w:pStyle w:val="ListParagraph"/>
        <w:numPr>
          <w:ilvl w:val="0"/>
          <w:numId w:val="22"/>
        </w:numPr>
        <w:ind w:left="417"/>
        <w:rPr>
          <w:lang w:eastAsia="en-GB"/>
        </w:rPr>
      </w:pPr>
      <w:r w:rsidRPr="7E32151D" w:rsidR="1A3AFBF8">
        <w:rPr>
          <w:lang w:eastAsia="en-GB"/>
        </w:rPr>
        <w:t xml:space="preserve">Be willing to travel to our Scottish Borders Campus in Galashiels </w:t>
      </w:r>
      <w:r w:rsidRPr="7E32151D" w:rsidR="1A3AFBF8">
        <w:rPr>
          <w:b w:val="1"/>
          <w:bCs w:val="1"/>
          <w:lang w:eastAsia="en-GB"/>
        </w:rPr>
        <w:t>at least</w:t>
      </w:r>
      <w:r w:rsidRPr="7E32151D" w:rsidR="1A3AFBF8">
        <w:rPr>
          <w:lang w:eastAsia="en-GB"/>
        </w:rPr>
        <w:t xml:space="preserve"> once a month.</w:t>
      </w:r>
    </w:p>
    <w:p w:rsidR="00292DD5" w:rsidP="00CF5C5B" w:rsidRDefault="00A20069" w14:paraId="0BAA1EF2" w14:textId="7A557917">
      <w:pPr>
        <w:pStyle w:val="ListParagraph"/>
        <w:numPr>
          <w:ilvl w:val="0"/>
          <w:numId w:val="22"/>
        </w:numPr>
        <w:ind w:left="417"/>
        <w:rPr>
          <w:lang w:eastAsia="en-GB"/>
        </w:rPr>
      </w:pPr>
      <w:r w:rsidRPr="7E32151D" w:rsidR="00A20069">
        <w:rPr>
          <w:lang w:eastAsia="en-GB"/>
        </w:rPr>
        <w:t>T</w:t>
      </w:r>
      <w:r w:rsidRPr="7E32151D" w:rsidR="637A519A">
        <w:rPr>
          <w:lang w:eastAsia="en-GB"/>
        </w:rPr>
        <w:t>ake on other tasks or activities that are relevant for the role from time to time</w:t>
      </w:r>
      <w:r w:rsidRPr="7E32151D" w:rsidR="007B1BA2">
        <w:rPr>
          <w:lang w:eastAsia="en-GB"/>
        </w:rPr>
        <w:t xml:space="preserve">, </w:t>
      </w:r>
      <w:r w:rsidRPr="7E32151D" w:rsidR="134165D6">
        <w:rPr>
          <w:lang w:eastAsia="en-GB"/>
        </w:rPr>
        <w:t xml:space="preserve">e.g. </w:t>
      </w:r>
      <w:r w:rsidRPr="7E32151D" w:rsidR="10C18918">
        <w:rPr>
          <w:lang w:eastAsia="en-GB"/>
        </w:rPr>
        <w:t xml:space="preserve">contributing to </w:t>
      </w:r>
      <w:r w:rsidRPr="7E32151D" w:rsidR="134165D6">
        <w:rPr>
          <w:lang w:eastAsia="en-GB"/>
        </w:rPr>
        <w:t>Welcome Week Activity.</w:t>
      </w:r>
    </w:p>
    <w:p w:rsidR="00292DD5" w:rsidP="00CF5C5B" w:rsidRDefault="3D504F00" w14:paraId="3D328C06" w14:textId="66E21CAC">
      <w:pPr>
        <w:pStyle w:val="ListParagraph"/>
        <w:numPr>
          <w:ilvl w:val="0"/>
          <w:numId w:val="24"/>
        </w:numPr>
        <w:ind w:left="417"/>
        <w:rPr>
          <w:lang w:eastAsia="en-GB"/>
        </w:rPr>
      </w:pPr>
      <w:r w:rsidRPr="4C7F44B4">
        <w:rPr>
          <w:lang w:eastAsia="en-GB"/>
        </w:rPr>
        <w:t xml:space="preserve">Follow all </w:t>
      </w:r>
      <w:proofErr w:type="spellStart"/>
      <w:r w:rsidRPr="4C7F44B4">
        <w:rPr>
          <w:lang w:eastAsia="en-GB"/>
        </w:rPr>
        <w:t>HWUnion</w:t>
      </w:r>
      <w:proofErr w:type="spellEnd"/>
      <w:r w:rsidRPr="4C7F44B4">
        <w:rPr>
          <w:lang w:eastAsia="en-GB"/>
        </w:rPr>
        <w:t xml:space="preserve"> policies, </w:t>
      </w:r>
      <w:r w:rsidRPr="4C7F44B4" w:rsidR="00203D2A">
        <w:rPr>
          <w:lang w:eastAsia="en-GB"/>
        </w:rPr>
        <w:t>procedures,</w:t>
      </w:r>
      <w:r w:rsidRPr="4C7F44B4">
        <w:rPr>
          <w:lang w:eastAsia="en-GB"/>
        </w:rPr>
        <w:t xml:space="preserve"> and governing documents</w:t>
      </w:r>
      <w:r w:rsidRPr="4C7F44B4" w:rsidR="6DC7EE94">
        <w:rPr>
          <w:lang w:eastAsia="en-GB"/>
        </w:rPr>
        <w:t>.</w:t>
      </w:r>
    </w:p>
    <w:p w:rsidR="3D504F00" w:rsidP="00CF5C5B" w:rsidRDefault="3D504F00" w14:paraId="3A7CE341" w14:textId="4F47523A">
      <w:pPr>
        <w:pStyle w:val="ListParagraph"/>
        <w:numPr>
          <w:ilvl w:val="0"/>
          <w:numId w:val="24"/>
        </w:numPr>
        <w:ind w:left="417"/>
        <w:rPr>
          <w:lang w:eastAsia="en-GB"/>
        </w:rPr>
      </w:pPr>
      <w:r w:rsidRPr="4C7F44B4">
        <w:rPr>
          <w:lang w:eastAsia="en-GB"/>
        </w:rPr>
        <w:t>Undertake personal and professional development as required to maintain appropriate knowledge and skills.</w:t>
      </w:r>
    </w:p>
    <w:p w:rsidR="00A20069" w:rsidRDefault="00A20069" w14:paraId="7E9DB573" w14:textId="77777777"/>
    <w:p w:rsidR="47867DCB" w:rsidP="4C7F44B4" w:rsidRDefault="47867DCB" w14:paraId="0EA9B4A8" w14:textId="481ED47F">
      <w:pPr>
        <w:pStyle w:val="Heading1"/>
        <w:rPr>
          <w:rFonts w:eastAsia="Times New Roman"/>
          <w:lang w:eastAsia="en-GB"/>
        </w:rPr>
      </w:pPr>
      <w:r w:rsidRPr="4C7F44B4">
        <w:rPr>
          <w:rFonts w:eastAsia="Times New Roman"/>
          <w:lang w:eastAsia="en-GB"/>
        </w:rPr>
        <w:t>Competencies</w:t>
      </w:r>
    </w:p>
    <w:p w:rsidR="4C7F44B4" w:rsidP="4C7F44B4" w:rsidRDefault="4C7F44B4" w14:paraId="6133FE6D" w14:textId="20366584">
      <w:pPr>
        <w:rPr>
          <w:rFonts w:ascii="Calibri Light" w:hAnsi="Calibri Light" w:eastAsia="Calibri"/>
        </w:rPr>
      </w:pPr>
      <w:r w:rsidRPr="4C7F44B4">
        <w:rPr>
          <w:rFonts w:ascii="Calibri Light" w:hAnsi="Calibri Light" w:eastAsia="Calibri"/>
        </w:rPr>
        <w:t>All staff at Heriot-Watt Student Union are expected to demonstrate our core competencies:</w:t>
      </w:r>
    </w:p>
    <w:p w:rsidRPr="005058FD" w:rsidR="005058FD" w:rsidP="005058FD" w:rsidRDefault="005058FD" w14:paraId="5ACC7E50" w14:textId="77777777">
      <w:pPr>
        <w:pStyle w:val="Heading2"/>
        <w:rPr>
          <w:lang w:eastAsia="en-GB"/>
        </w:rPr>
      </w:pPr>
      <w:r w:rsidRPr="005058FD">
        <w:rPr>
          <w:lang w:eastAsia="en-GB"/>
        </w:rPr>
        <w:t>Accountability</w:t>
      </w:r>
    </w:p>
    <w:p w:rsidRPr="005058FD" w:rsidR="005058FD" w:rsidP="005058FD" w:rsidRDefault="005058FD" w14:paraId="7216B088" w14:textId="77777777">
      <w:pPr>
        <w:rPr>
          <w:lang w:eastAsia="en-GB"/>
        </w:rPr>
      </w:pPr>
      <w:r w:rsidRPr="005058FD">
        <w:t>Takes personal responsibility for the part they play in our students’ union, its mission and values, the student body and wider society</w:t>
      </w:r>
    </w:p>
    <w:p w:rsidRPr="005058FD" w:rsidR="005058FD" w:rsidP="005058FD" w:rsidRDefault="005058FD" w14:paraId="6B7F39B4" w14:textId="77777777">
      <w:pPr>
        <w:pStyle w:val="Heading2"/>
        <w:rPr>
          <w:lang w:eastAsia="en-GB"/>
        </w:rPr>
      </w:pPr>
      <w:r w:rsidRPr="005058FD">
        <w:rPr>
          <w:lang w:eastAsia="en-GB"/>
        </w:rPr>
        <w:t>Student Focus</w:t>
      </w:r>
    </w:p>
    <w:p w:rsidRPr="005058FD" w:rsidR="005058FD" w:rsidP="005058FD" w:rsidRDefault="005058FD" w14:paraId="0AD5A89A" w14:textId="77777777">
      <w:pPr>
        <w:rPr>
          <w:lang w:eastAsia="en-GB"/>
        </w:rPr>
      </w:pPr>
      <w:r w:rsidRPr="005058FD">
        <w:t>Keeps the needs of students at the heart of activities</w:t>
      </w:r>
    </w:p>
    <w:p w:rsidRPr="005058FD" w:rsidR="005058FD" w:rsidP="005058FD" w:rsidRDefault="005058FD" w14:paraId="41B1D950" w14:textId="77777777">
      <w:pPr>
        <w:pStyle w:val="Heading2"/>
        <w:rPr>
          <w:lang w:eastAsia="en-GB"/>
        </w:rPr>
      </w:pPr>
      <w:r w:rsidRPr="005058FD">
        <w:rPr>
          <w:lang w:eastAsia="en-GB"/>
        </w:rPr>
        <w:t>Personal Effectiveness</w:t>
      </w:r>
    </w:p>
    <w:p w:rsidRPr="005058FD" w:rsidR="005058FD" w:rsidP="005058FD" w:rsidRDefault="005058FD" w14:paraId="5EEAA2D5" w14:textId="77777777">
      <w:pPr>
        <w:rPr>
          <w:lang w:eastAsia="en-GB"/>
        </w:rPr>
      </w:pPr>
      <w:r w:rsidRPr="005058FD">
        <w:t>Consistently role models high standards and good practice</w:t>
      </w:r>
    </w:p>
    <w:p w:rsidRPr="005058FD" w:rsidR="005058FD" w:rsidP="005058FD" w:rsidRDefault="005058FD" w14:paraId="6A75BE3C" w14:textId="77777777">
      <w:pPr>
        <w:pStyle w:val="Heading2"/>
        <w:rPr>
          <w:lang w:eastAsia="en-GB"/>
        </w:rPr>
      </w:pPr>
      <w:r w:rsidRPr="005058FD">
        <w:rPr>
          <w:lang w:eastAsia="en-GB"/>
        </w:rPr>
        <w:t>Inclusivity</w:t>
      </w:r>
    </w:p>
    <w:p w:rsidRPr="005058FD" w:rsidR="005058FD" w:rsidP="005058FD" w:rsidRDefault="1BB9898B" w14:paraId="4210037A" w14:textId="54129236">
      <w:pPr>
        <w:rPr>
          <w:lang w:eastAsia="en-GB"/>
        </w:rPr>
      </w:pPr>
      <w:r>
        <w:t>Applies an understanding of equality and diversity to strengthen positive engagement in all our student union activities and services</w:t>
      </w:r>
    </w:p>
    <w:p w:rsidRPr="005058FD" w:rsidR="005058FD" w:rsidP="005058FD" w:rsidRDefault="005058FD" w14:paraId="7B622693" w14:textId="77777777">
      <w:pPr>
        <w:pStyle w:val="Heading2"/>
        <w:rPr>
          <w:lang w:eastAsia="en-GB"/>
        </w:rPr>
      </w:pPr>
      <w:r w:rsidRPr="005058FD">
        <w:rPr>
          <w:lang w:eastAsia="en-GB"/>
        </w:rPr>
        <w:t>Results Focused</w:t>
      </w:r>
    </w:p>
    <w:p w:rsidRPr="005058FD" w:rsidR="005058FD" w:rsidP="005058FD" w:rsidRDefault="005058FD" w14:paraId="7F6ECBA3" w14:textId="77777777">
      <w:pPr>
        <w:rPr>
          <w:lang w:eastAsia="en-GB"/>
        </w:rPr>
      </w:pPr>
      <w:r w:rsidRPr="005058FD">
        <w:t>Maintains commitment to targets and results, striving consistently to achieve them</w:t>
      </w:r>
    </w:p>
    <w:p w:rsidRPr="005058FD" w:rsidR="005058FD" w:rsidP="005058FD" w:rsidRDefault="005058FD" w14:paraId="58871E54" w14:textId="77777777">
      <w:pPr>
        <w:pStyle w:val="Heading2"/>
        <w:rPr>
          <w:lang w:eastAsia="en-GB"/>
        </w:rPr>
      </w:pPr>
      <w:r w:rsidRPr="005058FD">
        <w:rPr>
          <w:lang w:eastAsia="en-GB"/>
        </w:rPr>
        <w:t>Communications</w:t>
      </w:r>
    </w:p>
    <w:p w:rsidRPr="005058FD" w:rsidR="005058FD" w:rsidP="005058FD" w:rsidRDefault="005058FD" w14:paraId="52A36EEE" w14:textId="77777777">
      <w:pPr>
        <w:rPr>
          <w:lang w:eastAsia="en-GB"/>
        </w:rPr>
      </w:pPr>
      <w:r w:rsidRPr="005058FD">
        <w:t xml:space="preserve">Helps to provide clear, </w:t>
      </w:r>
      <w:proofErr w:type="gramStart"/>
      <w:r w:rsidRPr="005058FD">
        <w:t>consistent</w:t>
      </w:r>
      <w:proofErr w:type="gramEnd"/>
      <w:r w:rsidRPr="005058FD">
        <w:t xml:space="preserve"> and appropriate messages at all levels of our students’ union and beyond</w:t>
      </w:r>
    </w:p>
    <w:p w:rsidRPr="005058FD" w:rsidR="005058FD" w:rsidP="005058FD" w:rsidRDefault="005058FD" w14:paraId="62E3884F" w14:textId="77777777">
      <w:pPr>
        <w:pStyle w:val="Heading2"/>
        <w:rPr>
          <w:lang w:eastAsia="en-GB"/>
        </w:rPr>
      </w:pPr>
      <w:r w:rsidRPr="005058FD">
        <w:rPr>
          <w:lang w:eastAsia="en-GB"/>
        </w:rPr>
        <w:t>Political Awareness</w:t>
      </w:r>
    </w:p>
    <w:p w:rsidRPr="005058FD" w:rsidR="005058FD" w:rsidP="005058FD" w:rsidRDefault="005058FD" w14:paraId="4DF13576" w14:textId="77777777">
      <w:pPr>
        <w:rPr>
          <w:lang w:eastAsia="en-GB"/>
        </w:rPr>
      </w:pPr>
      <w:r>
        <w:t xml:space="preserve">Applies an appreciation of the political environment in which our students’ union operates  </w:t>
      </w:r>
    </w:p>
    <w:p w:rsidR="001B3F9E" w:rsidRDefault="001B3F9E" w14:paraId="61DD7490" w14:textId="77777777">
      <w:pPr>
        <w:rPr>
          <w:rFonts w:ascii="Gill Sans MT" w:hAnsi="Gill Sans MT" w:eastAsia="Times New Roman" w:cstheme="majorBidi"/>
          <w:color w:val="00AEEF"/>
          <w:sz w:val="28"/>
          <w:szCs w:val="32"/>
          <w:lang w:eastAsia="en-GB"/>
        </w:rPr>
      </w:pPr>
      <w:r>
        <w:rPr>
          <w:rFonts w:eastAsia="Times New Roman"/>
          <w:lang w:eastAsia="en-GB"/>
        </w:rPr>
        <w:br w:type="page"/>
      </w:r>
    </w:p>
    <w:p w:rsidRPr="00C20440" w:rsidR="00C20440" w:rsidP="00C20440" w:rsidRDefault="00C20440" w14:paraId="07CD99CC" w14:textId="77777777">
      <w:pPr>
        <w:pStyle w:val="Heading1"/>
        <w:rPr>
          <w:rFonts w:eastAsia="Times New Roman"/>
          <w:lang w:eastAsia="en-GB"/>
        </w:rPr>
      </w:pPr>
      <w:r w:rsidRPr="00C20440">
        <w:rPr>
          <w:rFonts w:eastAsia="Times New Roman"/>
          <w:lang w:eastAsia="en-GB"/>
        </w:rPr>
        <w:lastRenderedPageBreak/>
        <w:t>Person Specification</w:t>
      </w:r>
    </w:p>
    <w:p w:rsidR="4E3C291B" w:rsidP="4E3C291B" w:rsidRDefault="4E3C291B" w14:paraId="2B1786DD" w14:textId="130551B1">
      <w:pPr>
        <w:rPr>
          <w:rFonts w:ascii="Calibri Light" w:hAnsi="Calibri Light" w:eastAsia="Calibri" w:cs="Arial"/>
        </w:rPr>
      </w:pPr>
      <w:r w:rsidRPr="4E3C291B">
        <w:rPr>
          <w:rFonts w:ascii="Calibri Light" w:hAnsi="Calibri Light" w:eastAsia="Calibri" w:cs="Arial"/>
        </w:rPr>
        <w:t xml:space="preserve">If you have most of the criteria, we encourage you to apply, and welcome transferable skills from other industries or backgrounds. </w:t>
      </w:r>
      <w:proofErr w:type="gramStart"/>
      <w:r w:rsidRPr="4E3C291B">
        <w:rPr>
          <w:rFonts w:ascii="Calibri Light" w:hAnsi="Calibri Light" w:eastAsia="Calibri" w:cs="Arial"/>
        </w:rPr>
        <w:t>It’s</w:t>
      </w:r>
      <w:proofErr w:type="gramEnd"/>
      <w:r w:rsidRPr="4E3C291B">
        <w:rPr>
          <w:rFonts w:ascii="Calibri Light" w:hAnsi="Calibri Light" w:eastAsia="Calibri" w:cs="Arial"/>
        </w:rPr>
        <w:t xml:space="preserve"> unlikely that we will find a candidate with all the skills </w:t>
      </w:r>
      <w:r w:rsidRPr="4E3C291B" w:rsidR="00EF6AB6">
        <w:rPr>
          <w:rFonts w:ascii="Calibri Light" w:hAnsi="Calibri Light" w:eastAsia="Calibri" w:cs="Arial"/>
        </w:rPr>
        <w:t>below,</w:t>
      </w:r>
      <w:r w:rsidRPr="4E3C291B">
        <w:rPr>
          <w:rFonts w:ascii="Calibri Light" w:hAnsi="Calibri Light" w:eastAsia="Calibri" w:cs="Arial"/>
        </w:rPr>
        <w:t xml:space="preserve"> but preference will be given to candidates who demonstrate experience across a number of these areas</w:t>
      </w:r>
      <w:r w:rsidR="005E1DF0">
        <w:rPr>
          <w:rFonts w:ascii="Calibri Light" w:hAnsi="Calibri Light" w:eastAsia="Calibri" w:cs="Arial"/>
        </w:rPr>
        <w:t xml:space="preserve"> in</w:t>
      </w:r>
      <w:r w:rsidR="00EB5744">
        <w:rPr>
          <w:rFonts w:ascii="Calibri Light" w:hAnsi="Calibri Light" w:eastAsia="Calibri" w:cs="Arial"/>
        </w:rPr>
        <w:t xml:space="preserve"> their</w:t>
      </w:r>
      <w:r w:rsidR="005E1DF0">
        <w:rPr>
          <w:rFonts w:ascii="Calibri Light" w:hAnsi="Calibri Light" w:eastAsia="Calibri" w:cs="Arial"/>
        </w:rPr>
        <w:t xml:space="preserve"> application and interview</w:t>
      </w:r>
      <w:r w:rsidRPr="4E3C291B">
        <w:rPr>
          <w:rFonts w:ascii="Calibri Light" w:hAnsi="Calibri Light" w:eastAsia="Calibri" w:cs="Arial"/>
        </w:rPr>
        <w:t>.</w:t>
      </w:r>
    </w:p>
    <w:tbl>
      <w:tblPr>
        <w:tblStyle w:val="TableGrid"/>
        <w:tblW w:w="10456"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57" w:type="dxa"/>
          <w:left w:w="57" w:type="dxa"/>
          <w:bottom w:w="57" w:type="dxa"/>
          <w:right w:w="57" w:type="dxa"/>
        </w:tblCellMar>
        <w:tblLook w:val="04A0" w:firstRow="1" w:lastRow="0" w:firstColumn="1" w:lastColumn="0" w:noHBand="0" w:noVBand="1"/>
      </w:tblPr>
      <w:tblGrid>
        <w:gridCol w:w="7470"/>
        <w:gridCol w:w="1534"/>
        <w:gridCol w:w="1452"/>
      </w:tblGrid>
      <w:tr w:rsidR="00BC1336" w:rsidTr="7E32151D" w14:paraId="596F011F" w14:textId="77777777">
        <w:tc>
          <w:tcPr>
            <w:tcW w:w="7470" w:type="dxa"/>
            <w:tcMar/>
          </w:tcPr>
          <w:p w:rsidRPr="004124FA" w:rsidR="00BC1336" w:rsidP="00BC1336" w:rsidRDefault="00BC1336" w14:paraId="7591E6A5" w14:textId="77777777"/>
        </w:tc>
        <w:tc>
          <w:tcPr>
            <w:tcW w:w="1534" w:type="dxa"/>
            <w:shd w:val="clear" w:color="auto" w:fill="auto"/>
            <w:tcMar/>
            <w:vAlign w:val="center"/>
          </w:tcPr>
          <w:p w:rsidRPr="004124FA" w:rsidR="00BC1336" w:rsidP="007E2CC7" w:rsidRDefault="00BC1336" w14:paraId="794A4957" w14:textId="77777777">
            <w:pPr>
              <w:pStyle w:val="Heading2"/>
              <w:jc w:val="center"/>
              <w:outlineLvl w:val="1"/>
              <w:rPr>
                <w:rFonts w:eastAsia="Times New Roman"/>
                <w:lang w:eastAsia="en-GB"/>
              </w:rPr>
            </w:pPr>
            <w:r w:rsidRPr="004124FA">
              <w:rPr>
                <w:rFonts w:eastAsia="Times New Roman"/>
                <w:lang w:eastAsia="en-GB"/>
              </w:rPr>
              <w:t>Essential</w:t>
            </w:r>
          </w:p>
        </w:tc>
        <w:tc>
          <w:tcPr>
            <w:tcW w:w="1452" w:type="dxa"/>
            <w:shd w:val="clear" w:color="auto" w:fill="auto"/>
            <w:tcMar/>
            <w:vAlign w:val="center"/>
          </w:tcPr>
          <w:p w:rsidRPr="004124FA" w:rsidR="00BC1336" w:rsidP="007E2CC7" w:rsidRDefault="00BC1336" w14:paraId="31EC831F" w14:textId="77777777">
            <w:pPr>
              <w:pStyle w:val="Heading2"/>
              <w:jc w:val="center"/>
              <w:outlineLvl w:val="1"/>
              <w:rPr>
                <w:rFonts w:eastAsia="Times New Roman"/>
                <w:lang w:eastAsia="en-GB"/>
              </w:rPr>
            </w:pPr>
            <w:r w:rsidRPr="004124FA">
              <w:rPr>
                <w:rFonts w:eastAsia="Times New Roman"/>
                <w:lang w:eastAsia="en-GB"/>
              </w:rPr>
              <w:t>Desirable</w:t>
            </w:r>
          </w:p>
        </w:tc>
      </w:tr>
      <w:tr w:rsidR="00C53E00" w:rsidTr="7E32151D" w14:paraId="75D51B49" w14:textId="77777777">
        <w:tc>
          <w:tcPr>
            <w:tcW w:w="7470" w:type="dxa"/>
            <w:tcMar/>
          </w:tcPr>
          <w:p w:rsidRPr="004124FA" w:rsidR="00C53E00" w:rsidP="00BC1336" w:rsidRDefault="00C53E00" w14:paraId="47C74231" w14:textId="6DA07BD5">
            <w:pPr>
              <w:pStyle w:val="Heading2"/>
              <w:outlineLvl w:val="1"/>
              <w:rPr>
                <w:rFonts w:eastAsia="Times New Roman"/>
                <w:lang w:eastAsia="en-GB"/>
              </w:rPr>
            </w:pPr>
            <w:r>
              <w:rPr>
                <w:rFonts w:eastAsia="Times New Roman"/>
                <w:lang w:eastAsia="en-GB"/>
              </w:rPr>
              <w:t>Personal q</w:t>
            </w:r>
            <w:r w:rsidRPr="004124FA">
              <w:rPr>
                <w:rFonts w:eastAsia="Times New Roman"/>
                <w:lang w:eastAsia="en-GB"/>
              </w:rPr>
              <w:t>uali</w:t>
            </w:r>
            <w:r>
              <w:rPr>
                <w:rFonts w:eastAsia="Times New Roman"/>
                <w:lang w:eastAsia="en-GB"/>
              </w:rPr>
              <w:t>ties</w:t>
            </w:r>
          </w:p>
        </w:tc>
        <w:tc>
          <w:tcPr>
            <w:tcW w:w="1534" w:type="dxa"/>
            <w:tcMar/>
          </w:tcPr>
          <w:p w:rsidRPr="004124FA" w:rsidR="00C53E00" w:rsidP="007E2CC7" w:rsidRDefault="00C53E00" w14:paraId="424338E7" w14:textId="77777777">
            <w:pPr>
              <w:jc w:val="center"/>
            </w:pPr>
          </w:p>
        </w:tc>
        <w:tc>
          <w:tcPr>
            <w:tcW w:w="1452" w:type="dxa"/>
            <w:tcMar/>
          </w:tcPr>
          <w:p w:rsidRPr="004124FA" w:rsidR="00C53E00" w:rsidP="007E2CC7" w:rsidRDefault="00C53E00" w14:paraId="27EACD5C" w14:textId="77777777">
            <w:pPr>
              <w:jc w:val="center"/>
            </w:pPr>
          </w:p>
        </w:tc>
      </w:tr>
      <w:tr w:rsidR="00C53E00" w:rsidTr="7E32151D" w14:paraId="344EB0A3" w14:textId="77777777">
        <w:tc>
          <w:tcPr>
            <w:tcW w:w="7470" w:type="dxa"/>
            <w:tcMar/>
          </w:tcPr>
          <w:p w:rsidRPr="00C53E00" w:rsidR="00C53E00" w:rsidP="7E32151D" w:rsidRDefault="00C53E00" w14:paraId="4D82AFBC" w14:textId="061CEE1B">
            <w:pPr>
              <w:pStyle w:val="Heading2"/>
              <w:bidi w:val="0"/>
              <w:spacing w:before="40" w:beforeAutospacing="off" w:after="0" w:afterAutospacing="off" w:line="259" w:lineRule="auto"/>
              <w:ind w:left="0" w:right="0"/>
              <w:jc w:val="left"/>
              <w:rPr>
                <w:rFonts w:eastAsia="Times New Roman"/>
                <w:b w:val="0"/>
                <w:bCs w:val="0"/>
                <w:color w:val="auto"/>
                <w:sz w:val="22"/>
                <w:szCs w:val="22"/>
                <w:lang w:eastAsia="en-GB"/>
              </w:rPr>
            </w:pPr>
            <w:r w:rsidRPr="7E32151D" w:rsidR="4C4FC300">
              <w:rPr>
                <w:rFonts w:eastAsia="Times New Roman"/>
                <w:b w:val="0"/>
                <w:bCs w:val="0"/>
                <w:color w:val="auto"/>
                <w:sz w:val="22"/>
                <w:szCs w:val="22"/>
                <w:lang w:eastAsia="en-GB"/>
              </w:rPr>
              <w:t>Able to maintain a high standard of personal integrity, confidentiality and diplomacy</w:t>
            </w:r>
          </w:p>
        </w:tc>
        <w:tc>
          <w:tcPr>
            <w:tcW w:w="1534" w:type="dxa"/>
            <w:tcMar/>
          </w:tcPr>
          <w:p w:rsidRPr="004124FA" w:rsidR="00C53E00" w:rsidP="007E2CC7" w:rsidRDefault="00C53E00" w14:paraId="299C9BAF" w14:textId="6F3F5B04">
            <w:pPr>
              <w:jc w:val="center"/>
            </w:pPr>
            <w:r>
              <w:t>x</w:t>
            </w:r>
          </w:p>
        </w:tc>
        <w:tc>
          <w:tcPr>
            <w:tcW w:w="1452" w:type="dxa"/>
            <w:tcMar/>
          </w:tcPr>
          <w:p w:rsidRPr="004124FA" w:rsidR="00C53E00" w:rsidP="007E2CC7" w:rsidRDefault="00C53E00" w14:paraId="780D60FD" w14:textId="77777777">
            <w:pPr>
              <w:jc w:val="center"/>
            </w:pPr>
          </w:p>
        </w:tc>
      </w:tr>
      <w:tr w:rsidR="00C53E00" w:rsidTr="7E32151D" w14:paraId="541545B1" w14:textId="77777777">
        <w:tc>
          <w:tcPr>
            <w:tcW w:w="7470" w:type="dxa"/>
            <w:tcMar/>
          </w:tcPr>
          <w:p w:rsidR="00C53E00" w:rsidP="00BC1336" w:rsidRDefault="00C53E00" w14:paraId="0704F2FC" w14:textId="523CA806">
            <w:pPr>
              <w:pStyle w:val="Heading2"/>
              <w:outlineLvl w:val="1"/>
              <w:rPr>
                <w:rFonts w:eastAsia="Times New Roman"/>
                <w:b w:val="0"/>
                <w:bCs/>
                <w:color w:val="auto"/>
                <w:sz w:val="22"/>
                <w:szCs w:val="22"/>
                <w:lang w:eastAsia="en-GB"/>
              </w:rPr>
            </w:pPr>
            <w:r>
              <w:rPr>
                <w:rFonts w:eastAsia="Times New Roman"/>
                <w:b w:val="0"/>
                <w:bCs/>
                <w:color w:val="auto"/>
                <w:sz w:val="22"/>
                <w:szCs w:val="22"/>
                <w:lang w:eastAsia="en-GB"/>
              </w:rPr>
              <w:t>Affinity to our values of fun, student focused</w:t>
            </w:r>
            <w:r w:rsidR="00BE3A95">
              <w:rPr>
                <w:rFonts w:eastAsia="Times New Roman"/>
                <w:b w:val="0"/>
                <w:bCs/>
                <w:color w:val="auto"/>
                <w:sz w:val="22"/>
                <w:szCs w:val="22"/>
                <w:lang w:eastAsia="en-GB"/>
              </w:rPr>
              <w:t xml:space="preserve">, brave, </w:t>
            </w:r>
            <w:proofErr w:type="gramStart"/>
            <w:r w:rsidR="00BE3A95">
              <w:rPr>
                <w:rFonts w:eastAsia="Times New Roman"/>
                <w:b w:val="0"/>
                <w:bCs/>
                <w:color w:val="auto"/>
                <w:sz w:val="22"/>
                <w:szCs w:val="22"/>
                <w:lang w:eastAsia="en-GB"/>
              </w:rPr>
              <w:t>welcoming</w:t>
            </w:r>
            <w:proofErr w:type="gramEnd"/>
            <w:r w:rsidR="00BE3A95">
              <w:rPr>
                <w:rFonts w:eastAsia="Times New Roman"/>
                <w:b w:val="0"/>
                <w:bCs/>
                <w:color w:val="auto"/>
                <w:sz w:val="22"/>
                <w:szCs w:val="22"/>
                <w:lang w:eastAsia="en-GB"/>
              </w:rPr>
              <w:t xml:space="preserve"> and empowering</w:t>
            </w:r>
          </w:p>
        </w:tc>
        <w:tc>
          <w:tcPr>
            <w:tcW w:w="1534" w:type="dxa"/>
            <w:tcMar/>
          </w:tcPr>
          <w:p w:rsidRPr="004124FA" w:rsidR="00C53E00" w:rsidP="007E2CC7" w:rsidRDefault="00C53E00" w14:paraId="63EA5C27" w14:textId="6C93A1FC">
            <w:pPr>
              <w:jc w:val="center"/>
            </w:pPr>
            <w:r>
              <w:t>x</w:t>
            </w:r>
          </w:p>
        </w:tc>
        <w:tc>
          <w:tcPr>
            <w:tcW w:w="1452" w:type="dxa"/>
            <w:tcMar/>
          </w:tcPr>
          <w:p w:rsidRPr="004124FA" w:rsidR="00C53E00" w:rsidP="007E2CC7" w:rsidRDefault="00C53E00" w14:paraId="30DE1D42" w14:textId="77777777">
            <w:pPr>
              <w:jc w:val="center"/>
            </w:pPr>
          </w:p>
        </w:tc>
      </w:tr>
      <w:tr w:rsidR="7E32151D" w:rsidTr="7E32151D" w14:paraId="6499FD54">
        <w:tc>
          <w:tcPr>
            <w:tcW w:w="7470" w:type="dxa"/>
            <w:tcMar/>
          </w:tcPr>
          <w:p w:rsidR="16C0A114" w:rsidP="7E32151D" w:rsidRDefault="16C0A114" w14:paraId="618EDDFF" w14:textId="427B0DC9">
            <w:pPr>
              <w:pStyle w:val="Normal"/>
              <w:bidi w:val="0"/>
              <w:spacing w:before="0" w:beforeAutospacing="off" w:after="0" w:afterAutospacing="off" w:line="259" w:lineRule="auto"/>
              <w:ind w:left="0" w:right="0"/>
              <w:jc w:val="left"/>
              <w:rPr>
                <w:rFonts w:eastAsia="Times New Roman"/>
                <w:b w:val="0"/>
                <w:bCs w:val="0"/>
                <w:color w:val="auto"/>
                <w:sz w:val="22"/>
                <w:szCs w:val="22"/>
                <w:lang w:eastAsia="en-GB"/>
              </w:rPr>
            </w:pPr>
            <w:r w:rsidRPr="7E32151D" w:rsidR="16C0A114">
              <w:rPr>
                <w:rFonts w:eastAsia="Times New Roman"/>
                <w:b w:val="0"/>
                <w:bCs w:val="0"/>
                <w:color w:val="auto"/>
                <w:sz w:val="22"/>
                <w:szCs w:val="22"/>
                <w:lang w:eastAsia="en-GB"/>
              </w:rPr>
              <w:t>Empathy and ability to comfort and provide support for students in difficult and distressing situations</w:t>
            </w:r>
          </w:p>
        </w:tc>
        <w:tc>
          <w:tcPr>
            <w:tcW w:w="1534" w:type="dxa"/>
            <w:tcMar/>
          </w:tcPr>
          <w:p w:rsidR="16C0A114" w:rsidP="7E32151D" w:rsidRDefault="16C0A114" w14:paraId="24A04873" w14:textId="5830FBE1">
            <w:pPr>
              <w:pStyle w:val="Normal"/>
              <w:jc w:val="center"/>
              <w:rPr>
                <w:rFonts w:ascii="Calibri Light" w:hAnsi="Calibri Light" w:eastAsia="Calibri" w:cs=""/>
              </w:rPr>
            </w:pPr>
            <w:r w:rsidRPr="7E32151D" w:rsidR="16C0A114">
              <w:rPr>
                <w:rFonts w:ascii="Calibri Light" w:hAnsi="Calibri Light" w:eastAsia="Calibri" w:cs=""/>
              </w:rPr>
              <w:t>x</w:t>
            </w:r>
          </w:p>
        </w:tc>
        <w:tc>
          <w:tcPr>
            <w:tcW w:w="1452" w:type="dxa"/>
            <w:tcMar/>
          </w:tcPr>
          <w:p w:rsidR="7E32151D" w:rsidP="7E32151D" w:rsidRDefault="7E32151D" w14:paraId="39738414" w14:textId="3C8D4EDF">
            <w:pPr>
              <w:pStyle w:val="Normal"/>
              <w:jc w:val="center"/>
              <w:rPr>
                <w:rFonts w:ascii="Calibri Light" w:hAnsi="Calibri Light" w:eastAsia="Calibri" w:cs=""/>
              </w:rPr>
            </w:pPr>
          </w:p>
        </w:tc>
      </w:tr>
      <w:tr w:rsidR="7E32151D" w:rsidTr="7E32151D" w14:paraId="1FF09E3A">
        <w:tc>
          <w:tcPr>
            <w:tcW w:w="7470" w:type="dxa"/>
            <w:tcMar/>
          </w:tcPr>
          <w:p w:rsidR="152D363E" w:rsidP="7E32151D" w:rsidRDefault="152D363E" w14:paraId="6D829B93" w14:textId="333A170A">
            <w:pPr>
              <w:pStyle w:val="Normal"/>
              <w:spacing w:line="259" w:lineRule="auto"/>
              <w:jc w:val="left"/>
              <w:rPr>
                <w:rFonts w:ascii="Calibri Light" w:hAnsi="Calibri Light" w:eastAsia="Calibri" w:cs=""/>
                <w:b w:val="0"/>
                <w:bCs w:val="0"/>
                <w:color w:val="auto"/>
                <w:sz w:val="22"/>
                <w:szCs w:val="22"/>
                <w:lang w:eastAsia="en-GB"/>
              </w:rPr>
            </w:pPr>
            <w:r w:rsidRPr="7E32151D" w:rsidR="152D363E">
              <w:rPr>
                <w:rFonts w:ascii="Calibri Light" w:hAnsi="Calibri Light" w:eastAsia="Calibri" w:cs=""/>
                <w:b w:val="0"/>
                <w:bCs w:val="0"/>
                <w:color w:val="auto"/>
                <w:sz w:val="22"/>
                <w:szCs w:val="22"/>
                <w:lang w:eastAsia="en-GB"/>
              </w:rPr>
              <w:t>Innovative approach to problem solving and implementing creative solutions</w:t>
            </w:r>
          </w:p>
        </w:tc>
        <w:tc>
          <w:tcPr>
            <w:tcW w:w="1534" w:type="dxa"/>
            <w:tcMar/>
          </w:tcPr>
          <w:p w:rsidR="152D363E" w:rsidP="7E32151D" w:rsidRDefault="152D363E" w14:paraId="1B230DF0" w14:textId="57EF6338">
            <w:pPr>
              <w:pStyle w:val="Normal"/>
              <w:jc w:val="center"/>
              <w:rPr>
                <w:rFonts w:ascii="Calibri Light" w:hAnsi="Calibri Light" w:eastAsia="Calibri" w:cs=""/>
              </w:rPr>
            </w:pPr>
            <w:r w:rsidRPr="7E32151D" w:rsidR="152D363E">
              <w:rPr>
                <w:rFonts w:ascii="Calibri Light" w:hAnsi="Calibri Light" w:eastAsia="Calibri" w:cs=""/>
              </w:rPr>
              <w:t>x</w:t>
            </w:r>
          </w:p>
        </w:tc>
        <w:tc>
          <w:tcPr>
            <w:tcW w:w="1452" w:type="dxa"/>
            <w:tcMar/>
          </w:tcPr>
          <w:p w:rsidR="7E32151D" w:rsidP="7E32151D" w:rsidRDefault="7E32151D" w14:paraId="5E47E0B1" w14:textId="3FCD1543">
            <w:pPr>
              <w:pStyle w:val="Normal"/>
              <w:jc w:val="center"/>
              <w:rPr>
                <w:rFonts w:ascii="Calibri Light" w:hAnsi="Calibri Light" w:eastAsia="Calibri" w:cs=""/>
              </w:rPr>
            </w:pPr>
          </w:p>
        </w:tc>
      </w:tr>
      <w:tr w:rsidR="00C53E00" w:rsidTr="7E32151D" w14:paraId="0A796E12" w14:textId="77777777">
        <w:tc>
          <w:tcPr>
            <w:tcW w:w="7470" w:type="dxa"/>
            <w:tcMar/>
          </w:tcPr>
          <w:p w:rsidRPr="004124FA" w:rsidR="00C53E00" w:rsidP="7E32151D" w:rsidRDefault="00C53E00" w14:paraId="094E986D" w14:textId="2D22EFB8">
            <w:pPr>
              <w:pStyle w:val="Normal"/>
              <w:rPr>
                <w:rFonts w:ascii="Calibri Light" w:hAnsi="Calibri Light" w:eastAsia="Calibri" w:cs=""/>
                <w:b w:val="0"/>
                <w:bCs w:val="0"/>
                <w:color w:val="auto"/>
                <w:sz w:val="22"/>
                <w:szCs w:val="22"/>
                <w:lang w:eastAsia="en-GB"/>
              </w:rPr>
            </w:pPr>
          </w:p>
        </w:tc>
        <w:tc>
          <w:tcPr>
            <w:tcW w:w="1534" w:type="dxa"/>
            <w:tcMar/>
          </w:tcPr>
          <w:p w:rsidRPr="004124FA" w:rsidR="00C53E00" w:rsidP="007E2CC7" w:rsidRDefault="00C53E00" w14:paraId="273A5156" w14:textId="77777777">
            <w:pPr>
              <w:jc w:val="center"/>
            </w:pPr>
          </w:p>
        </w:tc>
        <w:tc>
          <w:tcPr>
            <w:tcW w:w="1452" w:type="dxa"/>
            <w:tcMar/>
          </w:tcPr>
          <w:p w:rsidRPr="004124FA" w:rsidR="00C53E00" w:rsidP="007E2CC7" w:rsidRDefault="00C53E00" w14:paraId="034F0B84" w14:textId="77777777">
            <w:pPr>
              <w:jc w:val="center"/>
            </w:pPr>
          </w:p>
        </w:tc>
      </w:tr>
      <w:tr w:rsidR="00BC1336" w:rsidTr="7E32151D" w14:paraId="563E409B" w14:textId="77777777">
        <w:tc>
          <w:tcPr>
            <w:tcW w:w="7470" w:type="dxa"/>
            <w:tcMar/>
          </w:tcPr>
          <w:p w:rsidRPr="004124FA" w:rsidR="00BC1336" w:rsidP="00BC1336" w:rsidRDefault="00BC1336" w14:paraId="128AD955" w14:textId="77777777">
            <w:pPr>
              <w:pStyle w:val="Heading2"/>
              <w:outlineLvl w:val="1"/>
            </w:pPr>
            <w:r w:rsidRPr="004124FA">
              <w:rPr>
                <w:rFonts w:eastAsia="Times New Roman"/>
                <w:lang w:eastAsia="en-GB"/>
              </w:rPr>
              <w:t>Qualifications</w:t>
            </w:r>
          </w:p>
        </w:tc>
        <w:tc>
          <w:tcPr>
            <w:tcW w:w="1534" w:type="dxa"/>
            <w:tcMar/>
          </w:tcPr>
          <w:p w:rsidRPr="004124FA" w:rsidR="00BC1336" w:rsidP="007E2CC7" w:rsidRDefault="00BC1336" w14:paraId="73C047E6" w14:textId="77777777">
            <w:pPr>
              <w:jc w:val="center"/>
            </w:pPr>
          </w:p>
        </w:tc>
        <w:tc>
          <w:tcPr>
            <w:tcW w:w="1452" w:type="dxa"/>
            <w:tcMar/>
          </w:tcPr>
          <w:p w:rsidRPr="004124FA" w:rsidR="00BC1336" w:rsidP="007E2CC7" w:rsidRDefault="00BC1336" w14:paraId="32934156" w14:textId="77777777">
            <w:pPr>
              <w:jc w:val="center"/>
            </w:pPr>
          </w:p>
        </w:tc>
      </w:tr>
      <w:tr w:rsidR="00BC1336" w:rsidTr="7E32151D" w14:paraId="16FC4363" w14:textId="77777777">
        <w:tc>
          <w:tcPr>
            <w:tcW w:w="7470" w:type="dxa"/>
            <w:tcMar/>
          </w:tcPr>
          <w:p w:rsidRPr="004124FA" w:rsidR="00BC1336" w:rsidP="00CC039A" w:rsidRDefault="005A706D" w14:paraId="2D415546" w14:textId="35FCF347">
            <w:r w:rsidR="35278902">
              <w:rPr/>
              <w:t>An SCQF Level 9 qualification (</w:t>
            </w:r>
            <w:proofErr w:type="gramStart"/>
            <w:r w:rsidR="35278902">
              <w:rPr/>
              <w:t>e.g.</w:t>
            </w:r>
            <w:proofErr w:type="gramEnd"/>
            <w:r w:rsidR="35278902">
              <w:rPr/>
              <w:t xml:space="preserve"> Bachelors/Ordinary degree, graduate diploma/graduate certificate/professional development awards, etc) </w:t>
            </w:r>
            <w:r w:rsidRPr="7E32151D" w:rsidR="35278902">
              <w:rPr>
                <w:b w:val="1"/>
                <w:bCs w:val="1"/>
              </w:rPr>
              <w:t>or</w:t>
            </w:r>
            <w:r w:rsidR="35278902">
              <w:rPr/>
              <w:t xml:space="preserve"> at least 2 years relevant experience</w:t>
            </w:r>
            <w:r w:rsidR="321898C9">
              <w:rPr/>
              <w:t xml:space="preserve"> in a similar service user engagement role</w:t>
            </w:r>
          </w:p>
        </w:tc>
        <w:tc>
          <w:tcPr>
            <w:tcW w:w="1534" w:type="dxa"/>
            <w:tcMar/>
          </w:tcPr>
          <w:p w:rsidRPr="004124FA" w:rsidR="00BC1336" w:rsidP="007E2CC7" w:rsidRDefault="005010BF" w14:paraId="3E712589" w14:textId="41BC4446">
            <w:pPr>
              <w:jc w:val="center"/>
            </w:pPr>
            <w:r>
              <w:t>x</w:t>
            </w:r>
          </w:p>
        </w:tc>
        <w:tc>
          <w:tcPr>
            <w:tcW w:w="1452" w:type="dxa"/>
            <w:tcMar/>
          </w:tcPr>
          <w:p w:rsidRPr="004124FA" w:rsidR="00BC1336" w:rsidP="007E2CC7" w:rsidRDefault="00BC1336" w14:paraId="15B9E113" w14:textId="77777777">
            <w:pPr>
              <w:jc w:val="center"/>
            </w:pPr>
          </w:p>
        </w:tc>
      </w:tr>
      <w:tr w:rsidR="005010BF" w:rsidTr="7E32151D" w14:paraId="53B20233" w14:textId="77777777">
        <w:tc>
          <w:tcPr>
            <w:tcW w:w="7470" w:type="dxa"/>
            <w:tcMar/>
          </w:tcPr>
          <w:p w:rsidRPr="004124FA" w:rsidR="005010BF" w:rsidP="00CC039A" w:rsidRDefault="005010BF" w14:paraId="4A7786CC" w14:textId="79A6B0CE">
            <w:r w:rsidR="2394B647">
              <w:rPr/>
              <w:t>Qualified to deliver relevant training e.g. Scottish Mental Health First Aid</w:t>
            </w:r>
          </w:p>
        </w:tc>
        <w:tc>
          <w:tcPr>
            <w:tcW w:w="1534" w:type="dxa"/>
            <w:tcMar/>
          </w:tcPr>
          <w:p w:rsidRPr="004124FA" w:rsidR="005010BF" w:rsidP="007E2CC7" w:rsidRDefault="005010BF" w14:paraId="667B1DB1" w14:textId="77777777">
            <w:pPr>
              <w:jc w:val="center"/>
            </w:pPr>
          </w:p>
        </w:tc>
        <w:tc>
          <w:tcPr>
            <w:tcW w:w="1452" w:type="dxa"/>
            <w:tcMar/>
          </w:tcPr>
          <w:p w:rsidRPr="004124FA" w:rsidR="005010BF" w:rsidP="007E2CC7" w:rsidRDefault="005010BF" w14:paraId="1C2F0A7C" w14:textId="40A6B4D9">
            <w:pPr>
              <w:jc w:val="center"/>
            </w:pPr>
            <w:r w:rsidR="2394B647">
              <w:rPr/>
              <w:t>x</w:t>
            </w:r>
          </w:p>
        </w:tc>
      </w:tr>
      <w:tr w:rsidR="7E32151D" w:rsidTr="7E32151D" w14:paraId="30846E74">
        <w:tc>
          <w:tcPr>
            <w:tcW w:w="7470" w:type="dxa"/>
            <w:tcMar/>
          </w:tcPr>
          <w:p w:rsidR="7E32151D" w:rsidP="7E32151D" w:rsidRDefault="7E32151D" w14:paraId="2F73ACA5" w14:textId="180DB410">
            <w:pPr>
              <w:pStyle w:val="Normal"/>
              <w:rPr>
                <w:rFonts w:ascii="Calibri Light" w:hAnsi="Calibri Light" w:eastAsia="Calibri" w:cs=""/>
              </w:rPr>
            </w:pPr>
          </w:p>
        </w:tc>
        <w:tc>
          <w:tcPr>
            <w:tcW w:w="1534" w:type="dxa"/>
            <w:tcMar/>
          </w:tcPr>
          <w:p w:rsidR="7E32151D" w:rsidP="7E32151D" w:rsidRDefault="7E32151D" w14:paraId="5297B10A" w14:textId="069BDA38">
            <w:pPr>
              <w:pStyle w:val="Normal"/>
              <w:jc w:val="center"/>
              <w:rPr>
                <w:rFonts w:ascii="Calibri Light" w:hAnsi="Calibri Light" w:eastAsia="Calibri" w:cs=""/>
              </w:rPr>
            </w:pPr>
          </w:p>
        </w:tc>
        <w:tc>
          <w:tcPr>
            <w:tcW w:w="1452" w:type="dxa"/>
            <w:tcMar/>
          </w:tcPr>
          <w:p w:rsidR="7E32151D" w:rsidP="7E32151D" w:rsidRDefault="7E32151D" w14:paraId="6E7248DD" w14:textId="1ADBE8E5">
            <w:pPr>
              <w:pStyle w:val="Normal"/>
              <w:jc w:val="center"/>
              <w:rPr>
                <w:rFonts w:ascii="Calibri Light" w:hAnsi="Calibri Light" w:eastAsia="Calibri" w:cs=""/>
              </w:rPr>
            </w:pPr>
          </w:p>
        </w:tc>
      </w:tr>
      <w:tr w:rsidR="00BC1336" w:rsidTr="7E32151D" w14:paraId="482EF05F" w14:textId="77777777">
        <w:tc>
          <w:tcPr>
            <w:tcW w:w="7470" w:type="dxa"/>
            <w:tcMar/>
          </w:tcPr>
          <w:p w:rsidRPr="004124FA" w:rsidR="00BC1336" w:rsidP="7E32151D" w:rsidRDefault="00BC1336" w14:paraId="66B1EA41" w14:textId="2522F892">
            <w:pPr>
              <w:pStyle w:val="Heading2"/>
              <w:outlineLvl w:val="1"/>
              <w:rPr>
                <w:rFonts w:eastAsia="Times New Roman"/>
                <w:lang w:eastAsia="en-GB"/>
              </w:rPr>
            </w:pPr>
            <w:r w:rsidRPr="7E32151D" w:rsidR="49A7A62C">
              <w:rPr>
                <w:rFonts w:eastAsia="Times New Roman"/>
                <w:lang w:eastAsia="en-GB"/>
              </w:rPr>
              <w:t xml:space="preserve">Skills/competencies </w:t>
            </w:r>
          </w:p>
        </w:tc>
        <w:tc>
          <w:tcPr>
            <w:tcW w:w="1534" w:type="dxa"/>
            <w:tcMar/>
          </w:tcPr>
          <w:p w:rsidRPr="004124FA" w:rsidR="00BC1336" w:rsidP="007E2CC7" w:rsidRDefault="00BC1336" w14:paraId="5274AFC8" w14:textId="77777777">
            <w:pPr>
              <w:jc w:val="center"/>
            </w:pPr>
          </w:p>
        </w:tc>
        <w:tc>
          <w:tcPr>
            <w:tcW w:w="1452" w:type="dxa"/>
            <w:tcMar/>
          </w:tcPr>
          <w:p w:rsidRPr="004124FA" w:rsidR="00BC1336" w:rsidP="007E2CC7" w:rsidRDefault="00BC1336" w14:paraId="61886246" w14:textId="77777777">
            <w:pPr>
              <w:jc w:val="center"/>
            </w:pPr>
          </w:p>
        </w:tc>
      </w:tr>
      <w:tr w:rsidR="00C53E00" w:rsidTr="7E32151D" w14:paraId="3BD93790" w14:textId="77777777">
        <w:tc>
          <w:tcPr>
            <w:tcW w:w="7470" w:type="dxa"/>
            <w:tcMar/>
          </w:tcPr>
          <w:p w:rsidR="00C53E00" w:rsidP="005058FD" w:rsidRDefault="00C53E00" w14:paraId="7DB3A22D" w14:textId="5CB4BCC9">
            <w:r w:rsidR="58989D55">
              <w:rPr/>
              <w:t xml:space="preserve">Excellent </w:t>
            </w:r>
            <w:r w:rsidR="4618E319">
              <w:rPr/>
              <w:t>communication and interpersonal skills, reflected appropriately across different media to different audiences</w:t>
            </w:r>
          </w:p>
        </w:tc>
        <w:tc>
          <w:tcPr>
            <w:tcW w:w="1534" w:type="dxa"/>
            <w:tcMar/>
          </w:tcPr>
          <w:p w:rsidRPr="004124FA" w:rsidR="00C53E00" w:rsidP="007E2CC7" w:rsidRDefault="00C53E00" w14:paraId="6F619EB1" w14:textId="0BBD3211">
            <w:pPr>
              <w:jc w:val="center"/>
            </w:pPr>
            <w:r>
              <w:t>x</w:t>
            </w:r>
          </w:p>
        </w:tc>
        <w:tc>
          <w:tcPr>
            <w:tcW w:w="1452" w:type="dxa"/>
            <w:tcMar/>
          </w:tcPr>
          <w:p w:rsidRPr="004124FA" w:rsidR="00C53E00" w:rsidP="007E2CC7" w:rsidRDefault="00C53E00" w14:paraId="0F11E05E" w14:textId="77777777">
            <w:pPr>
              <w:jc w:val="center"/>
            </w:pPr>
          </w:p>
        </w:tc>
      </w:tr>
      <w:tr w:rsidR="00C53E00" w:rsidTr="7E32151D" w14:paraId="2BB33B4C" w14:textId="77777777">
        <w:tc>
          <w:tcPr>
            <w:tcW w:w="7470" w:type="dxa"/>
            <w:tcMar/>
          </w:tcPr>
          <w:p w:rsidR="00C53E00" w:rsidP="005058FD" w:rsidRDefault="00C53E00" w14:paraId="45D56452" w14:textId="3094017A">
            <w:r w:rsidR="58989D55">
              <w:rPr/>
              <w:t>Able to c</w:t>
            </w:r>
            <w:r w:rsidR="22859A32">
              <w:rPr/>
              <w:t>ommunicate complex information in an accessible way</w:t>
            </w:r>
          </w:p>
        </w:tc>
        <w:tc>
          <w:tcPr>
            <w:tcW w:w="1534" w:type="dxa"/>
            <w:tcMar/>
          </w:tcPr>
          <w:p w:rsidRPr="004124FA" w:rsidR="00C53E00" w:rsidP="007E2CC7" w:rsidRDefault="00C53E00" w14:paraId="26768AD0" w14:textId="74366288">
            <w:pPr>
              <w:jc w:val="center"/>
            </w:pPr>
            <w:r>
              <w:t>x</w:t>
            </w:r>
          </w:p>
        </w:tc>
        <w:tc>
          <w:tcPr>
            <w:tcW w:w="1452" w:type="dxa"/>
            <w:tcMar/>
          </w:tcPr>
          <w:p w:rsidRPr="004124FA" w:rsidR="00C53E00" w:rsidP="007E2CC7" w:rsidRDefault="00C53E00" w14:paraId="2CB80C0E" w14:textId="77777777">
            <w:pPr>
              <w:jc w:val="center"/>
            </w:pPr>
          </w:p>
        </w:tc>
      </w:tr>
      <w:tr w:rsidR="00BC1336" w:rsidTr="7E32151D" w14:paraId="654FF29A" w14:textId="77777777">
        <w:tc>
          <w:tcPr>
            <w:tcW w:w="7470" w:type="dxa"/>
            <w:tcMar/>
          </w:tcPr>
          <w:p w:rsidRPr="004124FA" w:rsidR="00BC1336" w:rsidP="7E32151D" w:rsidRDefault="005010BF" w14:paraId="4BC8374A" w14:textId="72F4654E">
            <w:pPr>
              <w:pStyle w:val="Normal"/>
              <w:bidi w:val="0"/>
              <w:spacing w:before="0" w:beforeAutospacing="off" w:after="0" w:afterAutospacing="off" w:line="259" w:lineRule="auto"/>
              <w:ind w:left="0" w:right="0"/>
              <w:jc w:val="left"/>
            </w:pPr>
            <w:r w:rsidR="7867AA4C">
              <w:rPr/>
              <w:t xml:space="preserve">Experience using IT </w:t>
            </w:r>
            <w:r w:rsidR="63217025">
              <w:rPr/>
              <w:t xml:space="preserve">applications including Microsoft Office and Databases, plus </w:t>
            </w:r>
            <w:r w:rsidR="7867AA4C">
              <w:rPr/>
              <w:t xml:space="preserve">the ability to </w:t>
            </w:r>
            <w:r w:rsidR="12841461">
              <w:rPr/>
              <w:t xml:space="preserve">adapt </w:t>
            </w:r>
            <w:r w:rsidR="7867AA4C">
              <w:rPr/>
              <w:t xml:space="preserve">quickly </w:t>
            </w:r>
            <w:r w:rsidR="33AFF7F1">
              <w:rPr/>
              <w:t xml:space="preserve">to new </w:t>
            </w:r>
            <w:r w:rsidR="7867AA4C">
              <w:rPr/>
              <w:t>systems</w:t>
            </w:r>
          </w:p>
        </w:tc>
        <w:tc>
          <w:tcPr>
            <w:tcW w:w="1534" w:type="dxa"/>
            <w:tcMar/>
          </w:tcPr>
          <w:p w:rsidRPr="004124FA" w:rsidR="00BC1336" w:rsidP="007E2CC7" w:rsidRDefault="007E2CC7" w14:paraId="5AFDF65C" w14:textId="77777777">
            <w:pPr>
              <w:jc w:val="center"/>
            </w:pPr>
            <w:r w:rsidRPr="004124FA">
              <w:t>x</w:t>
            </w:r>
          </w:p>
        </w:tc>
        <w:tc>
          <w:tcPr>
            <w:tcW w:w="1452" w:type="dxa"/>
            <w:tcMar/>
          </w:tcPr>
          <w:p w:rsidRPr="004124FA" w:rsidR="00BC1336" w:rsidP="007E2CC7" w:rsidRDefault="00BC1336" w14:paraId="5BE11783" w14:textId="77777777">
            <w:pPr>
              <w:jc w:val="center"/>
            </w:pPr>
          </w:p>
        </w:tc>
      </w:tr>
      <w:tr w:rsidR="005E1DF0" w:rsidTr="7E32151D" w14:paraId="5E603870" w14:textId="77777777">
        <w:tc>
          <w:tcPr>
            <w:tcW w:w="7470" w:type="dxa"/>
            <w:tcMar/>
          </w:tcPr>
          <w:p w:rsidR="005E1DF0" w:rsidP="005058FD" w:rsidRDefault="005E1DF0" w14:paraId="146217F6" w14:textId="358244FF">
            <w:r w:rsidR="005E1DF0">
              <w:rPr/>
              <w:t xml:space="preserve">Able to prioritise </w:t>
            </w:r>
            <w:r w:rsidR="4B1C42DD">
              <w:rPr/>
              <w:t xml:space="preserve">casework </w:t>
            </w:r>
            <w:r w:rsidR="005E1DF0">
              <w:rPr/>
              <w:t xml:space="preserve">effectively and manage deadlines </w:t>
            </w:r>
          </w:p>
        </w:tc>
        <w:tc>
          <w:tcPr>
            <w:tcW w:w="1534" w:type="dxa"/>
            <w:tcMar/>
          </w:tcPr>
          <w:p w:rsidRPr="004124FA" w:rsidR="005E1DF0" w:rsidP="007E2CC7" w:rsidRDefault="005E1DF0" w14:paraId="123DEF4B" w14:textId="23517AD8">
            <w:pPr>
              <w:jc w:val="center"/>
            </w:pPr>
            <w:r>
              <w:t>x</w:t>
            </w:r>
          </w:p>
        </w:tc>
        <w:tc>
          <w:tcPr>
            <w:tcW w:w="1452" w:type="dxa"/>
            <w:tcMar/>
          </w:tcPr>
          <w:p w:rsidRPr="004124FA" w:rsidR="005E1DF0" w:rsidP="007E2CC7" w:rsidRDefault="005E1DF0" w14:paraId="6D11C930" w14:textId="77777777">
            <w:pPr>
              <w:jc w:val="center"/>
            </w:pPr>
          </w:p>
        </w:tc>
      </w:tr>
      <w:tr w:rsidR="00114A91" w:rsidTr="7E32151D" w14:paraId="5EF050F9" w14:textId="77777777">
        <w:tc>
          <w:tcPr>
            <w:tcW w:w="7470" w:type="dxa"/>
            <w:tcMar/>
          </w:tcPr>
          <w:p w:rsidRPr="004124FA" w:rsidR="00114A91" w:rsidP="00BC1336" w:rsidRDefault="00114A91" w14:paraId="599F1E20" w14:textId="77777777"/>
        </w:tc>
        <w:tc>
          <w:tcPr>
            <w:tcW w:w="1534" w:type="dxa"/>
            <w:tcMar/>
          </w:tcPr>
          <w:p w:rsidRPr="004124FA" w:rsidR="00114A91" w:rsidP="007E2CC7" w:rsidRDefault="00114A91" w14:paraId="48539E32" w14:textId="77777777">
            <w:pPr>
              <w:jc w:val="center"/>
            </w:pPr>
          </w:p>
        </w:tc>
        <w:tc>
          <w:tcPr>
            <w:tcW w:w="1452" w:type="dxa"/>
            <w:tcMar/>
          </w:tcPr>
          <w:p w:rsidRPr="004124FA" w:rsidR="00114A91" w:rsidP="007E2CC7" w:rsidRDefault="00114A91" w14:paraId="4AE8C592" w14:textId="77777777">
            <w:pPr>
              <w:jc w:val="center"/>
            </w:pPr>
          </w:p>
        </w:tc>
      </w:tr>
      <w:tr w:rsidR="00BC1336" w:rsidTr="7E32151D" w14:paraId="4D1EFBF6" w14:textId="77777777">
        <w:tc>
          <w:tcPr>
            <w:tcW w:w="7470" w:type="dxa"/>
            <w:tcMar/>
          </w:tcPr>
          <w:p w:rsidRPr="004124FA" w:rsidR="00BC1336" w:rsidP="004113F5" w:rsidRDefault="004113F5" w14:paraId="38C596C4" w14:textId="70BC6517">
            <w:pPr>
              <w:pStyle w:val="Heading2"/>
              <w:outlineLvl w:val="1"/>
              <w:rPr>
                <w:sz w:val="24"/>
                <w:szCs w:val="24"/>
                <w:lang w:eastAsia="en-GB"/>
              </w:rPr>
            </w:pPr>
            <w:r w:rsidRPr="004124FA">
              <w:rPr>
                <w:rFonts w:eastAsia="Times New Roman"/>
                <w:lang w:eastAsia="en-GB"/>
              </w:rPr>
              <w:t>Knowledge</w:t>
            </w:r>
            <w:r w:rsidR="005E1DF0">
              <w:rPr>
                <w:rFonts w:eastAsia="Times New Roman"/>
                <w:lang w:eastAsia="en-GB"/>
              </w:rPr>
              <w:t xml:space="preserve"> &amp; Experience</w:t>
            </w:r>
          </w:p>
        </w:tc>
        <w:tc>
          <w:tcPr>
            <w:tcW w:w="1534" w:type="dxa"/>
            <w:tcMar/>
          </w:tcPr>
          <w:p w:rsidRPr="004124FA" w:rsidR="00BC1336" w:rsidP="007E2CC7" w:rsidRDefault="00BC1336" w14:paraId="0F35B2A0" w14:textId="77777777">
            <w:pPr>
              <w:jc w:val="center"/>
            </w:pPr>
          </w:p>
        </w:tc>
        <w:tc>
          <w:tcPr>
            <w:tcW w:w="1452" w:type="dxa"/>
            <w:tcMar/>
          </w:tcPr>
          <w:p w:rsidRPr="004124FA" w:rsidR="00BC1336" w:rsidP="007E2CC7" w:rsidRDefault="00BC1336" w14:paraId="1A125A4D" w14:textId="77777777">
            <w:pPr>
              <w:jc w:val="center"/>
            </w:pPr>
          </w:p>
        </w:tc>
      </w:tr>
      <w:tr w:rsidR="7E32151D" w:rsidTr="7E32151D" w14:paraId="71EF78A3">
        <w:tc>
          <w:tcPr>
            <w:tcW w:w="7470" w:type="dxa"/>
            <w:tcMar/>
          </w:tcPr>
          <w:p w:rsidR="7F2FDFAD" w:rsidP="7E32151D" w:rsidRDefault="7F2FDFAD" w14:paraId="5CD08EEC" w14:textId="5952F76B">
            <w:pPr>
              <w:pStyle w:val="Normal"/>
              <w:rPr>
                <w:rFonts w:ascii="Calibri Light" w:hAnsi="Calibri Light" w:eastAsia="Calibri" w:cs=""/>
              </w:rPr>
            </w:pPr>
            <w:r w:rsidRPr="7E32151D" w:rsidR="7F2FDFAD">
              <w:rPr>
                <w:rFonts w:ascii="Calibri Light" w:hAnsi="Calibri Light" w:eastAsia="Calibri" w:cs=""/>
              </w:rPr>
              <w:t xml:space="preserve">Demonstrable understanding of </w:t>
            </w:r>
            <w:r w:rsidRPr="7E32151D" w:rsidR="64D37F32">
              <w:rPr>
                <w:rFonts w:ascii="Calibri Light" w:hAnsi="Calibri Light" w:eastAsia="Calibri" w:cs=""/>
              </w:rPr>
              <w:t xml:space="preserve">mental health </w:t>
            </w:r>
            <w:r w:rsidRPr="7E32151D" w:rsidR="7F2FDFAD">
              <w:rPr>
                <w:rFonts w:ascii="Calibri Light" w:hAnsi="Calibri Light" w:eastAsia="Calibri" w:cs=""/>
              </w:rPr>
              <w:t xml:space="preserve">issues </w:t>
            </w:r>
            <w:r w:rsidRPr="7E32151D" w:rsidR="24F58B24">
              <w:rPr>
                <w:rFonts w:ascii="Calibri Light" w:hAnsi="Calibri Light" w:eastAsia="Calibri" w:cs=""/>
              </w:rPr>
              <w:t xml:space="preserve">and the challenges </w:t>
            </w:r>
            <w:r w:rsidRPr="7E32151D" w:rsidR="7F2FDFAD">
              <w:rPr>
                <w:rFonts w:ascii="Calibri Light" w:hAnsi="Calibri Light" w:eastAsia="Calibri" w:cs=""/>
              </w:rPr>
              <w:t>typically affecting students in higher education</w:t>
            </w:r>
          </w:p>
        </w:tc>
        <w:tc>
          <w:tcPr>
            <w:tcW w:w="1534" w:type="dxa"/>
            <w:tcMar/>
          </w:tcPr>
          <w:p w:rsidR="7F2FDFAD" w:rsidP="7E32151D" w:rsidRDefault="7F2FDFAD" w14:paraId="20B87787" w14:textId="79D904B8">
            <w:pPr>
              <w:pStyle w:val="Normal"/>
              <w:jc w:val="center"/>
              <w:rPr>
                <w:rFonts w:ascii="Calibri Light" w:hAnsi="Calibri Light" w:eastAsia="Calibri" w:cs=""/>
              </w:rPr>
            </w:pPr>
            <w:r w:rsidRPr="7E32151D" w:rsidR="7F2FDFAD">
              <w:rPr>
                <w:rFonts w:ascii="Calibri Light" w:hAnsi="Calibri Light" w:eastAsia="Calibri" w:cs=""/>
              </w:rPr>
              <w:t>x</w:t>
            </w:r>
          </w:p>
        </w:tc>
        <w:tc>
          <w:tcPr>
            <w:tcW w:w="1452" w:type="dxa"/>
            <w:tcMar/>
          </w:tcPr>
          <w:p w:rsidR="7E32151D" w:rsidP="7E32151D" w:rsidRDefault="7E32151D" w14:paraId="3D05E7D4" w14:textId="476A4B87">
            <w:pPr>
              <w:pStyle w:val="Normal"/>
              <w:jc w:val="center"/>
              <w:rPr>
                <w:rFonts w:ascii="Calibri Light" w:hAnsi="Calibri Light" w:eastAsia="Calibri" w:cs=""/>
              </w:rPr>
            </w:pPr>
          </w:p>
        </w:tc>
      </w:tr>
      <w:tr w:rsidR="004113F5" w:rsidTr="7E32151D" w14:paraId="4BB98F35" w14:textId="77777777">
        <w:tc>
          <w:tcPr>
            <w:tcW w:w="7470" w:type="dxa"/>
            <w:tcMar/>
          </w:tcPr>
          <w:p w:rsidRPr="004124FA" w:rsidR="004113F5" w:rsidP="007E2CC7" w:rsidRDefault="005E1DF0" w14:paraId="38B4EADA" w14:textId="2B25B8A6">
            <w:r w:rsidR="0DEE8A9A">
              <w:rPr/>
              <w:t>Ability to</w:t>
            </w:r>
            <w:r w:rsidR="09C1280F">
              <w:rPr/>
              <w:t xml:space="preserve"> creat</w:t>
            </w:r>
            <w:r w:rsidR="7B4F6F13">
              <w:rPr/>
              <w:t>e</w:t>
            </w:r>
            <w:r w:rsidR="09C1280F">
              <w:rPr/>
              <w:t xml:space="preserve"> </w:t>
            </w:r>
            <w:r w:rsidR="77D035B9">
              <w:rPr/>
              <w:t xml:space="preserve">clear </w:t>
            </w:r>
            <w:r w:rsidR="09C1280F">
              <w:rPr/>
              <w:t>content</w:t>
            </w:r>
            <w:r w:rsidR="272D8E79">
              <w:rPr/>
              <w:t xml:space="preserve"> on a range of issues</w:t>
            </w:r>
          </w:p>
        </w:tc>
        <w:tc>
          <w:tcPr>
            <w:tcW w:w="1534" w:type="dxa"/>
            <w:tcMar/>
          </w:tcPr>
          <w:p w:rsidRPr="004124FA" w:rsidR="004113F5" w:rsidP="007E2CC7" w:rsidRDefault="007E2CC7" w14:paraId="0FA288E9" w14:textId="4ABCC4C8">
            <w:pPr>
              <w:jc w:val="center"/>
            </w:pPr>
            <w:r w:rsidR="272D8E79">
              <w:rPr/>
              <w:t>x</w:t>
            </w:r>
          </w:p>
        </w:tc>
        <w:tc>
          <w:tcPr>
            <w:tcW w:w="1452" w:type="dxa"/>
            <w:tcMar/>
          </w:tcPr>
          <w:p w:rsidRPr="004124FA" w:rsidR="004113F5" w:rsidP="007E2CC7" w:rsidRDefault="004113F5" w14:paraId="696B12B5" w14:textId="4A21BA4E">
            <w:pPr>
              <w:jc w:val="center"/>
            </w:pPr>
          </w:p>
        </w:tc>
      </w:tr>
      <w:tr w:rsidR="001E7E57" w:rsidTr="7E32151D" w14:paraId="5697904F" w14:textId="77777777">
        <w:tc>
          <w:tcPr>
            <w:tcW w:w="7470" w:type="dxa"/>
            <w:tcMar/>
          </w:tcPr>
          <w:p w:rsidR="001E7E57" w:rsidP="005E1DF0" w:rsidRDefault="001E7E57" w14:paraId="6A596956" w14:textId="175050D5">
            <w:r>
              <w:t xml:space="preserve">Experience working with members/customers in a front facing role, handling sensitive </w:t>
            </w:r>
            <w:proofErr w:type="gramStart"/>
            <w:r>
              <w:t>information</w:t>
            </w:r>
            <w:proofErr w:type="gramEnd"/>
            <w:r>
              <w:t xml:space="preserve"> and signposting</w:t>
            </w:r>
          </w:p>
        </w:tc>
        <w:tc>
          <w:tcPr>
            <w:tcW w:w="1534" w:type="dxa"/>
            <w:tcMar/>
          </w:tcPr>
          <w:p w:rsidR="001E7E57" w:rsidP="005E1DF0" w:rsidRDefault="001E7E57" w14:paraId="032AF292" w14:noSpellErr="1" w14:textId="1F9CB39D">
            <w:pPr>
              <w:jc w:val="center"/>
            </w:pPr>
          </w:p>
        </w:tc>
        <w:tc>
          <w:tcPr>
            <w:tcW w:w="1452" w:type="dxa"/>
            <w:tcMar/>
          </w:tcPr>
          <w:p w:rsidRPr="004124FA" w:rsidR="001E7E57" w:rsidP="005E1DF0" w:rsidRDefault="001E7E57" w14:paraId="21A874DA" w14:textId="4856DD82">
            <w:pPr>
              <w:jc w:val="center"/>
            </w:pPr>
            <w:r w:rsidR="3966A3A7">
              <w:rPr/>
              <w:t>x</w:t>
            </w:r>
          </w:p>
        </w:tc>
      </w:tr>
      <w:tr w:rsidR="005E1DF0" w:rsidTr="7E32151D" w14:paraId="4EF8B47E" w14:textId="77777777">
        <w:tc>
          <w:tcPr>
            <w:tcW w:w="7470" w:type="dxa"/>
            <w:tcMar/>
          </w:tcPr>
          <w:p w:rsidRPr="004124FA" w:rsidR="005E1DF0" w:rsidP="005E1DF0" w:rsidRDefault="005E1DF0" w14:paraId="41CE27F6" w14:textId="72866FB4">
            <w:r w:rsidR="63D99D13">
              <w:rPr/>
              <w:t>Experience of giving advice and guidance to young people</w:t>
            </w:r>
          </w:p>
        </w:tc>
        <w:tc>
          <w:tcPr>
            <w:tcW w:w="1534" w:type="dxa"/>
            <w:tcMar/>
          </w:tcPr>
          <w:p w:rsidRPr="004124FA" w:rsidR="005E1DF0" w:rsidP="005E1DF0" w:rsidRDefault="005E1DF0" w14:paraId="1CDFF098" w14:textId="0AA3EAD3">
            <w:pPr>
              <w:jc w:val="center"/>
            </w:pPr>
          </w:p>
        </w:tc>
        <w:tc>
          <w:tcPr>
            <w:tcW w:w="1452" w:type="dxa"/>
            <w:tcMar/>
          </w:tcPr>
          <w:p w:rsidRPr="004124FA" w:rsidR="005E1DF0" w:rsidP="005E1DF0" w:rsidRDefault="005E1DF0" w14:paraId="561DC418" w14:textId="343002F9">
            <w:pPr>
              <w:jc w:val="center"/>
            </w:pPr>
            <w:r>
              <w:t>x</w:t>
            </w:r>
          </w:p>
        </w:tc>
      </w:tr>
      <w:tr w:rsidR="005E1DF0" w:rsidTr="7E32151D" w14:paraId="720FE2DD" w14:textId="77777777">
        <w:tc>
          <w:tcPr>
            <w:tcW w:w="7470" w:type="dxa"/>
            <w:tcMar/>
          </w:tcPr>
          <w:p w:rsidR="005E1DF0" w:rsidP="005E1DF0" w:rsidRDefault="005E1DF0" w14:paraId="253EBB24" w14:textId="77777777"/>
        </w:tc>
        <w:tc>
          <w:tcPr>
            <w:tcW w:w="1534" w:type="dxa"/>
            <w:tcMar/>
          </w:tcPr>
          <w:p w:rsidRPr="004124FA" w:rsidR="005E1DF0" w:rsidP="005E1DF0" w:rsidRDefault="005E1DF0" w14:paraId="729E102B" w14:textId="77777777">
            <w:pPr>
              <w:jc w:val="center"/>
            </w:pPr>
          </w:p>
        </w:tc>
        <w:tc>
          <w:tcPr>
            <w:tcW w:w="1452" w:type="dxa"/>
            <w:tcMar/>
          </w:tcPr>
          <w:p w:rsidR="005E1DF0" w:rsidP="005E1DF0" w:rsidRDefault="005E1DF0" w14:paraId="34DF3563" w14:textId="77777777">
            <w:pPr>
              <w:jc w:val="center"/>
            </w:pPr>
          </w:p>
        </w:tc>
      </w:tr>
      <w:tr w:rsidR="005E1DF0" w:rsidTr="7E32151D" w14:paraId="6A8BCE84" w14:textId="77777777">
        <w:tc>
          <w:tcPr>
            <w:tcW w:w="7470" w:type="dxa"/>
            <w:tcMar/>
          </w:tcPr>
          <w:p w:rsidRPr="004124FA" w:rsidR="005E1DF0" w:rsidP="005E1DF0" w:rsidRDefault="005E1DF0" w14:paraId="3D6E9A8F" w14:textId="77777777">
            <w:pPr>
              <w:pStyle w:val="Heading2"/>
              <w:outlineLvl w:val="1"/>
              <w:rPr>
                <w:rFonts w:eastAsia="Times New Roman"/>
              </w:rPr>
            </w:pPr>
            <w:r w:rsidRPr="004124FA">
              <w:rPr>
                <w:rFonts w:eastAsia="Times New Roman"/>
                <w:lang w:eastAsia="en-GB"/>
              </w:rPr>
              <w:t>Interests</w:t>
            </w:r>
          </w:p>
        </w:tc>
        <w:tc>
          <w:tcPr>
            <w:tcW w:w="1534" w:type="dxa"/>
            <w:tcMar/>
          </w:tcPr>
          <w:p w:rsidRPr="004124FA" w:rsidR="005E1DF0" w:rsidP="005E1DF0" w:rsidRDefault="005E1DF0" w14:paraId="572C2D6D" w14:textId="77777777">
            <w:pPr>
              <w:jc w:val="center"/>
            </w:pPr>
          </w:p>
        </w:tc>
        <w:tc>
          <w:tcPr>
            <w:tcW w:w="1452" w:type="dxa"/>
            <w:tcMar/>
          </w:tcPr>
          <w:p w:rsidRPr="004124FA" w:rsidR="005E1DF0" w:rsidP="005E1DF0" w:rsidRDefault="005E1DF0" w14:paraId="54D78164" w14:textId="77777777">
            <w:pPr>
              <w:jc w:val="center"/>
            </w:pPr>
          </w:p>
        </w:tc>
      </w:tr>
      <w:tr w:rsidR="005E1DF0" w:rsidTr="7E32151D" w14:paraId="47AAF37D" w14:textId="77777777">
        <w:tc>
          <w:tcPr>
            <w:tcW w:w="7470" w:type="dxa"/>
            <w:tcMar/>
          </w:tcPr>
          <w:p w:rsidRPr="004124FA" w:rsidR="005E1DF0" w:rsidP="7E32151D" w:rsidRDefault="005E1DF0" w14:paraId="107E7B18" w14:textId="22722855">
            <w:pPr>
              <w:pStyle w:val="Normal"/>
              <w:bidi w:val="0"/>
              <w:spacing w:before="0" w:beforeAutospacing="off" w:after="0" w:afterAutospacing="off" w:line="259" w:lineRule="auto"/>
              <w:ind w:left="0" w:right="0"/>
              <w:jc w:val="left"/>
              <w:rPr>
                <w:rFonts w:ascii="Calibri Light" w:hAnsi="Calibri Light" w:eastAsia="Calibri" w:cs=""/>
                <w:lang w:eastAsia="en-GB"/>
              </w:rPr>
            </w:pPr>
            <w:r w:rsidRPr="7E32151D" w:rsidR="790CF614">
              <w:rPr>
                <w:lang w:eastAsia="en-GB"/>
              </w:rPr>
              <w:t>Improving life for students, and making a genuine difference</w:t>
            </w:r>
          </w:p>
        </w:tc>
        <w:tc>
          <w:tcPr>
            <w:tcW w:w="1534" w:type="dxa"/>
            <w:tcMar/>
          </w:tcPr>
          <w:p w:rsidRPr="004124FA" w:rsidR="005E1DF0" w:rsidP="005E1DF0" w:rsidRDefault="005E1DF0" w14:paraId="5F44F2BA" w14:textId="77777777">
            <w:pPr>
              <w:jc w:val="center"/>
            </w:pPr>
            <w:r w:rsidRPr="004124FA">
              <w:t>x</w:t>
            </w:r>
          </w:p>
        </w:tc>
        <w:tc>
          <w:tcPr>
            <w:tcW w:w="1452" w:type="dxa"/>
            <w:tcMar/>
          </w:tcPr>
          <w:p w:rsidRPr="004124FA" w:rsidR="005E1DF0" w:rsidP="005E1DF0" w:rsidRDefault="005E1DF0" w14:paraId="7320AD72" w14:textId="77777777">
            <w:pPr>
              <w:jc w:val="center"/>
            </w:pPr>
          </w:p>
        </w:tc>
      </w:tr>
      <w:tr w:rsidR="005E1DF0" w:rsidTr="7E32151D" w14:paraId="0A795EC1" w14:textId="77777777">
        <w:tc>
          <w:tcPr>
            <w:tcW w:w="7470" w:type="dxa"/>
            <w:tcMar/>
          </w:tcPr>
          <w:p w:rsidRPr="004124FA" w:rsidR="005E1DF0" w:rsidP="7E32151D" w:rsidRDefault="005E1DF0" w14:paraId="044BCCAB" w14:textId="7A91542D">
            <w:pPr>
              <w:rPr>
                <w:rFonts w:eastAsia="Times New Roman" w:cs="Arial"/>
                <w:lang w:eastAsia="en-GB"/>
              </w:rPr>
            </w:pPr>
            <w:r w:rsidRPr="7E32151D" w:rsidR="005E1DF0">
              <w:rPr>
                <w:rFonts w:eastAsia="Times New Roman" w:cs="Arial"/>
                <w:lang w:eastAsia="en-GB"/>
              </w:rPr>
              <w:t xml:space="preserve">Delivering high quality serviced and a focus on </w:t>
            </w:r>
            <w:r w:rsidRPr="7E32151D" w:rsidR="19BA837C">
              <w:rPr>
                <w:rFonts w:eastAsia="Times New Roman" w:cs="Arial"/>
                <w:lang w:eastAsia="en-GB"/>
              </w:rPr>
              <w:t>client</w:t>
            </w:r>
            <w:r w:rsidRPr="7E32151D" w:rsidR="005E1DF0">
              <w:rPr>
                <w:rFonts w:eastAsia="Times New Roman" w:cs="Arial"/>
                <w:lang w:eastAsia="en-GB"/>
              </w:rPr>
              <w:t xml:space="preserve"> needs</w:t>
            </w:r>
          </w:p>
        </w:tc>
        <w:tc>
          <w:tcPr>
            <w:tcW w:w="1534" w:type="dxa"/>
            <w:tcMar/>
          </w:tcPr>
          <w:p w:rsidRPr="004124FA" w:rsidR="005E1DF0" w:rsidP="005E1DF0" w:rsidRDefault="005E1DF0" w14:paraId="6AF76FD2" w14:textId="3F620BFB">
            <w:pPr>
              <w:jc w:val="center"/>
              <w:rPr>
                <w:szCs w:val="20"/>
              </w:rPr>
            </w:pPr>
            <w:r>
              <w:rPr>
                <w:szCs w:val="20"/>
              </w:rPr>
              <w:t>x</w:t>
            </w:r>
          </w:p>
        </w:tc>
        <w:tc>
          <w:tcPr>
            <w:tcW w:w="1452" w:type="dxa"/>
            <w:tcMar/>
          </w:tcPr>
          <w:p w:rsidRPr="004124FA" w:rsidR="005E1DF0" w:rsidP="005E1DF0" w:rsidRDefault="005E1DF0" w14:paraId="3189B1DE" w14:textId="77777777">
            <w:pPr>
              <w:jc w:val="center"/>
            </w:pPr>
          </w:p>
        </w:tc>
      </w:tr>
      <w:tr w:rsidR="005E1DF0" w:rsidTr="7E32151D" w14:paraId="346BC588" w14:textId="77777777">
        <w:tc>
          <w:tcPr>
            <w:tcW w:w="7470" w:type="dxa"/>
            <w:tcMar/>
          </w:tcPr>
          <w:p w:rsidRPr="004124FA" w:rsidR="005E1DF0" w:rsidP="005E1DF0" w:rsidRDefault="001E7E57" w14:paraId="7223F988" w14:textId="0AA79528">
            <w:pPr>
              <w:rPr>
                <w:rFonts w:eastAsia="Times New Roman" w:cs="Arial"/>
                <w:szCs w:val="20"/>
                <w:lang w:eastAsia="en-GB"/>
              </w:rPr>
            </w:pPr>
            <w:r>
              <w:rPr>
                <w:rFonts w:eastAsia="Times New Roman" w:cs="Arial"/>
                <w:szCs w:val="20"/>
                <w:lang w:eastAsia="en-GB"/>
              </w:rPr>
              <w:t>Working with a diverse range of students</w:t>
            </w:r>
          </w:p>
        </w:tc>
        <w:tc>
          <w:tcPr>
            <w:tcW w:w="1534" w:type="dxa"/>
            <w:tcMar/>
          </w:tcPr>
          <w:p w:rsidRPr="004124FA" w:rsidR="005E1DF0" w:rsidP="005E1DF0" w:rsidRDefault="005E1DF0" w14:paraId="6928BDBB" w14:textId="637C10F7">
            <w:pPr>
              <w:jc w:val="center"/>
              <w:rPr>
                <w:szCs w:val="20"/>
              </w:rPr>
            </w:pPr>
            <w:r>
              <w:rPr>
                <w:szCs w:val="20"/>
              </w:rPr>
              <w:t>x</w:t>
            </w:r>
          </w:p>
        </w:tc>
        <w:tc>
          <w:tcPr>
            <w:tcW w:w="1452" w:type="dxa"/>
            <w:tcMar/>
          </w:tcPr>
          <w:p w:rsidRPr="004124FA" w:rsidR="005E1DF0" w:rsidP="005E1DF0" w:rsidRDefault="005E1DF0" w14:paraId="5B039B5A" w14:textId="77777777">
            <w:pPr>
              <w:jc w:val="center"/>
            </w:pPr>
          </w:p>
        </w:tc>
      </w:tr>
    </w:tbl>
    <w:p w:rsidR="7E32151D" w:rsidRDefault="7E32151D" w14:paraId="6F3B6EBA" w14:textId="3255C6BF"/>
    <w:p w:rsidRPr="00C20440" w:rsidR="00BC1336" w:rsidP="00C20440" w:rsidRDefault="00BC1336" w14:paraId="1F78000C" w14:textId="77777777">
      <w:pPr>
        <w:rPr>
          <w:rFonts w:ascii="GillSans Light" w:hAnsi="GillSans Light"/>
        </w:rPr>
      </w:pPr>
    </w:p>
    <w:sectPr w:rsidRPr="00C20440" w:rsidR="00BC1336" w:rsidSect="00AD5D87">
      <w:headerReference w:type="first" r:id="rId9"/>
      <w:pgSz w:w="11906" w:h="16838" w:orient="portrait"/>
      <w:pgMar w:top="720" w:right="720" w:bottom="720" w:left="720" w:header="22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293E" w:rsidP="00AD5D87" w:rsidRDefault="007C293E" w14:paraId="26CDB3ED" w14:textId="77777777">
      <w:pPr>
        <w:spacing w:after="0" w:line="240" w:lineRule="auto"/>
      </w:pPr>
      <w:r>
        <w:separator/>
      </w:r>
    </w:p>
  </w:endnote>
  <w:endnote w:type="continuationSeparator" w:id="0">
    <w:p w:rsidR="007C293E" w:rsidP="00AD5D87" w:rsidRDefault="007C293E" w14:paraId="0653D540" w14:textId="77777777">
      <w:pPr>
        <w:spacing w:after="0" w:line="240" w:lineRule="auto"/>
      </w:pPr>
      <w:r>
        <w:continuationSeparator/>
      </w:r>
    </w:p>
  </w:endnote>
  <w:endnote w:type="continuationNotice" w:id="1">
    <w:p w:rsidR="007C293E" w:rsidRDefault="007C293E" w14:paraId="074E1BE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Sans Light">
    <w:altName w:val="Segoe UI Semilight"/>
    <w:charset w:val="00"/>
    <w:family w:val="swiss"/>
    <w:pitch w:val="variable"/>
    <w:sig w:usb0="00000001"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293E" w:rsidP="00AD5D87" w:rsidRDefault="007C293E" w14:paraId="573F78F2" w14:textId="77777777">
      <w:pPr>
        <w:spacing w:after="0" w:line="240" w:lineRule="auto"/>
      </w:pPr>
      <w:r>
        <w:separator/>
      </w:r>
    </w:p>
  </w:footnote>
  <w:footnote w:type="continuationSeparator" w:id="0">
    <w:p w:rsidR="007C293E" w:rsidP="00AD5D87" w:rsidRDefault="007C293E" w14:paraId="2DF299CD" w14:textId="77777777">
      <w:pPr>
        <w:spacing w:after="0" w:line="240" w:lineRule="auto"/>
      </w:pPr>
      <w:r>
        <w:continuationSeparator/>
      </w:r>
    </w:p>
  </w:footnote>
  <w:footnote w:type="continuationNotice" w:id="1">
    <w:p w:rsidR="007C293E" w:rsidRDefault="007C293E" w14:paraId="42CF2A5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F68E8" w:rsidRDefault="00EE4948" w14:paraId="6D9C9CA4" w14:textId="77777777">
    <w:pPr>
      <w:pStyle w:val="Header"/>
    </w:pPr>
    <w:r w:rsidRPr="00EE4948">
      <w:rPr>
        <w:noProof/>
        <w:lang w:eastAsia="en-GB"/>
      </w:rPr>
      <mc:AlternateContent>
        <mc:Choice Requires="wps">
          <w:drawing>
            <wp:anchor distT="0" distB="0" distL="114300" distR="114300" simplePos="0" relativeHeight="251658241" behindDoc="0" locked="0" layoutInCell="1" allowOverlap="1" wp14:anchorId="59D5CD51" wp14:editId="7A3271EA">
              <wp:simplePos x="0" y="0"/>
              <wp:positionH relativeFrom="column">
                <wp:posOffset>3818890</wp:posOffset>
              </wp:positionH>
              <wp:positionV relativeFrom="paragraph">
                <wp:posOffset>-944880</wp:posOffset>
              </wp:positionV>
              <wp:extent cx="2934335" cy="800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934335" cy="800100"/>
                      </a:xfrm>
                      <a:prstGeom prst="rect">
                        <a:avLst/>
                      </a:prstGeom>
                      <a:noFill/>
                      <a:ln w="6350">
                        <a:noFill/>
                      </a:ln>
                    </wps:spPr>
                    <wps:txbx>
                      <w:txbxContent>
                        <w:p w:rsidRPr="00EE4948" w:rsidR="00EE4948" w:rsidP="00EE4948" w:rsidRDefault="00EE4948" w14:paraId="3A40A347" w14:textId="7777777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Heriot-Watt University</w:t>
                          </w:r>
                        </w:p>
                        <w:p w:rsidRPr="00EE4948" w:rsidR="00EE4948" w:rsidP="00EE4948" w:rsidRDefault="00EE4948" w14:paraId="5CC49C34" w14:textId="77777777">
                          <w:pPr>
                            <w:spacing w:after="0" w:line="240" w:lineRule="auto"/>
                            <w:jc w:val="right"/>
                            <w:rPr>
                              <w:rFonts w:ascii="Arial" w:hAnsi="Arial" w:cs="Arial"/>
                              <w:b/>
                              <w:bCs/>
                              <w:color w:val="36D1DE"/>
                              <w:spacing w:val="20"/>
                              <w:sz w:val="18"/>
                              <w:szCs w:val="18"/>
                            </w:rPr>
                          </w:pPr>
                          <w:r w:rsidRPr="00EE4948">
                            <w:rPr>
                              <w:rFonts w:ascii="Arial" w:hAnsi="Arial" w:cs="Arial"/>
                              <w:b/>
                              <w:bCs/>
                              <w:color w:val="36D1DE"/>
                              <w:spacing w:val="20"/>
                              <w:sz w:val="18"/>
                              <w:szCs w:val="18"/>
                            </w:rPr>
                            <w:t>Student Union</w:t>
                          </w:r>
                        </w:p>
                        <w:p w:rsidRPr="00EE4948" w:rsidR="00EE4948" w:rsidP="00EE4948" w:rsidRDefault="00EE4948" w14:paraId="7DA966AE" w14:textId="6CA3B15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Ric</w:t>
                          </w:r>
                          <w:r w:rsidR="00FA2BD5">
                            <w:rPr>
                              <w:rFonts w:ascii="Arial" w:hAnsi="Arial" w:cs="Arial"/>
                              <w:color w:val="36D1DE"/>
                              <w:spacing w:val="20"/>
                              <w:sz w:val="18"/>
                              <w:szCs w:val="18"/>
                            </w:rPr>
                            <w:t>c</w:t>
                          </w:r>
                          <w:r w:rsidRPr="00EE4948">
                            <w:rPr>
                              <w:rFonts w:ascii="Arial" w:hAnsi="Arial" w:cs="Arial"/>
                              <w:color w:val="36D1DE"/>
                              <w:spacing w:val="20"/>
                              <w:sz w:val="18"/>
                              <w:szCs w:val="18"/>
                            </w:rPr>
                            <w:t>arton, Edinburgh</w:t>
                          </w:r>
                        </w:p>
                        <w:p w:rsidRPr="00EE4948" w:rsidR="00EE4948" w:rsidP="00EE4948" w:rsidRDefault="00EE4948" w14:paraId="66D521B6" w14:textId="7777777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EH14 4AS</w:t>
                          </w:r>
                        </w:p>
                        <w:p w:rsidRPr="00EE4948" w:rsidR="00EE4948" w:rsidP="00EE4948" w:rsidRDefault="00EE4948" w14:paraId="197B30BD" w14:textId="77777777">
                          <w:pPr>
                            <w:spacing w:after="0" w:line="240" w:lineRule="auto"/>
                            <w:jc w:val="right"/>
                            <w:rPr>
                              <w:rFonts w:ascii="Arial" w:hAnsi="Arial" w:cs="Arial"/>
                              <w:color w:val="36D1DE"/>
                              <w:spacing w:val="20"/>
                              <w:sz w:val="18"/>
                              <w:szCs w:val="18"/>
                            </w:rPr>
                          </w:pPr>
                        </w:p>
                        <w:p w:rsidRPr="00EE4948" w:rsidR="00EE4948" w:rsidP="00EE4948" w:rsidRDefault="00EE4948" w14:paraId="26099289" w14:textId="7777777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0131 451 5333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D5CD51">
              <v:stroke joinstyle="miter"/>
              <v:path gradientshapeok="t" o:connecttype="rect"/>
            </v:shapetype>
            <v:shape id="Text Box 4" style="position:absolute;margin-left:300.7pt;margin-top:-74.4pt;width:231.05pt;height: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">
              <v:textbox inset="0,0,0,0">
                <w:txbxContent>
                  <w:p w:rsidRPr="00EE4948" w:rsidR="00EE4948" w:rsidP="00EE4948" w:rsidRDefault="00EE4948" w14:paraId="3A40A347" w14:textId="7777777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Heriot-Watt University</w:t>
                    </w:r>
                  </w:p>
                  <w:p w:rsidRPr="00EE4948" w:rsidR="00EE4948" w:rsidP="00EE4948" w:rsidRDefault="00EE4948" w14:paraId="5CC49C34" w14:textId="77777777">
                    <w:pPr>
                      <w:spacing w:after="0" w:line="240" w:lineRule="auto"/>
                      <w:jc w:val="right"/>
                      <w:rPr>
                        <w:rFonts w:ascii="Arial" w:hAnsi="Arial" w:cs="Arial"/>
                        <w:b/>
                        <w:bCs/>
                        <w:color w:val="36D1DE"/>
                        <w:spacing w:val="20"/>
                        <w:sz w:val="18"/>
                        <w:szCs w:val="18"/>
                      </w:rPr>
                    </w:pPr>
                    <w:r w:rsidRPr="00EE4948">
                      <w:rPr>
                        <w:rFonts w:ascii="Arial" w:hAnsi="Arial" w:cs="Arial"/>
                        <w:b/>
                        <w:bCs/>
                        <w:color w:val="36D1DE"/>
                        <w:spacing w:val="20"/>
                        <w:sz w:val="18"/>
                        <w:szCs w:val="18"/>
                      </w:rPr>
                      <w:t>Student Union</w:t>
                    </w:r>
                  </w:p>
                  <w:p w:rsidRPr="00EE4948" w:rsidR="00EE4948" w:rsidP="00EE4948" w:rsidRDefault="00EE4948" w14:paraId="7DA966AE" w14:textId="6CA3B15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Ric</w:t>
                    </w:r>
                    <w:r w:rsidR="00FA2BD5">
                      <w:rPr>
                        <w:rFonts w:ascii="Arial" w:hAnsi="Arial" w:cs="Arial"/>
                        <w:color w:val="36D1DE"/>
                        <w:spacing w:val="20"/>
                        <w:sz w:val="18"/>
                        <w:szCs w:val="18"/>
                      </w:rPr>
                      <w:t>c</w:t>
                    </w:r>
                    <w:r w:rsidRPr="00EE4948">
                      <w:rPr>
                        <w:rFonts w:ascii="Arial" w:hAnsi="Arial" w:cs="Arial"/>
                        <w:color w:val="36D1DE"/>
                        <w:spacing w:val="20"/>
                        <w:sz w:val="18"/>
                        <w:szCs w:val="18"/>
                      </w:rPr>
                      <w:t>arton, Edinburgh</w:t>
                    </w:r>
                  </w:p>
                  <w:p w:rsidRPr="00EE4948" w:rsidR="00EE4948" w:rsidP="00EE4948" w:rsidRDefault="00EE4948" w14:paraId="66D521B6" w14:textId="7777777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EH14 4AS</w:t>
                    </w:r>
                  </w:p>
                  <w:p w:rsidRPr="00EE4948" w:rsidR="00EE4948" w:rsidP="00EE4948" w:rsidRDefault="00EE4948" w14:paraId="197B30BD" w14:textId="77777777">
                    <w:pPr>
                      <w:spacing w:after="0" w:line="240" w:lineRule="auto"/>
                      <w:jc w:val="right"/>
                      <w:rPr>
                        <w:rFonts w:ascii="Arial" w:hAnsi="Arial" w:cs="Arial"/>
                        <w:color w:val="36D1DE"/>
                        <w:spacing w:val="20"/>
                        <w:sz w:val="18"/>
                        <w:szCs w:val="18"/>
                      </w:rPr>
                    </w:pPr>
                  </w:p>
                  <w:p w:rsidRPr="00EE4948" w:rsidR="00EE4948" w:rsidP="00EE4948" w:rsidRDefault="00EE4948" w14:paraId="26099289" w14:textId="77777777">
                    <w:pPr>
                      <w:spacing w:after="0" w:line="240" w:lineRule="auto"/>
                      <w:jc w:val="right"/>
                      <w:rPr>
                        <w:rFonts w:ascii="Arial" w:hAnsi="Arial" w:cs="Arial"/>
                        <w:color w:val="36D1DE"/>
                        <w:spacing w:val="20"/>
                        <w:sz w:val="18"/>
                        <w:szCs w:val="18"/>
                      </w:rPr>
                    </w:pPr>
                    <w:r w:rsidRPr="00EE4948">
                      <w:rPr>
                        <w:rFonts w:ascii="Arial" w:hAnsi="Arial" w:cs="Arial"/>
                        <w:color w:val="36D1DE"/>
                        <w:spacing w:val="20"/>
                        <w:sz w:val="18"/>
                        <w:szCs w:val="18"/>
                      </w:rPr>
                      <w:t>0131 451 5333</w:t>
                    </w:r>
                  </w:p>
                </w:txbxContent>
              </v:textbox>
            </v:shape>
          </w:pict>
        </mc:Fallback>
      </mc:AlternateContent>
    </w:r>
    <w:r w:rsidRPr="00EE4948">
      <w:rPr>
        <w:noProof/>
        <w:lang w:eastAsia="en-GB"/>
      </w:rPr>
      <w:drawing>
        <wp:anchor distT="0" distB="0" distL="114300" distR="114300" simplePos="0" relativeHeight="251658240" behindDoc="1" locked="1" layoutInCell="1" allowOverlap="0" wp14:anchorId="7C4927DF" wp14:editId="1D8B9E9C">
          <wp:simplePos x="0" y="0"/>
          <wp:positionH relativeFrom="column">
            <wp:posOffset>-114935</wp:posOffset>
          </wp:positionH>
          <wp:positionV relativeFrom="page">
            <wp:posOffset>295910</wp:posOffset>
          </wp:positionV>
          <wp:extent cx="1320165" cy="107886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20165" cy="1078865"/>
                  </a:xfrm>
                  <a:prstGeom prst="rect">
                    <a:avLst/>
                  </a:prstGeom>
                </pic:spPr>
              </pic:pic>
            </a:graphicData>
          </a:graphic>
          <wp14:sizeRelH relativeFrom="margin">
            <wp14:pctWidth>0</wp14:pctWidth>
          </wp14:sizeRelH>
          <wp14:sizeRelV relativeFrom="margin">
            <wp14:pctHeight>0</wp14:pctHeight>
          </wp14:sizeRelV>
        </wp:anchor>
      </w:drawing>
    </w:r>
    <w:r w:rsidRPr="00EE4948">
      <w:rPr>
        <w:noProof/>
        <w:lang w:eastAsia="en-GB"/>
      </w:rPr>
      <w:drawing>
        <wp:anchor distT="0" distB="0" distL="114300" distR="114300" simplePos="0" relativeHeight="251658242" behindDoc="1" locked="1" layoutInCell="1" allowOverlap="0" wp14:anchorId="10507F3F" wp14:editId="7B2E4CAE">
          <wp:simplePos x="0" y="0"/>
          <wp:positionH relativeFrom="column">
            <wp:posOffset>5265420</wp:posOffset>
          </wp:positionH>
          <wp:positionV relativeFrom="page">
            <wp:posOffset>317500</wp:posOffset>
          </wp:positionV>
          <wp:extent cx="1522730" cy="38735"/>
          <wp:effectExtent l="0" t="0" r="127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22730" cy="38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5">
    <w:nsid w:val="5ce5d494"/>
    <w:multiLevelType xmlns:w="http://schemas.openxmlformats.org/wordprocessingml/2006/main" w:val="hybridMultilevel"/>
    <w:lvl xmlns:w="http://schemas.openxmlformats.org/wordprocessingml/2006/main" w:ilvl="0">
      <w:start w:val="1"/>
      <w:numFmt w:val="bullet"/>
      <w:lvlText w:val="U"/>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F7455"/>
    <w:multiLevelType w:val="multilevel"/>
    <w:tmpl w:val="75A49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9D1246"/>
    <w:multiLevelType w:val="hybridMultilevel"/>
    <w:tmpl w:val="A036D97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3325CF"/>
    <w:multiLevelType w:val="hybridMultilevel"/>
    <w:tmpl w:val="556C8E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040914"/>
    <w:multiLevelType w:val="multilevel"/>
    <w:tmpl w:val="E8BE7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186552F"/>
    <w:multiLevelType w:val="multilevel"/>
    <w:tmpl w:val="423EB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1AB461F"/>
    <w:multiLevelType w:val="hybridMultilevel"/>
    <w:tmpl w:val="B4548F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652170"/>
    <w:multiLevelType w:val="hybridMultilevel"/>
    <w:tmpl w:val="D9949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1369C5"/>
    <w:multiLevelType w:val="hybridMultilevel"/>
    <w:tmpl w:val="D1F4F420"/>
    <w:lvl w:ilvl="0" w:tplc="0C22D250">
      <w:start w:val="1"/>
      <w:numFmt w:val="bullet"/>
      <w:lvlText w:val="U"/>
      <w:lvlJc w:val="left"/>
      <w:pPr>
        <w:ind w:left="720" w:hanging="360"/>
      </w:pPr>
      <w:rPr>
        <w:rFonts w:hint="default" w:ascii="Arial" w:hAnsi="Arial"/>
        <w:b/>
        <w:i w:val="0"/>
        <w:color w:val="24C1D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A663B7"/>
    <w:multiLevelType w:val="multilevel"/>
    <w:tmpl w:val="E8BE7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9BA60F1"/>
    <w:multiLevelType w:val="hybridMultilevel"/>
    <w:tmpl w:val="7F625A32"/>
    <w:lvl w:ilvl="0" w:tplc="0C22D250">
      <w:start w:val="1"/>
      <w:numFmt w:val="bullet"/>
      <w:lvlText w:val="U"/>
      <w:lvlJc w:val="left"/>
      <w:pPr>
        <w:ind w:left="720" w:hanging="360"/>
      </w:pPr>
      <w:rPr>
        <w:rFonts w:hint="default" w:ascii="Arial" w:hAnsi="Arial"/>
        <w:b/>
        <w:i w:val="0"/>
        <w:color w:val="24C1D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9E2F8A"/>
    <w:multiLevelType w:val="hybridMultilevel"/>
    <w:tmpl w:val="E89C2D0A"/>
    <w:lvl w:ilvl="0" w:tplc="0C22D250">
      <w:start w:val="1"/>
      <w:numFmt w:val="bullet"/>
      <w:lvlText w:val="U"/>
      <w:lvlJc w:val="left"/>
      <w:pPr>
        <w:ind w:left="720" w:hanging="360"/>
      </w:pPr>
      <w:rPr>
        <w:rFonts w:hint="default" w:ascii="Arial" w:hAnsi="Arial"/>
        <w:b/>
        <w:i w:val="0"/>
        <w:color w:val="24C1D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B682B1C"/>
    <w:multiLevelType w:val="hybridMultilevel"/>
    <w:tmpl w:val="3EA009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E7D5EA1"/>
    <w:multiLevelType w:val="hybridMultilevel"/>
    <w:tmpl w:val="18BC3F14"/>
    <w:lvl w:ilvl="0" w:tplc="0C22D250">
      <w:start w:val="1"/>
      <w:numFmt w:val="bullet"/>
      <w:lvlText w:val="U"/>
      <w:lvlJc w:val="left"/>
      <w:pPr>
        <w:ind w:left="720" w:hanging="360"/>
      </w:pPr>
      <w:rPr>
        <w:rFonts w:hint="default" w:ascii="Arial" w:hAnsi="Arial"/>
        <w:b/>
        <w:i w:val="0"/>
        <w:color w:val="24C1D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3EB2254"/>
    <w:multiLevelType w:val="hybridMultilevel"/>
    <w:tmpl w:val="687CCF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E972239"/>
    <w:multiLevelType w:val="hybridMultilevel"/>
    <w:tmpl w:val="1D3284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01014CE"/>
    <w:multiLevelType w:val="hybridMultilevel"/>
    <w:tmpl w:val="A55AF98A"/>
    <w:lvl w:ilvl="0" w:tplc="0C22D250">
      <w:start w:val="1"/>
      <w:numFmt w:val="bullet"/>
      <w:lvlText w:val="U"/>
      <w:lvlJc w:val="left"/>
      <w:pPr>
        <w:ind w:left="720" w:hanging="360"/>
      </w:pPr>
      <w:rPr>
        <w:rFonts w:hint="default" w:ascii="Arial" w:hAnsi="Arial"/>
        <w:b/>
        <w:i w:val="0"/>
        <w:color w:val="24C1D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47D4BCA"/>
    <w:multiLevelType w:val="hybridMultilevel"/>
    <w:tmpl w:val="A8EE67E4"/>
    <w:lvl w:ilvl="0">
      <w:start w:val="1"/>
      <w:numFmt w:val="bullet"/>
      <w:lvlText w:val="U"/>
      <w:lvlJc w:val="left"/>
      <w:pPr>
        <w:ind w:left="720" w:hanging="360"/>
      </w:pPr>
      <w:rPr>
        <w:rFonts w:hint="default" w:ascii="Arial" w:hAnsi="Arial"/>
        <w:b/>
        <w:i w:val="0"/>
        <w:color w:val="24C1D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57F731C"/>
    <w:multiLevelType w:val="multilevel"/>
    <w:tmpl w:val="7DF6C6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8276C3F"/>
    <w:multiLevelType w:val="hybridMultilevel"/>
    <w:tmpl w:val="FBF2FC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FB674EB"/>
    <w:multiLevelType w:val="multilevel"/>
    <w:tmpl w:val="44503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FDD4DD1"/>
    <w:multiLevelType w:val="hybridMultilevel"/>
    <w:tmpl w:val="1F94E02E"/>
    <w:lvl w:ilvl="0" w:tplc="0C22D250">
      <w:start w:val="1"/>
      <w:numFmt w:val="bullet"/>
      <w:lvlText w:val="U"/>
      <w:lvlJc w:val="left"/>
      <w:pPr>
        <w:ind w:left="720" w:hanging="360"/>
      </w:pPr>
      <w:rPr>
        <w:rFonts w:hint="default" w:ascii="Arial" w:hAnsi="Arial"/>
        <w:b/>
        <w:i w:val="0"/>
        <w:color w:val="24C1D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3850391"/>
    <w:multiLevelType w:val="hybridMultilevel"/>
    <w:tmpl w:val="0BCCE2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66A1F83"/>
    <w:multiLevelType w:val="hybridMultilevel"/>
    <w:tmpl w:val="AC7A6EF6"/>
    <w:numStyleLink w:val="ImportedStyle1"/>
  </w:abstractNum>
  <w:abstractNum w:abstractNumId="23" w15:restartNumberingAfterBreak="0">
    <w:nsid w:val="79AC0084"/>
    <w:multiLevelType w:val="hybridMultilevel"/>
    <w:tmpl w:val="E146F5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BDA2CE4"/>
    <w:multiLevelType w:val="hybridMultilevel"/>
    <w:tmpl w:val="AC7A6EF6"/>
    <w:styleLink w:val="ImportedStyle1"/>
    <w:lvl w:ilvl="0" w:tplc="37C62B96">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A0549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72C04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926C4E">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64225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C0CFF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E4443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38D9C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304A0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27">
    <w:abstractNumId w:val="25"/>
  </w:num>
  <w:num w:numId="1" w16cid:durableId="571892680">
    <w:abstractNumId w:val="14"/>
  </w:num>
  <w:num w:numId="2" w16cid:durableId="689910393">
    <w:abstractNumId w:val="1"/>
  </w:num>
  <w:num w:numId="3" w16cid:durableId="173569886">
    <w:abstractNumId w:val="19"/>
  </w:num>
  <w:num w:numId="4" w16cid:durableId="339430049">
    <w:abstractNumId w:val="3"/>
  </w:num>
  <w:num w:numId="5" w16cid:durableId="950433594">
    <w:abstractNumId w:val="0"/>
  </w:num>
  <w:num w:numId="6" w16cid:durableId="1224025012">
    <w:abstractNumId w:val="17"/>
  </w:num>
  <w:num w:numId="7" w16cid:durableId="1709060546">
    <w:abstractNumId w:val="4"/>
  </w:num>
  <w:num w:numId="8" w16cid:durableId="160585633">
    <w:abstractNumId w:val="6"/>
  </w:num>
  <w:num w:numId="9" w16cid:durableId="54663723">
    <w:abstractNumId w:val="23"/>
  </w:num>
  <w:num w:numId="10" w16cid:durableId="207572501">
    <w:abstractNumId w:val="24"/>
  </w:num>
  <w:num w:numId="11" w16cid:durableId="1229268060">
    <w:abstractNumId w:val="22"/>
  </w:num>
  <w:num w:numId="12" w16cid:durableId="492765482">
    <w:abstractNumId w:val="22"/>
    <w:lvlOverride w:ilvl="0">
      <w:lvl w:ilvl="0" w:tplc="F808FF2E">
        <w:start w:val="1"/>
        <w:numFmt w:val="bullet"/>
        <w:lvlText w:val="•"/>
        <w:lvlJc w:val="left"/>
        <w:pPr>
          <w:tabs>
            <w:tab w:val="left" w:pos="360"/>
          </w:tabs>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745222">
        <w:start w:val="1"/>
        <w:numFmt w:val="bullet"/>
        <w:lvlText w:val="o"/>
        <w:lvlJc w:val="left"/>
        <w:pPr>
          <w:tabs>
            <w:tab w:val="left" w:pos="36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580D9D0">
        <w:start w:val="1"/>
        <w:numFmt w:val="bullet"/>
        <w:lvlText w:val="▪"/>
        <w:lvlJc w:val="left"/>
        <w:pPr>
          <w:tabs>
            <w:tab w:val="left" w:pos="36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1B851F6">
        <w:start w:val="1"/>
        <w:numFmt w:val="bullet"/>
        <w:lvlText w:val="•"/>
        <w:lvlJc w:val="left"/>
        <w:pPr>
          <w:tabs>
            <w:tab w:val="left" w:pos="360"/>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BFC8D74">
        <w:start w:val="1"/>
        <w:numFmt w:val="bullet"/>
        <w:lvlText w:val="o"/>
        <w:lvlJc w:val="left"/>
        <w:pPr>
          <w:tabs>
            <w:tab w:val="left" w:pos="36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63A9736">
        <w:start w:val="1"/>
        <w:numFmt w:val="bullet"/>
        <w:lvlText w:val="▪"/>
        <w:lvlJc w:val="left"/>
        <w:pPr>
          <w:tabs>
            <w:tab w:val="left" w:pos="36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B32D030">
        <w:start w:val="1"/>
        <w:numFmt w:val="bullet"/>
        <w:lvlText w:val="•"/>
        <w:lvlJc w:val="left"/>
        <w:pPr>
          <w:tabs>
            <w:tab w:val="left" w:pos="360"/>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0E2287E">
        <w:start w:val="1"/>
        <w:numFmt w:val="bullet"/>
        <w:lvlText w:val="o"/>
        <w:lvlJc w:val="left"/>
        <w:pPr>
          <w:tabs>
            <w:tab w:val="left" w:pos="36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584E986">
        <w:start w:val="1"/>
        <w:numFmt w:val="bullet"/>
        <w:lvlText w:val="▪"/>
        <w:lvlJc w:val="left"/>
        <w:pPr>
          <w:tabs>
            <w:tab w:val="left" w:pos="36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704744070">
    <w:abstractNumId w:val="18"/>
  </w:num>
  <w:num w:numId="14" w16cid:durableId="1580408169">
    <w:abstractNumId w:val="8"/>
  </w:num>
  <w:num w:numId="15" w16cid:durableId="80876386">
    <w:abstractNumId w:val="21"/>
  </w:num>
  <w:num w:numId="16" w16cid:durableId="1324621930">
    <w:abstractNumId w:val="2"/>
  </w:num>
  <w:num w:numId="17" w16cid:durableId="1084566344">
    <w:abstractNumId w:val="13"/>
  </w:num>
  <w:num w:numId="18" w16cid:durableId="614409314">
    <w:abstractNumId w:val="5"/>
  </w:num>
  <w:num w:numId="19" w16cid:durableId="2018071485">
    <w:abstractNumId w:val="11"/>
  </w:num>
  <w:num w:numId="20" w16cid:durableId="1048533134">
    <w:abstractNumId w:val="7"/>
  </w:num>
  <w:num w:numId="21" w16cid:durableId="2009557953">
    <w:abstractNumId w:val="9"/>
  </w:num>
  <w:num w:numId="22" w16cid:durableId="631521647">
    <w:abstractNumId w:val="20"/>
  </w:num>
  <w:num w:numId="23" w16cid:durableId="120616818">
    <w:abstractNumId w:val="10"/>
  </w:num>
  <w:num w:numId="24" w16cid:durableId="415982453">
    <w:abstractNumId w:val="12"/>
  </w:num>
  <w:num w:numId="25" w16cid:durableId="1307707648">
    <w:abstractNumId w:val="16"/>
  </w:num>
  <w:num w:numId="26" w16cid:durableId="1729302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F8"/>
    <w:rsid w:val="000303B8"/>
    <w:rsid w:val="000368D8"/>
    <w:rsid w:val="0006394F"/>
    <w:rsid w:val="00085B22"/>
    <w:rsid w:val="000900A1"/>
    <w:rsid w:val="000A6CCA"/>
    <w:rsid w:val="000B56AC"/>
    <w:rsid w:val="000C4F93"/>
    <w:rsid w:val="000C6312"/>
    <w:rsid w:val="00111336"/>
    <w:rsid w:val="00111F90"/>
    <w:rsid w:val="00114A91"/>
    <w:rsid w:val="00122E90"/>
    <w:rsid w:val="001236F3"/>
    <w:rsid w:val="001240CF"/>
    <w:rsid w:val="00127FC5"/>
    <w:rsid w:val="0013519F"/>
    <w:rsid w:val="00141737"/>
    <w:rsid w:val="00154857"/>
    <w:rsid w:val="00154CB6"/>
    <w:rsid w:val="001711FD"/>
    <w:rsid w:val="001725F5"/>
    <w:rsid w:val="001741F2"/>
    <w:rsid w:val="001812DE"/>
    <w:rsid w:val="001843D0"/>
    <w:rsid w:val="00195899"/>
    <w:rsid w:val="001A1CAD"/>
    <w:rsid w:val="001B3F9E"/>
    <w:rsid w:val="001B47C9"/>
    <w:rsid w:val="001B75B5"/>
    <w:rsid w:val="001C2260"/>
    <w:rsid w:val="001C3D4E"/>
    <w:rsid w:val="001E1075"/>
    <w:rsid w:val="001E12E9"/>
    <w:rsid w:val="001E1C06"/>
    <w:rsid w:val="001E7E57"/>
    <w:rsid w:val="001F456B"/>
    <w:rsid w:val="001F5397"/>
    <w:rsid w:val="001F59F5"/>
    <w:rsid w:val="001F78C3"/>
    <w:rsid w:val="00203D2A"/>
    <w:rsid w:val="002232BD"/>
    <w:rsid w:val="00226725"/>
    <w:rsid w:val="00236FD4"/>
    <w:rsid w:val="002404F8"/>
    <w:rsid w:val="002409E4"/>
    <w:rsid w:val="002414DE"/>
    <w:rsid w:val="00242671"/>
    <w:rsid w:val="002536FF"/>
    <w:rsid w:val="002673AC"/>
    <w:rsid w:val="00267F14"/>
    <w:rsid w:val="002728A0"/>
    <w:rsid w:val="00282A34"/>
    <w:rsid w:val="00292DD5"/>
    <w:rsid w:val="002979B0"/>
    <w:rsid w:val="002A7696"/>
    <w:rsid w:val="002B26CA"/>
    <w:rsid w:val="002C5AEE"/>
    <w:rsid w:val="002C6222"/>
    <w:rsid w:val="002D36A6"/>
    <w:rsid w:val="002E148A"/>
    <w:rsid w:val="002E2DE2"/>
    <w:rsid w:val="002E6981"/>
    <w:rsid w:val="002F284E"/>
    <w:rsid w:val="00302B79"/>
    <w:rsid w:val="0030383E"/>
    <w:rsid w:val="003046E0"/>
    <w:rsid w:val="00324E52"/>
    <w:rsid w:val="003340BB"/>
    <w:rsid w:val="00345E19"/>
    <w:rsid w:val="0035093F"/>
    <w:rsid w:val="00377273"/>
    <w:rsid w:val="003821D2"/>
    <w:rsid w:val="0038696D"/>
    <w:rsid w:val="00393EB7"/>
    <w:rsid w:val="003A00B6"/>
    <w:rsid w:val="003A3476"/>
    <w:rsid w:val="003B7890"/>
    <w:rsid w:val="003D060E"/>
    <w:rsid w:val="003F07BF"/>
    <w:rsid w:val="00402342"/>
    <w:rsid w:val="00405A0F"/>
    <w:rsid w:val="004106A3"/>
    <w:rsid w:val="0041135C"/>
    <w:rsid w:val="004113F5"/>
    <w:rsid w:val="004124FA"/>
    <w:rsid w:val="00412DDD"/>
    <w:rsid w:val="004217ED"/>
    <w:rsid w:val="0042357C"/>
    <w:rsid w:val="0042580A"/>
    <w:rsid w:val="004337E7"/>
    <w:rsid w:val="00440ED6"/>
    <w:rsid w:val="004505F5"/>
    <w:rsid w:val="00456FE3"/>
    <w:rsid w:val="00465648"/>
    <w:rsid w:val="00472283"/>
    <w:rsid w:val="004829FC"/>
    <w:rsid w:val="00484945"/>
    <w:rsid w:val="0049380E"/>
    <w:rsid w:val="004C3824"/>
    <w:rsid w:val="004D473C"/>
    <w:rsid w:val="004E02DB"/>
    <w:rsid w:val="004E4ED0"/>
    <w:rsid w:val="005010BF"/>
    <w:rsid w:val="005058FD"/>
    <w:rsid w:val="00506527"/>
    <w:rsid w:val="005165EC"/>
    <w:rsid w:val="0052113F"/>
    <w:rsid w:val="00524EF8"/>
    <w:rsid w:val="0054190F"/>
    <w:rsid w:val="005442D9"/>
    <w:rsid w:val="00554ED5"/>
    <w:rsid w:val="00583EB9"/>
    <w:rsid w:val="005A706D"/>
    <w:rsid w:val="005B30F2"/>
    <w:rsid w:val="005C439F"/>
    <w:rsid w:val="005D2109"/>
    <w:rsid w:val="005D3309"/>
    <w:rsid w:val="005E1DF0"/>
    <w:rsid w:val="005F057F"/>
    <w:rsid w:val="005F6342"/>
    <w:rsid w:val="00606B5A"/>
    <w:rsid w:val="0061661A"/>
    <w:rsid w:val="0061779F"/>
    <w:rsid w:val="006239E7"/>
    <w:rsid w:val="006264E5"/>
    <w:rsid w:val="00642002"/>
    <w:rsid w:val="00650248"/>
    <w:rsid w:val="00652121"/>
    <w:rsid w:val="00653193"/>
    <w:rsid w:val="0065693A"/>
    <w:rsid w:val="00664759"/>
    <w:rsid w:val="00670B51"/>
    <w:rsid w:val="00670EAC"/>
    <w:rsid w:val="00671F3F"/>
    <w:rsid w:val="00683994"/>
    <w:rsid w:val="00694B58"/>
    <w:rsid w:val="006A7E20"/>
    <w:rsid w:val="006B0B79"/>
    <w:rsid w:val="006B71AC"/>
    <w:rsid w:val="006C2F4D"/>
    <w:rsid w:val="006D61C6"/>
    <w:rsid w:val="007028DB"/>
    <w:rsid w:val="00703000"/>
    <w:rsid w:val="00705883"/>
    <w:rsid w:val="00706ECA"/>
    <w:rsid w:val="00714230"/>
    <w:rsid w:val="00724420"/>
    <w:rsid w:val="007335C5"/>
    <w:rsid w:val="0073787A"/>
    <w:rsid w:val="00742AEC"/>
    <w:rsid w:val="00743337"/>
    <w:rsid w:val="00756A0F"/>
    <w:rsid w:val="007668F9"/>
    <w:rsid w:val="0077502E"/>
    <w:rsid w:val="007752E9"/>
    <w:rsid w:val="0078386B"/>
    <w:rsid w:val="00786885"/>
    <w:rsid w:val="007A0784"/>
    <w:rsid w:val="007B1BA2"/>
    <w:rsid w:val="007B6B62"/>
    <w:rsid w:val="007C293E"/>
    <w:rsid w:val="007C7615"/>
    <w:rsid w:val="007E2CC7"/>
    <w:rsid w:val="007F2031"/>
    <w:rsid w:val="00801BDB"/>
    <w:rsid w:val="00814998"/>
    <w:rsid w:val="00831230"/>
    <w:rsid w:val="00832252"/>
    <w:rsid w:val="0086675D"/>
    <w:rsid w:val="00867E32"/>
    <w:rsid w:val="0088605A"/>
    <w:rsid w:val="008913CA"/>
    <w:rsid w:val="008A0D95"/>
    <w:rsid w:val="008B4085"/>
    <w:rsid w:val="008C0068"/>
    <w:rsid w:val="008E18E4"/>
    <w:rsid w:val="008E7F41"/>
    <w:rsid w:val="008F2426"/>
    <w:rsid w:val="008F5B88"/>
    <w:rsid w:val="0090190C"/>
    <w:rsid w:val="0092535A"/>
    <w:rsid w:val="0093116D"/>
    <w:rsid w:val="00933D55"/>
    <w:rsid w:val="0094641F"/>
    <w:rsid w:val="00984C10"/>
    <w:rsid w:val="00986FFB"/>
    <w:rsid w:val="0099263C"/>
    <w:rsid w:val="009B3F72"/>
    <w:rsid w:val="009C09C5"/>
    <w:rsid w:val="009C7072"/>
    <w:rsid w:val="009D6BEE"/>
    <w:rsid w:val="009E0E1A"/>
    <w:rsid w:val="009E3F14"/>
    <w:rsid w:val="009E75E6"/>
    <w:rsid w:val="009F5BC8"/>
    <w:rsid w:val="00A022C6"/>
    <w:rsid w:val="00A05E62"/>
    <w:rsid w:val="00A1139C"/>
    <w:rsid w:val="00A12016"/>
    <w:rsid w:val="00A1487C"/>
    <w:rsid w:val="00A20069"/>
    <w:rsid w:val="00A32A8F"/>
    <w:rsid w:val="00A32CC7"/>
    <w:rsid w:val="00A350D9"/>
    <w:rsid w:val="00A46846"/>
    <w:rsid w:val="00A7087B"/>
    <w:rsid w:val="00A712C5"/>
    <w:rsid w:val="00A97253"/>
    <w:rsid w:val="00AA0EB6"/>
    <w:rsid w:val="00AA5A93"/>
    <w:rsid w:val="00AB7915"/>
    <w:rsid w:val="00AB7A02"/>
    <w:rsid w:val="00AC1CAB"/>
    <w:rsid w:val="00AC4D0F"/>
    <w:rsid w:val="00AD4823"/>
    <w:rsid w:val="00AD5D87"/>
    <w:rsid w:val="00AE2CFA"/>
    <w:rsid w:val="00AE6C25"/>
    <w:rsid w:val="00AF68E8"/>
    <w:rsid w:val="00B03280"/>
    <w:rsid w:val="00B25902"/>
    <w:rsid w:val="00B47B57"/>
    <w:rsid w:val="00B769E5"/>
    <w:rsid w:val="00B77AA5"/>
    <w:rsid w:val="00B77FBD"/>
    <w:rsid w:val="00B91716"/>
    <w:rsid w:val="00B940C4"/>
    <w:rsid w:val="00BA2228"/>
    <w:rsid w:val="00BA4A60"/>
    <w:rsid w:val="00BA7A47"/>
    <w:rsid w:val="00BC1336"/>
    <w:rsid w:val="00BC2B54"/>
    <w:rsid w:val="00BC34FA"/>
    <w:rsid w:val="00BE3A95"/>
    <w:rsid w:val="00BF528D"/>
    <w:rsid w:val="00C01C34"/>
    <w:rsid w:val="00C102E2"/>
    <w:rsid w:val="00C1274A"/>
    <w:rsid w:val="00C2017B"/>
    <w:rsid w:val="00C20440"/>
    <w:rsid w:val="00C41EB6"/>
    <w:rsid w:val="00C53E00"/>
    <w:rsid w:val="00C542A3"/>
    <w:rsid w:val="00C57422"/>
    <w:rsid w:val="00C60A05"/>
    <w:rsid w:val="00C657D9"/>
    <w:rsid w:val="00C8126F"/>
    <w:rsid w:val="00C97E31"/>
    <w:rsid w:val="00CA4C77"/>
    <w:rsid w:val="00CA555C"/>
    <w:rsid w:val="00CB0181"/>
    <w:rsid w:val="00CB1E13"/>
    <w:rsid w:val="00CB2FB2"/>
    <w:rsid w:val="00CB6468"/>
    <w:rsid w:val="00CC039A"/>
    <w:rsid w:val="00CC1FCD"/>
    <w:rsid w:val="00CC7573"/>
    <w:rsid w:val="00CD4ACC"/>
    <w:rsid w:val="00CE2DE6"/>
    <w:rsid w:val="00CF39A6"/>
    <w:rsid w:val="00CF5C5B"/>
    <w:rsid w:val="00D13330"/>
    <w:rsid w:val="00D227D1"/>
    <w:rsid w:val="00D34099"/>
    <w:rsid w:val="00D366E1"/>
    <w:rsid w:val="00D5563E"/>
    <w:rsid w:val="00D624AF"/>
    <w:rsid w:val="00D86189"/>
    <w:rsid w:val="00D93951"/>
    <w:rsid w:val="00DA02DB"/>
    <w:rsid w:val="00DA61B1"/>
    <w:rsid w:val="00DB1208"/>
    <w:rsid w:val="00DB4EF8"/>
    <w:rsid w:val="00DB53B5"/>
    <w:rsid w:val="00DB8B79"/>
    <w:rsid w:val="00DC671F"/>
    <w:rsid w:val="00DD0317"/>
    <w:rsid w:val="00DD4C5E"/>
    <w:rsid w:val="00DD6D38"/>
    <w:rsid w:val="00DE5616"/>
    <w:rsid w:val="00DE7ACB"/>
    <w:rsid w:val="00DF0EB1"/>
    <w:rsid w:val="00DF7B9A"/>
    <w:rsid w:val="00E0534C"/>
    <w:rsid w:val="00E11012"/>
    <w:rsid w:val="00E34D66"/>
    <w:rsid w:val="00E34D6E"/>
    <w:rsid w:val="00E36167"/>
    <w:rsid w:val="00E458F3"/>
    <w:rsid w:val="00E47C39"/>
    <w:rsid w:val="00E745AD"/>
    <w:rsid w:val="00E83895"/>
    <w:rsid w:val="00E96645"/>
    <w:rsid w:val="00E97293"/>
    <w:rsid w:val="00EA1A9C"/>
    <w:rsid w:val="00EB5744"/>
    <w:rsid w:val="00EB7C87"/>
    <w:rsid w:val="00EC030D"/>
    <w:rsid w:val="00EC1295"/>
    <w:rsid w:val="00EC65B4"/>
    <w:rsid w:val="00ED1F77"/>
    <w:rsid w:val="00ED5D17"/>
    <w:rsid w:val="00EE4948"/>
    <w:rsid w:val="00EE4CDA"/>
    <w:rsid w:val="00EF16ED"/>
    <w:rsid w:val="00EF3846"/>
    <w:rsid w:val="00EF6AB6"/>
    <w:rsid w:val="00F0130F"/>
    <w:rsid w:val="00F20ED2"/>
    <w:rsid w:val="00F47121"/>
    <w:rsid w:val="00F54572"/>
    <w:rsid w:val="00F66E8E"/>
    <w:rsid w:val="00F67017"/>
    <w:rsid w:val="00F710A1"/>
    <w:rsid w:val="00F74BED"/>
    <w:rsid w:val="00F84D24"/>
    <w:rsid w:val="00F9362D"/>
    <w:rsid w:val="00FA2BD5"/>
    <w:rsid w:val="00FA3648"/>
    <w:rsid w:val="00FC7A46"/>
    <w:rsid w:val="00FD7464"/>
    <w:rsid w:val="00FE225D"/>
    <w:rsid w:val="01BDC253"/>
    <w:rsid w:val="021B88FC"/>
    <w:rsid w:val="02970F33"/>
    <w:rsid w:val="0316719F"/>
    <w:rsid w:val="035A9180"/>
    <w:rsid w:val="0360E306"/>
    <w:rsid w:val="037AE9C0"/>
    <w:rsid w:val="0401F607"/>
    <w:rsid w:val="04893908"/>
    <w:rsid w:val="051C9454"/>
    <w:rsid w:val="0528F233"/>
    <w:rsid w:val="05720353"/>
    <w:rsid w:val="05CEAFF5"/>
    <w:rsid w:val="05E6EDE4"/>
    <w:rsid w:val="073996C9"/>
    <w:rsid w:val="0793F98D"/>
    <w:rsid w:val="079552C9"/>
    <w:rsid w:val="07C8798D"/>
    <w:rsid w:val="080C02C8"/>
    <w:rsid w:val="0820CD78"/>
    <w:rsid w:val="0860F770"/>
    <w:rsid w:val="08C1F97C"/>
    <w:rsid w:val="091D6DCD"/>
    <w:rsid w:val="093621A9"/>
    <w:rsid w:val="09646DD2"/>
    <w:rsid w:val="09944A40"/>
    <w:rsid w:val="09C1280F"/>
    <w:rsid w:val="0A167341"/>
    <w:rsid w:val="0A2A591D"/>
    <w:rsid w:val="0A6E4318"/>
    <w:rsid w:val="0A71378B"/>
    <w:rsid w:val="0B781B5E"/>
    <w:rsid w:val="0B7CEE7F"/>
    <w:rsid w:val="0B8DF685"/>
    <w:rsid w:val="0BAECBD3"/>
    <w:rsid w:val="0C4D964C"/>
    <w:rsid w:val="0CCEB1FF"/>
    <w:rsid w:val="0D41E116"/>
    <w:rsid w:val="0DC1FC07"/>
    <w:rsid w:val="0DEE8A9A"/>
    <w:rsid w:val="0E2FFB5E"/>
    <w:rsid w:val="0E5F94FD"/>
    <w:rsid w:val="0F0CB1E8"/>
    <w:rsid w:val="0F26891F"/>
    <w:rsid w:val="0F5DCC68"/>
    <w:rsid w:val="0F9A56FF"/>
    <w:rsid w:val="1008E90F"/>
    <w:rsid w:val="10338FD5"/>
    <w:rsid w:val="10A3B159"/>
    <w:rsid w:val="10C18918"/>
    <w:rsid w:val="10F99CC9"/>
    <w:rsid w:val="116F7FB7"/>
    <w:rsid w:val="11831773"/>
    <w:rsid w:val="11CBCE4E"/>
    <w:rsid w:val="12841461"/>
    <w:rsid w:val="12956D2A"/>
    <w:rsid w:val="12D397F1"/>
    <w:rsid w:val="12D80570"/>
    <w:rsid w:val="133301E7"/>
    <w:rsid w:val="134165D6"/>
    <w:rsid w:val="138F78A2"/>
    <w:rsid w:val="13C97BFF"/>
    <w:rsid w:val="146E9CAD"/>
    <w:rsid w:val="146F6852"/>
    <w:rsid w:val="152D363E"/>
    <w:rsid w:val="15898C8E"/>
    <w:rsid w:val="1592298B"/>
    <w:rsid w:val="15A3648E"/>
    <w:rsid w:val="160B38B3"/>
    <w:rsid w:val="16221A91"/>
    <w:rsid w:val="1645A6EC"/>
    <w:rsid w:val="16C0A114"/>
    <w:rsid w:val="16D3A91C"/>
    <w:rsid w:val="16FB2665"/>
    <w:rsid w:val="17159DEA"/>
    <w:rsid w:val="1925C257"/>
    <w:rsid w:val="1948F385"/>
    <w:rsid w:val="19BA837C"/>
    <w:rsid w:val="1A3AFBF8"/>
    <w:rsid w:val="1A8F48DB"/>
    <w:rsid w:val="1A989189"/>
    <w:rsid w:val="1AAAA97C"/>
    <w:rsid w:val="1B22E3EA"/>
    <w:rsid w:val="1B4A6B26"/>
    <w:rsid w:val="1B71D9FD"/>
    <w:rsid w:val="1BB9898B"/>
    <w:rsid w:val="1C2824C9"/>
    <w:rsid w:val="1C3C4F70"/>
    <w:rsid w:val="1C69D101"/>
    <w:rsid w:val="1D8CCCF4"/>
    <w:rsid w:val="1DC3F52A"/>
    <w:rsid w:val="1DC6E99D"/>
    <w:rsid w:val="1E1DD7E8"/>
    <w:rsid w:val="1E34518C"/>
    <w:rsid w:val="1ECDCD70"/>
    <w:rsid w:val="1F289D55"/>
    <w:rsid w:val="1F4274C8"/>
    <w:rsid w:val="1F5CE783"/>
    <w:rsid w:val="1FAAC0A1"/>
    <w:rsid w:val="1FCF33FB"/>
    <w:rsid w:val="2096218D"/>
    <w:rsid w:val="20A86ADE"/>
    <w:rsid w:val="20DF8C68"/>
    <w:rsid w:val="21D9CDDC"/>
    <w:rsid w:val="22556F4E"/>
    <w:rsid w:val="22859A32"/>
    <w:rsid w:val="22F9C285"/>
    <w:rsid w:val="2394B647"/>
    <w:rsid w:val="23C8C3D0"/>
    <w:rsid w:val="23F13FAF"/>
    <w:rsid w:val="2429EE64"/>
    <w:rsid w:val="24A7B894"/>
    <w:rsid w:val="24F58B24"/>
    <w:rsid w:val="25116E9E"/>
    <w:rsid w:val="259030ED"/>
    <w:rsid w:val="2597DED9"/>
    <w:rsid w:val="25D29D35"/>
    <w:rsid w:val="25D87F3E"/>
    <w:rsid w:val="260BABD1"/>
    <w:rsid w:val="26AD3EFF"/>
    <w:rsid w:val="272D8E79"/>
    <w:rsid w:val="2733AF3A"/>
    <w:rsid w:val="273BF5D4"/>
    <w:rsid w:val="27707A36"/>
    <w:rsid w:val="27776219"/>
    <w:rsid w:val="28CF7F9B"/>
    <w:rsid w:val="28DE4696"/>
    <w:rsid w:val="28F66B84"/>
    <w:rsid w:val="291AD278"/>
    <w:rsid w:val="29206440"/>
    <w:rsid w:val="292BA37D"/>
    <w:rsid w:val="299A02B7"/>
    <w:rsid w:val="29A2496A"/>
    <w:rsid w:val="29D0C881"/>
    <w:rsid w:val="29E74059"/>
    <w:rsid w:val="2A60BCAE"/>
    <w:rsid w:val="2AC5F497"/>
    <w:rsid w:val="2B61B042"/>
    <w:rsid w:val="2C654B77"/>
    <w:rsid w:val="2D02088C"/>
    <w:rsid w:val="2D2D0DD0"/>
    <w:rsid w:val="2DA2F0BE"/>
    <w:rsid w:val="2DEE439B"/>
    <w:rsid w:val="2F3CF087"/>
    <w:rsid w:val="2FB28E17"/>
    <w:rsid w:val="303EE561"/>
    <w:rsid w:val="30B4A75E"/>
    <w:rsid w:val="31003648"/>
    <w:rsid w:val="315741CC"/>
    <w:rsid w:val="3195157E"/>
    <w:rsid w:val="31ED9CF9"/>
    <w:rsid w:val="321898C9"/>
    <w:rsid w:val="32A590FA"/>
    <w:rsid w:val="32D1067C"/>
    <w:rsid w:val="32DB1E2C"/>
    <w:rsid w:val="33168A36"/>
    <w:rsid w:val="338824AD"/>
    <w:rsid w:val="33AFF7F1"/>
    <w:rsid w:val="3429AC61"/>
    <w:rsid w:val="34827D0A"/>
    <w:rsid w:val="35278902"/>
    <w:rsid w:val="3530322F"/>
    <w:rsid w:val="3532827D"/>
    <w:rsid w:val="3536BD2B"/>
    <w:rsid w:val="3586ADB4"/>
    <w:rsid w:val="36235A67"/>
    <w:rsid w:val="368AD24D"/>
    <w:rsid w:val="36AEF05E"/>
    <w:rsid w:val="36B8EC85"/>
    <w:rsid w:val="37B952A3"/>
    <w:rsid w:val="37CD4D12"/>
    <w:rsid w:val="37E14006"/>
    <w:rsid w:val="386E5DED"/>
    <w:rsid w:val="386FC077"/>
    <w:rsid w:val="3930F642"/>
    <w:rsid w:val="3966A3A7"/>
    <w:rsid w:val="3997BCF3"/>
    <w:rsid w:val="39B8900F"/>
    <w:rsid w:val="3A0B8E79"/>
    <w:rsid w:val="3A9B2726"/>
    <w:rsid w:val="3B546070"/>
    <w:rsid w:val="3B5E343F"/>
    <w:rsid w:val="3B8E38DC"/>
    <w:rsid w:val="3BC950CC"/>
    <w:rsid w:val="3C77E8C2"/>
    <w:rsid w:val="3C9D6F35"/>
    <w:rsid w:val="3CF65293"/>
    <w:rsid w:val="3D504F00"/>
    <w:rsid w:val="3DA02BC5"/>
    <w:rsid w:val="3E139069"/>
    <w:rsid w:val="3E13B923"/>
    <w:rsid w:val="3E2F0707"/>
    <w:rsid w:val="3E44F7B0"/>
    <w:rsid w:val="3EC5D99E"/>
    <w:rsid w:val="3F105F6A"/>
    <w:rsid w:val="3F12D8CB"/>
    <w:rsid w:val="3FAD61AB"/>
    <w:rsid w:val="3FAF8984"/>
    <w:rsid w:val="4011009F"/>
    <w:rsid w:val="4031174D"/>
    <w:rsid w:val="40428C9A"/>
    <w:rsid w:val="4144DFA5"/>
    <w:rsid w:val="414B59E5"/>
    <w:rsid w:val="4179C244"/>
    <w:rsid w:val="420857AB"/>
    <w:rsid w:val="421131A8"/>
    <w:rsid w:val="424A8BF0"/>
    <w:rsid w:val="42612889"/>
    <w:rsid w:val="4264D39A"/>
    <w:rsid w:val="42ED4E92"/>
    <w:rsid w:val="442525D4"/>
    <w:rsid w:val="444BDE2A"/>
    <w:rsid w:val="444C4CE4"/>
    <w:rsid w:val="447C8067"/>
    <w:rsid w:val="45165C98"/>
    <w:rsid w:val="457FA0EE"/>
    <w:rsid w:val="458EEC72"/>
    <w:rsid w:val="45945BCC"/>
    <w:rsid w:val="4618E319"/>
    <w:rsid w:val="46D219AA"/>
    <w:rsid w:val="470B51FD"/>
    <w:rsid w:val="47867DCB"/>
    <w:rsid w:val="479BDDED"/>
    <w:rsid w:val="47F4AFCB"/>
    <w:rsid w:val="48D0373C"/>
    <w:rsid w:val="495E8168"/>
    <w:rsid w:val="49A7A62C"/>
    <w:rsid w:val="4B1C42DD"/>
    <w:rsid w:val="4BBD8503"/>
    <w:rsid w:val="4C0D1212"/>
    <w:rsid w:val="4C4FC300"/>
    <w:rsid w:val="4C7F44B4"/>
    <w:rsid w:val="4CB2E55C"/>
    <w:rsid w:val="4CCEF008"/>
    <w:rsid w:val="4CD4E08F"/>
    <w:rsid w:val="4D48DEBD"/>
    <w:rsid w:val="4D595564"/>
    <w:rsid w:val="4D87CDE1"/>
    <w:rsid w:val="4D9A65A6"/>
    <w:rsid w:val="4E31CA73"/>
    <w:rsid w:val="4E3C291B"/>
    <w:rsid w:val="4E81F90B"/>
    <w:rsid w:val="4EA9FCC7"/>
    <w:rsid w:val="4ECE3655"/>
    <w:rsid w:val="4EE843FD"/>
    <w:rsid w:val="4F258D66"/>
    <w:rsid w:val="4F48EC19"/>
    <w:rsid w:val="4FDAA6E9"/>
    <w:rsid w:val="506E851B"/>
    <w:rsid w:val="50B97041"/>
    <w:rsid w:val="50C25395"/>
    <w:rsid w:val="51188FF3"/>
    <w:rsid w:val="5186567F"/>
    <w:rsid w:val="518B4415"/>
    <w:rsid w:val="523DA187"/>
    <w:rsid w:val="525DF125"/>
    <w:rsid w:val="52C3B2E3"/>
    <w:rsid w:val="52C5450F"/>
    <w:rsid w:val="52F33676"/>
    <w:rsid w:val="53271476"/>
    <w:rsid w:val="538E03A0"/>
    <w:rsid w:val="53FAD1F7"/>
    <w:rsid w:val="54C13B01"/>
    <w:rsid w:val="551464A4"/>
    <w:rsid w:val="5597D04D"/>
    <w:rsid w:val="55A823A3"/>
    <w:rsid w:val="5616EC4D"/>
    <w:rsid w:val="563F01DF"/>
    <w:rsid w:val="56458CDB"/>
    <w:rsid w:val="565E3F76"/>
    <w:rsid w:val="56AACF32"/>
    <w:rsid w:val="56C94873"/>
    <w:rsid w:val="56E43924"/>
    <w:rsid w:val="5728CC04"/>
    <w:rsid w:val="57309F4B"/>
    <w:rsid w:val="57AC1240"/>
    <w:rsid w:val="58283FA0"/>
    <w:rsid w:val="58359557"/>
    <w:rsid w:val="5858B762"/>
    <w:rsid w:val="58989D55"/>
    <w:rsid w:val="58A78A66"/>
    <w:rsid w:val="58BC2AA3"/>
    <w:rsid w:val="59436368"/>
    <w:rsid w:val="59952A2B"/>
    <w:rsid w:val="59C26407"/>
    <w:rsid w:val="59FE813B"/>
    <w:rsid w:val="5A54FAA9"/>
    <w:rsid w:val="5A5D6E04"/>
    <w:rsid w:val="5BDC804B"/>
    <w:rsid w:val="5BE5DCC7"/>
    <w:rsid w:val="5CB30A31"/>
    <w:rsid w:val="5D682DEA"/>
    <w:rsid w:val="5DB8BDFC"/>
    <w:rsid w:val="5DEC8C22"/>
    <w:rsid w:val="5E4C15DA"/>
    <w:rsid w:val="5E9A20B6"/>
    <w:rsid w:val="5EB1FE93"/>
    <w:rsid w:val="5EF89087"/>
    <w:rsid w:val="5F847199"/>
    <w:rsid w:val="60426248"/>
    <w:rsid w:val="605C2258"/>
    <w:rsid w:val="60BA4F10"/>
    <w:rsid w:val="60D440D6"/>
    <w:rsid w:val="623AA736"/>
    <w:rsid w:val="62E914C0"/>
    <w:rsid w:val="63126101"/>
    <w:rsid w:val="63217025"/>
    <w:rsid w:val="635DF66D"/>
    <w:rsid w:val="637A519A"/>
    <w:rsid w:val="63A5786B"/>
    <w:rsid w:val="63D99D13"/>
    <w:rsid w:val="63F5F9F6"/>
    <w:rsid w:val="641FAD79"/>
    <w:rsid w:val="6449A54B"/>
    <w:rsid w:val="64A15B12"/>
    <w:rsid w:val="64D37F32"/>
    <w:rsid w:val="65784D2D"/>
    <w:rsid w:val="65AE4662"/>
    <w:rsid w:val="65D63EED"/>
    <w:rsid w:val="663C79D9"/>
    <w:rsid w:val="67464969"/>
    <w:rsid w:val="67D6F534"/>
    <w:rsid w:val="6866EDC9"/>
    <w:rsid w:val="689C3570"/>
    <w:rsid w:val="68FC1F43"/>
    <w:rsid w:val="693C0EC2"/>
    <w:rsid w:val="69419D6D"/>
    <w:rsid w:val="6979B87C"/>
    <w:rsid w:val="698CC66B"/>
    <w:rsid w:val="6A563F51"/>
    <w:rsid w:val="6B079D2C"/>
    <w:rsid w:val="6B175BF5"/>
    <w:rsid w:val="6B28D286"/>
    <w:rsid w:val="6D73F18E"/>
    <w:rsid w:val="6D86DB23"/>
    <w:rsid w:val="6D8F3461"/>
    <w:rsid w:val="6DC7EE94"/>
    <w:rsid w:val="6E0693FC"/>
    <w:rsid w:val="6F6A0531"/>
    <w:rsid w:val="6F7C1911"/>
    <w:rsid w:val="6FD24A95"/>
    <w:rsid w:val="6FD3C469"/>
    <w:rsid w:val="6FEACD18"/>
    <w:rsid w:val="6FF745F4"/>
    <w:rsid w:val="701D74B5"/>
    <w:rsid w:val="704D0DED"/>
    <w:rsid w:val="708E1EF8"/>
    <w:rsid w:val="70CFB979"/>
    <w:rsid w:val="710E700E"/>
    <w:rsid w:val="72491A75"/>
    <w:rsid w:val="727272E6"/>
    <w:rsid w:val="72D71AFD"/>
    <w:rsid w:val="73226DDA"/>
    <w:rsid w:val="73641052"/>
    <w:rsid w:val="73DC42A6"/>
    <w:rsid w:val="747B31F8"/>
    <w:rsid w:val="74BE3E3B"/>
    <w:rsid w:val="74E6B856"/>
    <w:rsid w:val="7511EAB4"/>
    <w:rsid w:val="75E06F96"/>
    <w:rsid w:val="7605B82E"/>
    <w:rsid w:val="7637EEBD"/>
    <w:rsid w:val="768288B7"/>
    <w:rsid w:val="76854D80"/>
    <w:rsid w:val="76B5DDF6"/>
    <w:rsid w:val="76BFF171"/>
    <w:rsid w:val="76E9752C"/>
    <w:rsid w:val="76F49D08"/>
    <w:rsid w:val="77D035B9"/>
    <w:rsid w:val="77F5DEFD"/>
    <w:rsid w:val="7867AA4C"/>
    <w:rsid w:val="788E4A26"/>
    <w:rsid w:val="78E83F66"/>
    <w:rsid w:val="790613D2"/>
    <w:rsid w:val="790CF614"/>
    <w:rsid w:val="79285889"/>
    <w:rsid w:val="793EAE95"/>
    <w:rsid w:val="79617E52"/>
    <w:rsid w:val="7A06D4CC"/>
    <w:rsid w:val="7A15CA04"/>
    <w:rsid w:val="7A7A056A"/>
    <w:rsid w:val="7A840FC7"/>
    <w:rsid w:val="7B028810"/>
    <w:rsid w:val="7B4F6F13"/>
    <w:rsid w:val="7B82606B"/>
    <w:rsid w:val="7BBF6343"/>
    <w:rsid w:val="7C764F57"/>
    <w:rsid w:val="7CA013F1"/>
    <w:rsid w:val="7CC95020"/>
    <w:rsid w:val="7D0E4646"/>
    <w:rsid w:val="7D579DEB"/>
    <w:rsid w:val="7D74D245"/>
    <w:rsid w:val="7D9ADDDF"/>
    <w:rsid w:val="7DB1B4F1"/>
    <w:rsid w:val="7E32151D"/>
    <w:rsid w:val="7E3B7D07"/>
    <w:rsid w:val="7EFE4DFE"/>
    <w:rsid w:val="7F2FDFAD"/>
    <w:rsid w:val="7F83971A"/>
    <w:rsid w:val="7F95A1FB"/>
    <w:rsid w:val="7FE5F0E6"/>
    <w:rsid w:val="7FE87613"/>
    <w:rsid w:val="7FFC3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6513E"/>
  <w15:chartTrackingRefBased/>
  <w15:docId w15:val="{505519BD-1ADB-4FD4-93AF-BB84B708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58FD"/>
    <w:rPr>
      <w:rFonts w:asciiTheme="majorHAnsi" w:hAnsiTheme="majorHAnsi"/>
    </w:rPr>
  </w:style>
  <w:style w:type="paragraph" w:styleId="Heading1">
    <w:name w:val="heading 1"/>
    <w:basedOn w:val="Normal"/>
    <w:next w:val="Normal"/>
    <w:link w:val="Heading1Char"/>
    <w:uiPriority w:val="9"/>
    <w:qFormat/>
    <w:rsid w:val="00EE4948"/>
    <w:pPr>
      <w:keepNext/>
      <w:keepLines/>
      <w:spacing w:before="120" w:after="120"/>
      <w:outlineLvl w:val="0"/>
    </w:pPr>
    <w:rPr>
      <w:rFonts w:ascii="Gill Sans MT" w:hAnsi="Gill Sans MT" w:eastAsiaTheme="majorEastAsia" w:cstheme="majorBidi"/>
      <w:color w:val="FF3366"/>
      <w:sz w:val="32"/>
      <w:szCs w:val="32"/>
    </w:rPr>
  </w:style>
  <w:style w:type="paragraph" w:styleId="Heading2">
    <w:name w:val="heading 2"/>
    <w:basedOn w:val="Normal"/>
    <w:next w:val="Normal"/>
    <w:link w:val="Heading2Char"/>
    <w:uiPriority w:val="9"/>
    <w:unhideWhenUsed/>
    <w:qFormat/>
    <w:rsid w:val="00EE4948"/>
    <w:pPr>
      <w:keepNext/>
      <w:keepLines/>
      <w:spacing w:before="40" w:after="0"/>
      <w:outlineLvl w:val="1"/>
    </w:pPr>
    <w:rPr>
      <w:rFonts w:eastAsiaTheme="majorEastAsia" w:cstheme="majorBidi"/>
      <w:b/>
      <w:color w:val="36D1DE"/>
      <w:sz w:val="26"/>
      <w:szCs w:val="26"/>
    </w:rPr>
  </w:style>
  <w:style w:type="paragraph" w:styleId="Heading3">
    <w:name w:val="heading 3"/>
    <w:basedOn w:val="Normal"/>
    <w:next w:val="Normal"/>
    <w:link w:val="Heading3Char"/>
    <w:uiPriority w:val="9"/>
    <w:unhideWhenUsed/>
    <w:qFormat/>
    <w:rsid w:val="00EE4948"/>
    <w:pPr>
      <w:keepNext/>
      <w:keepLines/>
      <w:spacing w:before="40" w:after="0"/>
      <w:outlineLvl w:val="2"/>
    </w:pPr>
    <w:rPr>
      <w:rFonts w:eastAsiaTheme="majorEastAsia" w:cstheme="majorBidi"/>
      <w:color w:val="36D1DE"/>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B4E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C671F"/>
    <w:rPr>
      <w:color w:val="0563C1" w:themeColor="hyperlink"/>
      <w:u w:val="single"/>
    </w:rPr>
  </w:style>
  <w:style w:type="table" w:styleId="AppFormTable" w:customStyle="1">
    <w:name w:val="AppFormTable"/>
    <w:basedOn w:val="TableNormal"/>
    <w:uiPriority w:val="99"/>
    <w:rsid w:val="00C20440"/>
    <w:pPr>
      <w:spacing w:before="100" w:after="100" w:line="240" w:lineRule="auto"/>
    </w:pPr>
    <w:rPr>
      <w:rFonts w:ascii="Calibri" w:hAnsi="Calibri"/>
      <w:sz w:val="20"/>
    </w:rPr>
    <w:tblP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Pr>
    <w:tcPr>
      <w:shd w:val="clear" w:color="auto" w:fill="auto"/>
      <w:vAlign w:val="center"/>
    </w:tcPr>
  </w:style>
  <w:style w:type="character" w:styleId="Heading1Char" w:customStyle="1">
    <w:name w:val="Heading 1 Char"/>
    <w:basedOn w:val="DefaultParagraphFont"/>
    <w:link w:val="Heading1"/>
    <w:uiPriority w:val="9"/>
    <w:rsid w:val="00EE4948"/>
    <w:rPr>
      <w:rFonts w:ascii="Gill Sans MT" w:hAnsi="Gill Sans MT" w:eastAsiaTheme="majorEastAsia" w:cstheme="majorBidi"/>
      <w:color w:val="FF3366"/>
      <w:sz w:val="32"/>
      <w:szCs w:val="32"/>
    </w:rPr>
  </w:style>
  <w:style w:type="paragraph" w:styleId="ListParagraph">
    <w:name w:val="List Paragraph"/>
    <w:basedOn w:val="Normal"/>
    <w:uiPriority w:val="34"/>
    <w:qFormat/>
    <w:rsid w:val="00ED1F77"/>
    <w:pPr>
      <w:ind w:left="720"/>
      <w:contextualSpacing/>
    </w:pPr>
  </w:style>
  <w:style w:type="paragraph" w:styleId="Header">
    <w:name w:val="header"/>
    <w:basedOn w:val="Normal"/>
    <w:link w:val="HeaderChar"/>
    <w:uiPriority w:val="99"/>
    <w:unhideWhenUsed/>
    <w:rsid w:val="00AD5D87"/>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5D87"/>
    <w:rPr>
      <w:sz w:val="20"/>
    </w:rPr>
  </w:style>
  <w:style w:type="paragraph" w:styleId="Footer">
    <w:name w:val="footer"/>
    <w:basedOn w:val="Normal"/>
    <w:link w:val="FooterChar"/>
    <w:uiPriority w:val="99"/>
    <w:unhideWhenUsed/>
    <w:rsid w:val="00AD5D87"/>
    <w:pPr>
      <w:tabs>
        <w:tab w:val="center" w:pos="4513"/>
        <w:tab w:val="right" w:pos="9026"/>
      </w:tabs>
      <w:spacing w:after="0" w:line="240" w:lineRule="auto"/>
    </w:pPr>
  </w:style>
  <w:style w:type="character" w:styleId="FooterChar" w:customStyle="1">
    <w:name w:val="Footer Char"/>
    <w:basedOn w:val="DefaultParagraphFont"/>
    <w:link w:val="Footer"/>
    <w:uiPriority w:val="99"/>
    <w:rsid w:val="00AD5D87"/>
    <w:rPr>
      <w:sz w:val="20"/>
    </w:rPr>
  </w:style>
  <w:style w:type="character" w:styleId="PlaceholderText">
    <w:name w:val="Placeholder Text"/>
    <w:basedOn w:val="DefaultParagraphFont"/>
    <w:uiPriority w:val="99"/>
    <w:semiHidden/>
    <w:rsid w:val="00A1139C"/>
    <w:rPr>
      <w:color w:val="808080"/>
    </w:rPr>
  </w:style>
  <w:style w:type="paragraph" w:styleId="BalloonText">
    <w:name w:val="Balloon Text"/>
    <w:basedOn w:val="Normal"/>
    <w:link w:val="BalloonTextChar"/>
    <w:uiPriority w:val="99"/>
    <w:semiHidden/>
    <w:unhideWhenUsed/>
    <w:rsid w:val="008B408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4085"/>
    <w:rPr>
      <w:rFonts w:ascii="Segoe UI" w:hAnsi="Segoe UI" w:cs="Segoe UI"/>
      <w:sz w:val="18"/>
      <w:szCs w:val="18"/>
    </w:rPr>
  </w:style>
  <w:style w:type="paragraph" w:styleId="NoSpacing">
    <w:name w:val="No Spacing"/>
    <w:link w:val="NoSpacingChar"/>
    <w:qFormat/>
    <w:rsid w:val="00AF68E8"/>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AF68E8"/>
    <w:rPr>
      <w:rFonts w:eastAsiaTheme="minorEastAsia"/>
      <w:lang w:val="en-US"/>
    </w:rPr>
  </w:style>
  <w:style w:type="character" w:styleId="Heading2Char" w:customStyle="1">
    <w:name w:val="Heading 2 Char"/>
    <w:basedOn w:val="DefaultParagraphFont"/>
    <w:link w:val="Heading2"/>
    <w:uiPriority w:val="9"/>
    <w:rsid w:val="00EE4948"/>
    <w:rPr>
      <w:rFonts w:asciiTheme="majorHAnsi" w:hAnsiTheme="majorHAnsi" w:eastAsiaTheme="majorEastAsia" w:cstheme="majorBidi"/>
      <w:b/>
      <w:color w:val="36D1DE"/>
      <w:sz w:val="26"/>
      <w:szCs w:val="26"/>
    </w:rPr>
  </w:style>
  <w:style w:type="paragraph" w:styleId="BodyText">
    <w:name w:val="Body Text"/>
    <w:link w:val="BodyTextChar"/>
    <w:rsid w:val="00670B51"/>
    <w:pPr>
      <w:pBdr>
        <w:top w:val="nil"/>
        <w:left w:val="nil"/>
        <w:bottom w:val="nil"/>
        <w:right w:val="nil"/>
        <w:between w:val="nil"/>
        <w:bar w:val="nil"/>
      </w:pBdr>
      <w:spacing w:after="0" w:line="240" w:lineRule="auto"/>
    </w:pPr>
    <w:rPr>
      <w:rFonts w:ascii="Comic Sans MS" w:hAnsi="Comic Sans MS" w:eastAsia="Comic Sans MS" w:cs="Comic Sans MS"/>
      <w:color w:val="000000"/>
      <w:sz w:val="24"/>
      <w:szCs w:val="24"/>
      <w:u w:color="000000"/>
      <w:bdr w:val="nil"/>
      <w:lang w:val="en-US" w:eastAsia="en-GB"/>
    </w:rPr>
  </w:style>
  <w:style w:type="character" w:styleId="BodyTextChar" w:customStyle="1">
    <w:name w:val="Body Text Char"/>
    <w:basedOn w:val="DefaultParagraphFont"/>
    <w:link w:val="BodyText"/>
    <w:rsid w:val="00670B51"/>
    <w:rPr>
      <w:rFonts w:ascii="Comic Sans MS" w:hAnsi="Comic Sans MS" w:eastAsia="Comic Sans MS" w:cs="Comic Sans MS"/>
      <w:color w:val="000000"/>
      <w:sz w:val="24"/>
      <w:szCs w:val="24"/>
      <w:u w:color="000000"/>
      <w:bdr w:val="nil"/>
      <w:lang w:val="en-US" w:eastAsia="en-GB"/>
    </w:rPr>
  </w:style>
  <w:style w:type="numbering" w:styleId="ImportedStyle1" w:customStyle="1">
    <w:name w:val="Imported Style 1"/>
    <w:rsid w:val="00670B51"/>
    <w:pPr>
      <w:numPr>
        <w:numId w:val="10"/>
      </w:numPr>
    </w:pPr>
  </w:style>
  <w:style w:type="character" w:styleId="Heading3Char" w:customStyle="1">
    <w:name w:val="Heading 3 Char"/>
    <w:basedOn w:val="DefaultParagraphFont"/>
    <w:link w:val="Heading3"/>
    <w:uiPriority w:val="9"/>
    <w:rsid w:val="00EE4948"/>
    <w:rPr>
      <w:rFonts w:asciiTheme="majorHAnsi" w:hAnsiTheme="majorHAnsi" w:eastAsiaTheme="majorEastAsia" w:cstheme="majorBidi"/>
      <w:color w:val="36D1DE"/>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Theme="majorHAnsi" w:hAnsiTheme="majorHAns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69BDA-617F-48F3-8FCB-521CF01EF0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Heriot-Watt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McAdams, Kathleen</dc:creator>
  <keywords/>
  <dc:description/>
  <lastModifiedBy>Nesbitt, Genna</lastModifiedBy>
  <revision>34</revision>
  <lastPrinted>2022-04-19T20:04:00.0000000Z</lastPrinted>
  <dcterms:created xsi:type="dcterms:W3CDTF">2022-06-29T11:07:00.0000000Z</dcterms:created>
  <dcterms:modified xsi:type="dcterms:W3CDTF">2022-10-11T13:34:20.8838054Z</dcterms:modified>
</coreProperties>
</file>