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42B81" w14:textId="77777777" w:rsidR="002E794C" w:rsidRDefault="002E794C" w:rsidP="00337379">
      <w:pPr>
        <w:pStyle w:val="Body"/>
        <w:spacing w:after="0"/>
        <w:jc w:val="both"/>
        <w:rPr>
          <w:rFonts w:ascii="Arial MT Bold" w:hAnsi="Arial MT Bold" w:cs="Arial MT Bold"/>
          <w:b/>
          <w:bCs/>
          <w:color w:val="auto"/>
          <w:spacing w:val="-8"/>
          <w:sz w:val="28"/>
          <w:szCs w:val="28"/>
          <w:u w:val="single"/>
          <w:lang w:val="en-GB"/>
        </w:rPr>
      </w:pPr>
    </w:p>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D4F9A10" w14:textId="7842C88B" w:rsidR="0027334A" w:rsidRDefault="00930427" w:rsidP="00DC338B">
      <w:pPr>
        <w:pStyle w:val="Body"/>
        <w:spacing w:after="0" w:line="276" w:lineRule="auto"/>
        <w:rPr>
          <w:rFonts w:ascii="Helvetica 55 Roman" w:hAnsi="Helvetica 55 Roman"/>
          <w:b/>
          <w:sz w:val="32"/>
          <w:szCs w:val="32"/>
        </w:rPr>
      </w:pPr>
      <w:r>
        <w:rPr>
          <w:rFonts w:ascii="Helvetica 55 Roman" w:hAnsi="Helvetica 55 Roman"/>
          <w:b/>
          <w:sz w:val="32"/>
          <w:szCs w:val="32"/>
        </w:rPr>
        <w:t>Administrator</w:t>
      </w:r>
    </w:p>
    <w:p w14:paraId="184D683C"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930427" w14:paraId="5BAF95B7" w14:textId="77777777" w:rsidTr="002E794C">
        <w:trPr>
          <w:trHeight w:val="579"/>
        </w:trPr>
        <w:tc>
          <w:tcPr>
            <w:tcW w:w="1980" w:type="dxa"/>
          </w:tcPr>
          <w:p w14:paraId="0965F1E3" w14:textId="69C6E4E0" w:rsidR="00930427" w:rsidRDefault="00930427" w:rsidP="00930427">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0E4760C9" w14:textId="255A78F0" w:rsidR="00930427" w:rsidRPr="00893E7F" w:rsidRDefault="00930427" w:rsidP="00930427">
            <w:pPr>
              <w:pStyle w:val="Body"/>
              <w:spacing w:after="0"/>
              <w:jc w:val="both"/>
              <w:rPr>
                <w:rFonts w:ascii="Arial MT Bold" w:hAnsi="Arial MT Bold" w:cs="Arial MT Bold"/>
                <w:bCs/>
                <w:color w:val="auto"/>
                <w:spacing w:val="-8"/>
                <w:sz w:val="24"/>
                <w:szCs w:val="24"/>
                <w:lang w:val="en-GB"/>
              </w:rPr>
            </w:pPr>
            <w:r w:rsidRPr="00893E7F">
              <w:rPr>
                <w:rFonts w:ascii="Arial MT Bold" w:hAnsi="Arial MT Bold" w:cs="Arial MT Bold"/>
                <w:color w:val="auto"/>
                <w:spacing w:val="-8"/>
                <w:sz w:val="24"/>
                <w:szCs w:val="24"/>
                <w:lang w:val="en-GB"/>
              </w:rPr>
              <w:t>Grade D:</w:t>
            </w:r>
            <w:r w:rsidRPr="00893E7F">
              <w:rPr>
                <w:rFonts w:ascii="Arial MT Bold" w:hAnsi="Arial MT Bold" w:cs="Arial MT Bold"/>
                <w:b/>
                <w:color w:val="auto"/>
                <w:spacing w:val="-8"/>
                <w:sz w:val="24"/>
                <w:szCs w:val="24"/>
                <w:lang w:val="en-GB"/>
              </w:rPr>
              <w:t xml:space="preserve">  </w:t>
            </w:r>
            <w:r w:rsidRPr="00893E7F">
              <w:rPr>
                <w:rFonts w:ascii="Arial MT Bold" w:hAnsi="Arial MT Bold" w:cs="Arial MT Bold"/>
                <w:bCs/>
                <w:color w:val="auto"/>
                <w:spacing w:val="-8"/>
                <w:sz w:val="24"/>
                <w:szCs w:val="24"/>
                <w:lang w:val="en-GB"/>
              </w:rPr>
              <w:t>£</w:t>
            </w:r>
            <w:r w:rsidR="00893E7F" w:rsidRPr="00893E7F">
              <w:rPr>
                <w:rFonts w:ascii="Arial MT Bold" w:hAnsi="Arial MT Bold" w:cs="Arial MT Bold"/>
                <w:bCs/>
                <w:color w:val="auto"/>
                <w:spacing w:val="-8"/>
                <w:sz w:val="24"/>
                <w:szCs w:val="24"/>
                <w:lang w:val="en-GB"/>
              </w:rPr>
              <w:t xml:space="preserve">21,255 </w:t>
            </w:r>
            <w:r w:rsidR="00F353E4" w:rsidRPr="00893E7F">
              <w:rPr>
                <w:rFonts w:ascii="Arial MT Bold" w:hAnsi="Arial MT Bold" w:cs="Arial MT Bold"/>
                <w:bCs/>
                <w:color w:val="auto"/>
                <w:spacing w:val="-8"/>
                <w:sz w:val="24"/>
                <w:szCs w:val="24"/>
                <w:lang w:val="en-GB"/>
              </w:rPr>
              <w:t xml:space="preserve">- £24,473 </w:t>
            </w:r>
            <w:r w:rsidRPr="00893E7F">
              <w:rPr>
                <w:rFonts w:ascii="Arial MT Bold" w:hAnsi="Arial MT Bold" w:cs="Arial MT Bold"/>
                <w:bCs/>
                <w:color w:val="auto"/>
                <w:spacing w:val="-8"/>
                <w:sz w:val="24"/>
                <w:szCs w:val="24"/>
                <w:lang w:val="en-GB"/>
              </w:rPr>
              <w:t>per annum (pro rata for part time)</w:t>
            </w:r>
          </w:p>
          <w:p w14:paraId="26FD3A3A" w14:textId="4B81364E" w:rsidR="00930427" w:rsidRPr="00893E7F" w:rsidRDefault="00930427" w:rsidP="00930427">
            <w:pPr>
              <w:pStyle w:val="Body"/>
              <w:spacing w:after="0"/>
              <w:jc w:val="both"/>
              <w:rPr>
                <w:rFonts w:ascii="Arial MT Bold" w:hAnsi="Arial MT Bold" w:cs="Arial MT Bold"/>
                <w:b/>
                <w:bCs/>
                <w:color w:val="auto"/>
                <w:spacing w:val="-8"/>
                <w:sz w:val="24"/>
                <w:szCs w:val="24"/>
                <w:lang w:val="en-GB"/>
              </w:rPr>
            </w:pPr>
          </w:p>
        </w:tc>
      </w:tr>
      <w:tr w:rsidR="00930427" w14:paraId="569E40C2" w14:textId="77777777" w:rsidTr="002E1B01">
        <w:trPr>
          <w:trHeight w:val="2206"/>
        </w:trPr>
        <w:tc>
          <w:tcPr>
            <w:tcW w:w="1980" w:type="dxa"/>
          </w:tcPr>
          <w:p w14:paraId="7A0F74BA" w14:textId="5DB31913" w:rsidR="00930427" w:rsidRDefault="00930427" w:rsidP="00930427">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3AD5CA84" w14:textId="77777777" w:rsidR="00930427" w:rsidRDefault="00930427" w:rsidP="00930427">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r w:rsidRPr="0096049A">
              <w:rPr>
                <w:rFonts w:ascii="Arial MT Bold" w:hAnsi="Arial MT Bold" w:cs="Arial MT Bold"/>
                <w:bCs/>
                <w:color w:val="auto"/>
                <w:spacing w:val="-8"/>
                <w:sz w:val="24"/>
                <w:szCs w:val="24"/>
                <w:lang w:val="en-GB"/>
              </w:rPr>
              <w:t>ull time hours are 37.5 hours per week</w:t>
            </w:r>
          </w:p>
          <w:p w14:paraId="36C6F0E9" w14:textId="77777777" w:rsidR="00930427" w:rsidRDefault="00930427" w:rsidP="00930427">
            <w:pPr>
              <w:pStyle w:val="Body"/>
              <w:spacing w:after="0"/>
              <w:jc w:val="both"/>
              <w:rPr>
                <w:rFonts w:ascii="Arial MT Bold" w:hAnsi="Arial MT Bold" w:cs="Arial MT Bold"/>
                <w:bCs/>
                <w:color w:val="auto"/>
                <w:spacing w:val="-8"/>
                <w:sz w:val="24"/>
                <w:szCs w:val="24"/>
                <w:lang w:val="en-GB"/>
              </w:rPr>
            </w:pPr>
          </w:p>
          <w:p w14:paraId="0914F503" w14:textId="77777777" w:rsidR="00930427" w:rsidRPr="0096049A" w:rsidRDefault="00930427" w:rsidP="00930427">
            <w:pPr>
              <w:pStyle w:val="Body"/>
              <w:spacing w:after="0" w:line="240" w:lineRule="auto"/>
              <w:jc w:val="both"/>
              <w:rPr>
                <w:rFonts w:ascii="Arial MT Bold" w:hAnsi="Arial MT Bold" w:cs="Arial MT Bold"/>
                <w:bCs/>
                <w:color w:val="auto"/>
                <w:spacing w:val="-8"/>
                <w:sz w:val="24"/>
                <w:szCs w:val="24"/>
                <w:lang w:val="en-GB"/>
              </w:rPr>
            </w:pPr>
            <w:r w:rsidRPr="00131E4F">
              <w:rPr>
                <w:rFonts w:ascii="Arial MT Bold" w:hAnsi="Arial MT Bold" w:cs="Arial MT Bold"/>
                <w:bCs/>
                <w:color w:val="auto"/>
                <w:spacing w:val="-8"/>
                <w:sz w:val="24"/>
                <w:szCs w:val="24"/>
                <w:lang w:val="en-GB"/>
              </w:rPr>
              <w:t xml:space="preserve">This job can be considered for full time or </w:t>
            </w:r>
            <w:r>
              <w:rPr>
                <w:rFonts w:ascii="Arial MT Bold" w:hAnsi="Arial MT Bold" w:cs="Arial MT Bold"/>
                <w:bCs/>
                <w:color w:val="auto"/>
                <w:spacing w:val="-8"/>
                <w:sz w:val="24"/>
                <w:szCs w:val="24"/>
                <w:lang w:val="en-GB"/>
              </w:rPr>
              <w:t>from 30 hours per week</w:t>
            </w:r>
            <w:r w:rsidRPr="00131E4F">
              <w:rPr>
                <w:rFonts w:ascii="Arial MT Bold" w:hAnsi="Arial MT Bold" w:cs="Arial MT Bold"/>
                <w:bCs/>
                <w:color w:val="auto"/>
                <w:spacing w:val="-8"/>
                <w:sz w:val="24"/>
                <w:szCs w:val="24"/>
                <w:lang w:val="en-GB"/>
              </w:rPr>
              <w:t xml:space="preserve">.  </w:t>
            </w:r>
            <w:r>
              <w:rPr>
                <w:rFonts w:ascii="Arial MT Bold" w:hAnsi="Arial MT Bold" w:cs="Arial MT Bold"/>
                <w:bCs/>
                <w:color w:val="auto"/>
                <w:spacing w:val="-8"/>
                <w:sz w:val="24"/>
                <w:szCs w:val="24"/>
                <w:lang w:val="en-GB"/>
              </w:rPr>
              <w:t>We are very happy to discuss working hours to suit individual circumstances.  This role is particularly suitable for job share / compressed hours / school hours.</w:t>
            </w:r>
          </w:p>
          <w:p w14:paraId="3DFE0F50" w14:textId="274C96B6" w:rsidR="00930427" w:rsidRDefault="00930427" w:rsidP="00930427">
            <w:pPr>
              <w:pStyle w:val="Body"/>
              <w:spacing w:after="0"/>
              <w:jc w:val="both"/>
              <w:rPr>
                <w:rFonts w:ascii="Arial MT Bold" w:hAnsi="Arial MT Bold" w:cs="Arial MT Bold"/>
                <w:b/>
                <w:bCs/>
                <w:color w:val="auto"/>
                <w:spacing w:val="-8"/>
                <w:sz w:val="24"/>
                <w:szCs w:val="24"/>
                <w:lang w:val="en-GB"/>
              </w:rPr>
            </w:pPr>
          </w:p>
        </w:tc>
      </w:tr>
      <w:tr w:rsidR="00930427" w14:paraId="5C07EC5F" w14:textId="77777777" w:rsidTr="00716618">
        <w:tc>
          <w:tcPr>
            <w:tcW w:w="1980" w:type="dxa"/>
          </w:tcPr>
          <w:p w14:paraId="1027445F" w14:textId="4838F378" w:rsidR="00930427" w:rsidRDefault="00930427" w:rsidP="00930427">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4BE11371" w14:textId="77777777" w:rsidR="00930427" w:rsidRDefault="00930427" w:rsidP="00930427">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Permanent</w:t>
            </w:r>
          </w:p>
          <w:p w14:paraId="4D76A795" w14:textId="3CC504D7" w:rsidR="00930427" w:rsidRDefault="00930427" w:rsidP="00930427">
            <w:pPr>
              <w:pStyle w:val="Body"/>
              <w:spacing w:after="0"/>
              <w:jc w:val="both"/>
              <w:rPr>
                <w:rFonts w:ascii="Arial MT Bold" w:hAnsi="Arial MT Bold" w:cs="Arial MT Bold"/>
                <w:b/>
                <w:bCs/>
                <w:color w:val="auto"/>
                <w:spacing w:val="-8"/>
                <w:sz w:val="24"/>
                <w:szCs w:val="24"/>
                <w:lang w:val="en-GB"/>
              </w:rPr>
            </w:pPr>
          </w:p>
        </w:tc>
      </w:tr>
      <w:tr w:rsidR="00930427" w14:paraId="0E735CF7" w14:textId="77777777" w:rsidTr="00716618">
        <w:tc>
          <w:tcPr>
            <w:tcW w:w="1980" w:type="dxa"/>
          </w:tcPr>
          <w:p w14:paraId="3703F245" w14:textId="4C613025" w:rsidR="00930427" w:rsidRDefault="00930427" w:rsidP="00930427">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D</w:t>
            </w:r>
            <w:r>
              <w:rPr>
                <w:rFonts w:ascii="Arial MT Bold" w:hAnsi="Arial MT Bold" w:cs="Arial MT Bold"/>
                <w:b/>
                <w:bCs/>
                <w:color w:val="auto"/>
                <w:spacing w:val="-8"/>
                <w:sz w:val="24"/>
                <w:szCs w:val="24"/>
                <w:lang w:val="en-GB"/>
              </w:rPr>
              <w:t>isclosure</w:t>
            </w:r>
            <w:r w:rsidRPr="0096049A">
              <w:rPr>
                <w:rFonts w:ascii="Arial MT Bold" w:hAnsi="Arial MT Bold" w:cs="Arial MT Bold"/>
                <w:b/>
                <w:bCs/>
                <w:color w:val="auto"/>
                <w:spacing w:val="-8"/>
                <w:sz w:val="24"/>
                <w:szCs w:val="24"/>
                <w:lang w:val="en-GB"/>
              </w:rPr>
              <w:t>:</w:t>
            </w:r>
          </w:p>
        </w:tc>
        <w:tc>
          <w:tcPr>
            <w:tcW w:w="7172" w:type="dxa"/>
          </w:tcPr>
          <w:p w14:paraId="4780E970" w14:textId="77777777" w:rsidR="00930427" w:rsidRPr="0096049A" w:rsidRDefault="00930427" w:rsidP="00930427">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PVG Scheme</w:t>
            </w:r>
            <w:r w:rsidRPr="0096049A">
              <w:rPr>
                <w:rFonts w:ascii="Arial MT Bold" w:hAnsi="Arial MT Bold" w:cs="Arial MT Bold"/>
                <w:bCs/>
                <w:color w:val="auto"/>
                <w:spacing w:val="-8"/>
                <w:sz w:val="24"/>
                <w:szCs w:val="24"/>
                <w:lang w:val="en-GB"/>
              </w:rPr>
              <w:t xml:space="preserve"> is </w:t>
            </w:r>
            <w:r>
              <w:rPr>
                <w:rFonts w:ascii="Arial MT Bold" w:hAnsi="Arial MT Bold" w:cs="Arial MT Bold"/>
                <w:bCs/>
                <w:color w:val="auto"/>
                <w:spacing w:val="-8"/>
                <w:sz w:val="24"/>
                <w:szCs w:val="24"/>
                <w:lang w:val="en-GB"/>
              </w:rPr>
              <w:t xml:space="preserve">not required </w:t>
            </w:r>
            <w:r w:rsidRPr="0096049A">
              <w:rPr>
                <w:rFonts w:ascii="Arial MT Bold" w:hAnsi="Arial MT Bold" w:cs="Arial MT Bold"/>
                <w:bCs/>
                <w:color w:val="auto"/>
                <w:spacing w:val="-8"/>
                <w:sz w:val="24"/>
                <w:szCs w:val="24"/>
                <w:lang w:val="en-GB"/>
              </w:rPr>
              <w:t xml:space="preserve">for this position </w:t>
            </w:r>
          </w:p>
          <w:p w14:paraId="2D722147" w14:textId="77777777" w:rsidR="00930427" w:rsidRDefault="00930427" w:rsidP="00930427">
            <w:pPr>
              <w:pStyle w:val="Body"/>
              <w:spacing w:after="0"/>
              <w:jc w:val="both"/>
              <w:rPr>
                <w:rFonts w:ascii="Arial MT Bold" w:hAnsi="Arial MT Bold" w:cs="Arial MT Bold"/>
                <w:b/>
                <w:bCs/>
                <w:color w:val="auto"/>
                <w:spacing w:val="-8"/>
                <w:sz w:val="24"/>
                <w:szCs w:val="24"/>
                <w:lang w:val="en-GB"/>
              </w:rPr>
            </w:pPr>
          </w:p>
        </w:tc>
      </w:tr>
      <w:tr w:rsidR="00930427" w:rsidRPr="00637A2B" w14:paraId="561AB52D" w14:textId="77777777" w:rsidTr="00716618">
        <w:tc>
          <w:tcPr>
            <w:tcW w:w="1980" w:type="dxa"/>
          </w:tcPr>
          <w:p w14:paraId="776854B3" w14:textId="00276EFF" w:rsidR="00930427" w:rsidRDefault="00930427" w:rsidP="00930427">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03D9EC8E" w14:textId="47E6A5FE" w:rsidR="00930427" w:rsidRDefault="007B1DE2" w:rsidP="00930427">
            <w:pPr>
              <w:pStyle w:val="Body"/>
              <w:spacing w:after="0" w:line="240" w:lineRule="auto"/>
              <w:jc w:val="both"/>
              <w:rPr>
                <w:rFonts w:ascii="Arial MT Bold" w:hAnsi="Arial MT Bold" w:cs="Arial MT Bold"/>
                <w:bCs/>
                <w:color w:val="auto"/>
                <w:spacing w:val="-8"/>
                <w:sz w:val="24"/>
                <w:szCs w:val="24"/>
                <w:lang w:val="en-GB"/>
              </w:rPr>
            </w:pPr>
            <w:bookmarkStart w:id="0" w:name="_Hlk118281423"/>
            <w:r w:rsidRPr="007B1DE2">
              <w:rPr>
                <w:rFonts w:ascii="Arial MT Bold" w:hAnsi="Arial MT Bold" w:cs="Arial MT Bold"/>
                <w:bCs/>
                <w:color w:val="auto"/>
                <w:spacing w:val="-8"/>
                <w:sz w:val="24"/>
                <w:szCs w:val="24"/>
                <w:lang w:val="en-GB"/>
              </w:rPr>
              <w:t xml:space="preserve">Hybrid working, </w:t>
            </w:r>
            <w:r>
              <w:rPr>
                <w:rFonts w:ascii="Arial MT Bold" w:hAnsi="Arial MT Bold" w:cs="Arial MT Bold"/>
                <w:bCs/>
                <w:color w:val="auto"/>
                <w:spacing w:val="-8"/>
                <w:sz w:val="24"/>
                <w:szCs w:val="24"/>
                <w:lang w:val="en-GB"/>
              </w:rPr>
              <w:t>within reasonable travelling distance from Edinburgh hub/office</w:t>
            </w:r>
          </w:p>
          <w:bookmarkEnd w:id="0"/>
          <w:p w14:paraId="78865FEB" w14:textId="6ABCB4B7" w:rsidR="00930427" w:rsidRDefault="00930427" w:rsidP="00930427">
            <w:pPr>
              <w:pStyle w:val="Body"/>
              <w:spacing w:after="0" w:line="240" w:lineRule="auto"/>
              <w:jc w:val="both"/>
              <w:rPr>
                <w:rFonts w:ascii="Arial MT Bold" w:hAnsi="Arial MT Bold" w:cs="Arial MT Bold"/>
                <w:b/>
                <w:bCs/>
                <w:color w:val="auto"/>
                <w:spacing w:val="-8"/>
                <w:sz w:val="24"/>
                <w:szCs w:val="24"/>
                <w:lang w:val="en-GB"/>
              </w:rPr>
            </w:pPr>
          </w:p>
        </w:tc>
      </w:tr>
      <w:tr w:rsidR="00930427" w14:paraId="126E93C4" w14:textId="77777777" w:rsidTr="00716618">
        <w:tc>
          <w:tcPr>
            <w:tcW w:w="1980" w:type="dxa"/>
          </w:tcPr>
          <w:p w14:paraId="59A57476" w14:textId="7EA6A4DD" w:rsidR="00930427" w:rsidRDefault="00930427" w:rsidP="00930427">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5A0FA30D" w14:textId="6D185CFA" w:rsidR="00930427" w:rsidRDefault="00930427" w:rsidP="00930427">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This role does not involve regular travel. The focus of this role is in</w:t>
            </w:r>
            <w:r w:rsidR="00704F69">
              <w:rPr>
                <w:rFonts w:ascii="Arial MT Bold" w:hAnsi="Arial MT Bold" w:cs="Arial MT Bold"/>
                <w:bCs/>
                <w:color w:val="auto"/>
                <w:spacing w:val="-8"/>
                <w:sz w:val="24"/>
                <w:szCs w:val="24"/>
                <w:lang w:val="en-GB"/>
              </w:rPr>
              <w:t xml:space="preserve"> </w:t>
            </w:r>
            <w:r w:rsidR="007B1DE2">
              <w:rPr>
                <w:rFonts w:ascii="Arial MT Bold" w:hAnsi="Arial MT Bold" w:cs="Arial MT Bold"/>
                <w:bCs/>
                <w:color w:val="auto"/>
                <w:spacing w:val="-8"/>
                <w:sz w:val="24"/>
                <w:szCs w:val="24"/>
                <w:lang w:val="en-GB"/>
              </w:rPr>
              <w:t>Edinburgh.</w:t>
            </w:r>
          </w:p>
          <w:p w14:paraId="3B71A909" w14:textId="77777777" w:rsidR="00930427" w:rsidRDefault="00930427" w:rsidP="00930427">
            <w:pPr>
              <w:pStyle w:val="Body"/>
              <w:spacing w:after="0"/>
              <w:jc w:val="both"/>
              <w:rPr>
                <w:rFonts w:ascii="Arial MT Bold" w:hAnsi="Arial MT Bold" w:cs="Arial MT Bold"/>
                <w:b/>
                <w:bCs/>
                <w:color w:val="auto"/>
                <w:spacing w:val="-8"/>
                <w:sz w:val="24"/>
                <w:szCs w:val="24"/>
                <w:lang w:val="en-GB"/>
              </w:rPr>
            </w:pPr>
          </w:p>
        </w:tc>
      </w:tr>
      <w:tr w:rsidR="00930427" w14:paraId="08F5E864" w14:textId="77777777" w:rsidTr="00716618">
        <w:tc>
          <w:tcPr>
            <w:tcW w:w="1980" w:type="dxa"/>
          </w:tcPr>
          <w:p w14:paraId="37278358" w14:textId="77777777" w:rsidR="00930427" w:rsidRDefault="00930427" w:rsidP="00930427">
            <w:pPr>
              <w:pStyle w:val="Body"/>
              <w:spacing w:after="0"/>
              <w:jc w:val="both"/>
              <w:rPr>
                <w:rFonts w:ascii="Arial MT Bold" w:hAnsi="Arial MT Bold" w:cs="Arial MT Bold"/>
                <w:b/>
                <w:bCs/>
                <w:color w:val="auto"/>
                <w:spacing w:val="-8"/>
                <w:sz w:val="24"/>
                <w:szCs w:val="24"/>
                <w:lang w:val="en-GB"/>
              </w:rPr>
            </w:pPr>
          </w:p>
        </w:tc>
        <w:tc>
          <w:tcPr>
            <w:tcW w:w="7172" w:type="dxa"/>
          </w:tcPr>
          <w:p w14:paraId="01E6A934" w14:textId="028AA46B" w:rsidR="00930427" w:rsidRPr="00716618" w:rsidRDefault="00930427" w:rsidP="00930427">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A key part of being the Charity that makes it easier to walk and cycle is that most colleagues cycle, walk, wheel or use public transport for the majority of their work journeys. We support this with access to a Sustrans pool bicycle and National Standards Cycling Training. </w:t>
            </w: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p w14:paraId="59A6F83C" w14:textId="55B94F79" w:rsidR="00437149" w:rsidRDefault="00437149" w:rsidP="00337379">
      <w:pPr>
        <w:pStyle w:val="Body"/>
        <w:spacing w:after="0"/>
        <w:jc w:val="both"/>
        <w:rPr>
          <w:rFonts w:ascii="Arial MT Bold" w:hAnsi="Arial MT Bold" w:cs="Arial MT Bold"/>
          <w:b/>
          <w:bCs/>
          <w:color w:val="auto"/>
          <w:spacing w:val="-8"/>
          <w:sz w:val="28"/>
          <w:szCs w:val="28"/>
          <w:lang w:val="en-GB"/>
        </w:rPr>
      </w:pPr>
    </w:p>
    <w:p w14:paraId="5018D0F2" w14:textId="7010C5BA" w:rsidR="00437149" w:rsidRPr="0090067B" w:rsidRDefault="00437149" w:rsidP="00337379">
      <w:pPr>
        <w:pStyle w:val="Body"/>
        <w:spacing w:after="0"/>
        <w:jc w:val="both"/>
        <w:rPr>
          <w:rFonts w:ascii="Arial MT Bold" w:hAnsi="Arial MT Bold" w:cs="Arial MT Bold"/>
          <w:b/>
          <w:bCs/>
          <w:color w:val="auto"/>
          <w:spacing w:val="-8"/>
          <w:sz w:val="28"/>
          <w:szCs w:val="28"/>
          <w:lang w:val="en-GB"/>
        </w:rPr>
      </w:pPr>
      <w:r w:rsidRPr="0090067B">
        <w:rPr>
          <w:rFonts w:ascii="Arial MT Bold" w:hAnsi="Arial MT Bold" w:cs="Arial MT Bold"/>
          <w:b/>
          <w:bCs/>
          <w:color w:val="auto"/>
          <w:spacing w:val="-8"/>
          <w:sz w:val="28"/>
          <w:szCs w:val="28"/>
          <w:lang w:val="en-GB"/>
        </w:rPr>
        <w:t>Job or Project Specific Information</w:t>
      </w:r>
      <w:r>
        <w:rPr>
          <w:rFonts w:ascii="Arial MT Bold" w:hAnsi="Arial MT Bold" w:cs="Arial MT Bold"/>
          <w:b/>
          <w:bCs/>
          <w:color w:val="auto"/>
          <w:spacing w:val="-8"/>
          <w:sz w:val="28"/>
          <w:szCs w:val="28"/>
          <w:lang w:val="en-GB"/>
        </w:rPr>
        <w:t xml:space="preserve"> </w:t>
      </w:r>
    </w:p>
    <w:p w14:paraId="48FB5B49" w14:textId="77777777" w:rsidR="008D0ABA" w:rsidRPr="008D0ABA" w:rsidRDefault="008D0ABA" w:rsidP="008D0ABA">
      <w:pPr>
        <w:pStyle w:val="Body"/>
        <w:spacing w:after="0"/>
        <w:jc w:val="both"/>
        <w:rPr>
          <w:rFonts w:ascii="Arial MT Bold" w:hAnsi="Arial MT Bold" w:cs="Arial MT Bold"/>
          <w:bCs/>
          <w:color w:val="auto"/>
          <w:spacing w:val="-8"/>
          <w:sz w:val="22"/>
          <w:szCs w:val="22"/>
          <w:lang w:val="en-GB"/>
        </w:rPr>
      </w:pPr>
      <w:bookmarkStart w:id="1" w:name="_Hlk118281605"/>
      <w:r w:rsidRPr="008D0ABA">
        <w:rPr>
          <w:rFonts w:ascii="Arial MT Bold" w:hAnsi="Arial MT Bold" w:cs="Arial MT Bold"/>
          <w:bCs/>
          <w:color w:val="auto"/>
          <w:spacing w:val="-8"/>
          <w:sz w:val="22"/>
          <w:szCs w:val="22"/>
          <w:lang w:val="en-GB"/>
        </w:rPr>
        <w:t xml:space="preserve">To provide effective administrative, operational and project support to the staff in Sustrans Scotland, provide administrative support across all project delivery teams, Heads of Department and the Business Support team, to help Sustrans maximise the effectiveness of its delivery and influencing abilities.  </w:t>
      </w:r>
    </w:p>
    <w:bookmarkEnd w:id="1"/>
    <w:p w14:paraId="6DE9CF8A" w14:textId="77777777" w:rsidR="008D0ABA" w:rsidRPr="008D0ABA" w:rsidRDefault="008D0ABA" w:rsidP="008D0ABA">
      <w:pPr>
        <w:pStyle w:val="Body"/>
        <w:spacing w:after="0"/>
        <w:jc w:val="both"/>
        <w:rPr>
          <w:rFonts w:ascii="Arial MT Bold" w:hAnsi="Arial MT Bold" w:cs="Arial MT Bold"/>
          <w:bCs/>
          <w:color w:val="auto"/>
          <w:spacing w:val="-8"/>
          <w:sz w:val="22"/>
          <w:szCs w:val="22"/>
          <w:lang w:val="en-GB"/>
        </w:rPr>
      </w:pPr>
    </w:p>
    <w:p w14:paraId="3BFC5807" w14:textId="6F31E1DA" w:rsidR="001824C1" w:rsidRDefault="008D0ABA" w:rsidP="00337379">
      <w:pPr>
        <w:pStyle w:val="Body"/>
        <w:spacing w:after="0"/>
        <w:jc w:val="both"/>
        <w:rPr>
          <w:rFonts w:ascii="Arial Regular" w:hAnsi="Arial Regular" w:cs="Arial Regular"/>
          <w:lang w:eastAsia="en-GB"/>
        </w:rPr>
      </w:pPr>
      <w:bookmarkStart w:id="2" w:name="_Hlk118281551"/>
      <w:r w:rsidRPr="008D0ABA">
        <w:rPr>
          <w:rFonts w:ascii="Arial MT Bold" w:hAnsi="Arial MT Bold" w:cs="Arial MT Bold"/>
          <w:bCs/>
          <w:color w:val="auto"/>
          <w:spacing w:val="-8"/>
          <w:sz w:val="22"/>
          <w:szCs w:val="22"/>
          <w:lang w:val="en-GB"/>
        </w:rPr>
        <w:t>The post holder will support and work closely with the Executive Assistants with routine administration tasks and assist with the daily smooth operation of the Edinburgh office. This will include answering phones, greeting visitors, managing incoming and outgoing mail</w:t>
      </w:r>
      <w:r w:rsidR="00D67178">
        <w:rPr>
          <w:rFonts w:ascii="Arial MT Bold" w:hAnsi="Arial MT Bold" w:cs="Arial MT Bold"/>
          <w:bCs/>
          <w:color w:val="auto"/>
          <w:spacing w:val="-8"/>
          <w:sz w:val="22"/>
          <w:szCs w:val="22"/>
          <w:lang w:val="en-GB"/>
        </w:rPr>
        <w:t xml:space="preserve"> and dealing with general enquiries</w:t>
      </w:r>
      <w:r w:rsidR="00EE68F2">
        <w:rPr>
          <w:rFonts w:ascii="Arial MT Bold" w:hAnsi="Arial MT Bold" w:cs="Arial MT Bold"/>
          <w:bCs/>
          <w:color w:val="auto"/>
          <w:spacing w:val="-8"/>
          <w:sz w:val="22"/>
          <w:szCs w:val="22"/>
          <w:lang w:val="en-GB"/>
        </w:rPr>
        <w:t xml:space="preserve"> to the Sustrans inbox.</w:t>
      </w:r>
    </w:p>
    <w:p w14:paraId="40B56AC0" w14:textId="32889190" w:rsidR="008D31F3" w:rsidRPr="00437149" w:rsidRDefault="00160D1E" w:rsidP="00337379">
      <w:pPr>
        <w:pStyle w:val="Body"/>
        <w:spacing w:after="0"/>
        <w:jc w:val="both"/>
        <w:rPr>
          <w:rFonts w:ascii="Arial MT Bold" w:hAnsi="Arial MT Bold" w:cs="Arial MT Bold"/>
          <w:bCs/>
          <w:color w:val="auto"/>
          <w:spacing w:val="-8"/>
          <w:sz w:val="22"/>
          <w:szCs w:val="22"/>
          <w:lang w:val="en-GB"/>
        </w:rPr>
      </w:pPr>
      <w:r>
        <w:rPr>
          <w:rFonts w:ascii="Arial Regular" w:hAnsi="Arial Regular" w:cs="Arial Regular"/>
          <w:lang w:eastAsia="en-G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1824C1" w14:paraId="0B9089D4" w14:textId="77777777" w:rsidTr="004C0C2C">
        <w:tc>
          <w:tcPr>
            <w:tcW w:w="1980" w:type="dxa"/>
          </w:tcPr>
          <w:bookmarkEnd w:id="2"/>
          <w:p w14:paraId="6CD5549D" w14:textId="7D7A0A1D" w:rsidR="001824C1" w:rsidRDefault="00961FB7" w:rsidP="004C0C2C">
            <w:pPr>
              <w:pStyle w:val="Body"/>
              <w:spacing w:after="0"/>
              <w:jc w:val="both"/>
              <w:rPr>
                <w:rFonts w:ascii="Arial MT Bold" w:hAnsi="Arial MT Bold" w:cs="Arial MT Bold"/>
                <w:b/>
                <w:bCs/>
                <w:color w:val="auto"/>
                <w:spacing w:val="-8"/>
                <w:sz w:val="24"/>
                <w:szCs w:val="24"/>
                <w:lang w:val="en-GB"/>
              </w:rPr>
            </w:pPr>
            <w:r w:rsidRPr="00160D1E">
              <w:rPr>
                <w:rFonts w:ascii="Arial Regular" w:hAnsi="Arial Regular" w:cs="Arial Regular"/>
                <w:color w:val="auto"/>
                <w:lang w:eastAsia="en-GB"/>
              </w:rPr>
              <w:lastRenderedPageBreak/>
              <w:t xml:space="preserve"> </w:t>
            </w:r>
          </w:p>
          <w:p w14:paraId="4F1C04F1" w14:textId="77777777" w:rsidR="001824C1" w:rsidRDefault="001824C1" w:rsidP="004C0C2C">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00F67FC6" w14:textId="1895C419" w:rsidR="001824C1" w:rsidRDefault="008D0ABA" w:rsidP="004C0C2C">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
                <w:bCs/>
                <w:noProof/>
                <w:color w:val="auto"/>
                <w:spacing w:val="-8"/>
                <w:sz w:val="24"/>
                <w:szCs w:val="24"/>
                <w:lang w:val="en-GB" w:eastAsia="en-GB"/>
              </w:rPr>
              <w:drawing>
                <wp:anchor distT="0" distB="0" distL="114300" distR="114300" simplePos="0" relativeHeight="251682816" behindDoc="1" locked="0" layoutInCell="1" allowOverlap="1" wp14:anchorId="4490A4C2" wp14:editId="7C0D90B9">
                  <wp:simplePos x="0" y="0"/>
                  <wp:positionH relativeFrom="column">
                    <wp:posOffset>0</wp:posOffset>
                  </wp:positionH>
                  <wp:positionV relativeFrom="paragraph">
                    <wp:posOffset>175895</wp:posOffset>
                  </wp:positionV>
                  <wp:extent cx="3486150" cy="4752975"/>
                  <wp:effectExtent l="0" t="0" r="0" b="9525"/>
                  <wp:wrapThrough wrapText="bothSides">
                    <wp:wrapPolygon edited="0">
                      <wp:start x="3659" y="0"/>
                      <wp:lineTo x="3659" y="2597"/>
                      <wp:lineTo x="4485" y="2770"/>
                      <wp:lineTo x="11213" y="2770"/>
                      <wp:lineTo x="6020" y="3982"/>
                      <wp:lineTo x="6020" y="7099"/>
                      <wp:lineTo x="6846" y="8311"/>
                      <wp:lineTo x="6964" y="19825"/>
                      <wp:lineTo x="7908" y="20778"/>
                      <wp:lineTo x="8262" y="21557"/>
                      <wp:lineTo x="17823" y="21557"/>
                      <wp:lineTo x="18059" y="18267"/>
                      <wp:lineTo x="17115" y="18180"/>
                      <wp:lineTo x="9797" y="18007"/>
                      <wp:lineTo x="17823" y="16968"/>
                      <wp:lineTo x="18059" y="13505"/>
                      <wp:lineTo x="7436" y="12467"/>
                      <wp:lineTo x="15226" y="12467"/>
                      <wp:lineTo x="17941" y="12120"/>
                      <wp:lineTo x="18059" y="8744"/>
                      <wp:lineTo x="17115" y="8657"/>
                      <wp:lineTo x="7436" y="8311"/>
                      <wp:lineTo x="9797" y="8311"/>
                      <wp:lineTo x="15698" y="7359"/>
                      <wp:lineTo x="15698" y="4069"/>
                      <wp:lineTo x="14754" y="3723"/>
                      <wp:lineTo x="11803" y="2770"/>
                      <wp:lineTo x="18295" y="2770"/>
                      <wp:lineTo x="19357" y="2597"/>
                      <wp:lineTo x="19121" y="0"/>
                      <wp:lineTo x="3659" y="0"/>
                    </wp:wrapPolygon>
                  </wp:wrapThrough>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tc>
      </w:tr>
    </w:tbl>
    <w:p w14:paraId="0ACD1F92" w14:textId="25A2B1AD" w:rsidR="00961FB7" w:rsidRPr="00160D1E" w:rsidRDefault="00961FB7" w:rsidP="00337379">
      <w:pPr>
        <w:pStyle w:val="Body"/>
        <w:spacing w:after="0"/>
        <w:ind w:left="1418" w:hanging="1418"/>
        <w:jc w:val="both"/>
        <w:rPr>
          <w:rFonts w:ascii="Arial Regular" w:hAnsi="Arial Regular" w:cs="Arial Regular"/>
          <w:color w:val="auto"/>
          <w:lang w:eastAsia="en-GB"/>
        </w:rPr>
      </w:pPr>
    </w:p>
    <w:p w14:paraId="3D5181D8"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7AEF0E43" w14:textId="77777777" w:rsidR="0035043E" w:rsidRDefault="0035043E" w:rsidP="00337379">
      <w:pPr>
        <w:pStyle w:val="Body"/>
        <w:spacing w:after="0"/>
        <w:jc w:val="both"/>
        <w:rPr>
          <w:rFonts w:ascii="Arial MT Bold" w:hAnsi="Arial MT Bold" w:cs="Arial MT Bold"/>
          <w:b/>
          <w:bCs/>
          <w:color w:val="auto"/>
          <w:spacing w:val="-8"/>
          <w:sz w:val="28"/>
          <w:szCs w:val="28"/>
          <w:lang w:val="en-GB"/>
        </w:rPr>
      </w:pPr>
    </w:p>
    <w:p w14:paraId="14501DB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091156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8EDF58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BF19E0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1F4845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AA28A8"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4E67971"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8CDB7A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70C103B"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4D7A3F7"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6FBA103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500D3E36"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27187FD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1ED86B0"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40550C7E"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2628E9D" w14:textId="77777777" w:rsidR="00330125" w:rsidRDefault="00330125" w:rsidP="00337379">
      <w:pPr>
        <w:pStyle w:val="Body"/>
        <w:spacing w:after="0"/>
        <w:jc w:val="both"/>
        <w:rPr>
          <w:rFonts w:ascii="Arial MT Bold" w:hAnsi="Arial MT Bold" w:cs="Arial MT Bold"/>
          <w:b/>
          <w:bCs/>
          <w:color w:val="auto"/>
          <w:spacing w:val="-8"/>
          <w:sz w:val="28"/>
          <w:szCs w:val="28"/>
          <w:lang w:val="en-GB"/>
        </w:rPr>
      </w:pPr>
    </w:p>
    <w:p w14:paraId="7A40D304" w14:textId="0E843E9C"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lastRenderedPageBreak/>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11FDCF34" w14:textId="77777777" w:rsidR="00437149" w:rsidRDefault="00437149"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437149" w14:paraId="40B28CCA" w14:textId="77777777" w:rsidTr="00966A85">
        <w:tc>
          <w:tcPr>
            <w:tcW w:w="1980" w:type="dxa"/>
          </w:tcPr>
          <w:p w14:paraId="6D9DB45D" w14:textId="77777777" w:rsidR="00437149" w:rsidRDefault="00437149" w:rsidP="00337379">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Where this role sits in the structure</w:t>
            </w:r>
          </w:p>
        </w:tc>
        <w:tc>
          <w:tcPr>
            <w:tcW w:w="7172" w:type="dxa"/>
          </w:tcPr>
          <w:p w14:paraId="6CF9B3C5" w14:textId="77777777" w:rsidR="00EE68F2" w:rsidRDefault="00EE68F2" w:rsidP="00EE68F2">
            <w:pPr>
              <w:pStyle w:val="Body"/>
              <w:spacing w:after="0" w:line="240" w:lineRule="auto"/>
              <w:jc w:val="both"/>
              <w:rPr>
                <w:rFonts w:ascii="Arial MT Bold" w:hAnsi="Arial MT Bold" w:cs="Arial MT Bold"/>
                <w:bCs/>
                <w:color w:val="auto"/>
                <w:spacing w:val="-8"/>
                <w:sz w:val="24"/>
                <w:szCs w:val="24"/>
                <w:lang w:val="en-GB"/>
              </w:rPr>
            </w:pPr>
            <w:r w:rsidRPr="0096049A">
              <w:rPr>
                <w:rFonts w:ascii="Arial MT Bold" w:hAnsi="Arial MT Bold" w:cs="Arial MT Bold"/>
                <w:bCs/>
                <w:color w:val="auto"/>
                <w:spacing w:val="-8"/>
                <w:sz w:val="24"/>
                <w:szCs w:val="24"/>
                <w:lang w:val="en-GB"/>
              </w:rPr>
              <w:t xml:space="preserve">Reporting into </w:t>
            </w:r>
            <w:r>
              <w:rPr>
                <w:rFonts w:ascii="Arial MT Bold" w:hAnsi="Arial MT Bold" w:cs="Arial MT Bold"/>
                <w:bCs/>
                <w:color w:val="auto"/>
                <w:spacing w:val="-8"/>
                <w:sz w:val="24"/>
                <w:szCs w:val="24"/>
                <w:lang w:val="en-GB"/>
              </w:rPr>
              <w:t>the Business Support Manager</w:t>
            </w:r>
          </w:p>
          <w:p w14:paraId="42727923" w14:textId="0B92EEF1" w:rsidR="00EE68F2" w:rsidRDefault="00EE68F2" w:rsidP="00EE68F2">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W</w:t>
            </w:r>
            <w:r w:rsidRPr="0096049A">
              <w:rPr>
                <w:rFonts w:ascii="Arial MT Bold" w:hAnsi="Arial MT Bold" w:cs="Arial MT Bold"/>
                <w:bCs/>
                <w:color w:val="auto"/>
                <w:spacing w:val="-8"/>
                <w:sz w:val="24"/>
                <w:szCs w:val="24"/>
                <w:lang w:val="en-GB"/>
              </w:rPr>
              <w:t>ork</w:t>
            </w:r>
            <w:r>
              <w:rPr>
                <w:rFonts w:ascii="Arial MT Bold" w:hAnsi="Arial MT Bold" w:cs="Arial MT Bold"/>
                <w:bCs/>
                <w:color w:val="auto"/>
                <w:spacing w:val="-8"/>
                <w:sz w:val="24"/>
                <w:szCs w:val="24"/>
                <w:lang w:val="en-GB"/>
              </w:rPr>
              <w:t>ing</w:t>
            </w:r>
            <w:r w:rsidRPr="0096049A">
              <w:rPr>
                <w:rFonts w:ascii="Arial MT Bold" w:hAnsi="Arial MT Bold" w:cs="Arial MT Bold"/>
                <w:bCs/>
                <w:color w:val="auto"/>
                <w:spacing w:val="-8"/>
                <w:sz w:val="24"/>
                <w:szCs w:val="24"/>
                <w:lang w:val="en-GB"/>
              </w:rPr>
              <w:t xml:space="preserve"> closely with </w:t>
            </w:r>
            <w:r>
              <w:rPr>
                <w:rFonts w:ascii="Arial MT Bold" w:hAnsi="Arial MT Bold" w:cs="Arial MT Bold"/>
                <w:bCs/>
                <w:color w:val="auto"/>
                <w:spacing w:val="-8"/>
                <w:sz w:val="24"/>
                <w:szCs w:val="24"/>
                <w:lang w:val="en-GB"/>
              </w:rPr>
              <w:t>Executive Assistants</w:t>
            </w:r>
            <w:r w:rsidRPr="00716618">
              <w:rPr>
                <w:rFonts w:ascii="Arial MT Bold" w:hAnsi="Arial MT Bold" w:cs="Arial MT Bold"/>
                <w:bCs/>
                <w:color w:val="auto"/>
                <w:spacing w:val="-8"/>
                <w:sz w:val="24"/>
                <w:szCs w:val="24"/>
                <w:lang w:val="en-GB"/>
              </w:rPr>
              <w:t xml:space="preserve">. </w:t>
            </w:r>
          </w:p>
          <w:p w14:paraId="71AC940E" w14:textId="3C9E1532" w:rsidR="00437149" w:rsidRDefault="00EE68F2" w:rsidP="00EE68F2">
            <w:pPr>
              <w:pStyle w:val="Body"/>
              <w:spacing w:after="0" w:line="240" w:lineRule="auto"/>
              <w:jc w:val="both"/>
              <w:rPr>
                <w:rFonts w:ascii="Arial MT Bold" w:hAnsi="Arial MT Bold" w:cs="Arial MT Bold"/>
                <w:bCs/>
                <w:color w:val="auto"/>
                <w:spacing w:val="-8"/>
                <w:sz w:val="24"/>
                <w:szCs w:val="24"/>
                <w:lang w:val="en-GB"/>
              </w:rPr>
            </w:pPr>
            <w:r w:rsidRPr="00716618">
              <w:rPr>
                <w:rFonts w:ascii="Arial MT Bold" w:hAnsi="Arial MT Bold" w:cs="Arial MT Bold"/>
                <w:bCs/>
                <w:color w:val="auto"/>
                <w:spacing w:val="-8"/>
                <w:sz w:val="24"/>
                <w:szCs w:val="24"/>
                <w:lang w:val="en-GB"/>
              </w:rPr>
              <w:t>This role does not have line</w:t>
            </w:r>
            <w:r>
              <w:rPr>
                <w:rFonts w:ascii="Arial MT Bold" w:hAnsi="Arial MT Bold" w:cs="Arial MT Bold"/>
                <w:bCs/>
                <w:color w:val="auto"/>
                <w:spacing w:val="-8"/>
                <w:sz w:val="24"/>
                <w:szCs w:val="24"/>
                <w:lang w:val="en-GB"/>
              </w:rPr>
              <w:t xml:space="preserve"> </w:t>
            </w:r>
            <w:r w:rsidRPr="0096049A">
              <w:rPr>
                <w:rFonts w:ascii="Arial MT Bold" w:hAnsi="Arial MT Bold" w:cs="Arial MT Bold"/>
                <w:bCs/>
                <w:color w:val="auto"/>
                <w:spacing w:val="-8"/>
                <w:sz w:val="24"/>
                <w:szCs w:val="24"/>
                <w:lang w:val="en-GB"/>
              </w:rPr>
              <w:t>management responsibility</w:t>
            </w:r>
            <w:r>
              <w:rPr>
                <w:rFonts w:ascii="Arial MT Bold" w:hAnsi="Arial MT Bold" w:cs="Arial MT Bold"/>
                <w:bCs/>
                <w:color w:val="auto"/>
                <w:spacing w:val="-8"/>
                <w:sz w:val="24"/>
                <w:szCs w:val="24"/>
                <w:lang w:val="en-GB"/>
              </w:rPr>
              <w:t>.</w:t>
            </w:r>
          </w:p>
          <w:p w14:paraId="04B8CD8F" w14:textId="77777777" w:rsidR="00437149" w:rsidRDefault="00437149" w:rsidP="00337379">
            <w:pPr>
              <w:pStyle w:val="Body"/>
              <w:spacing w:after="0" w:line="240" w:lineRule="auto"/>
              <w:jc w:val="both"/>
              <w:rPr>
                <w:rFonts w:ascii="Arial MT Bold" w:hAnsi="Arial MT Bold" w:cs="Arial MT Bold"/>
                <w:bCs/>
                <w:color w:val="auto"/>
                <w:spacing w:val="-8"/>
                <w:sz w:val="24"/>
                <w:szCs w:val="24"/>
                <w:lang w:val="en-GB"/>
              </w:rPr>
            </w:pPr>
          </w:p>
        </w:tc>
      </w:tr>
    </w:tbl>
    <w:p w14:paraId="375FD4C6" w14:textId="77777777" w:rsidR="0041490F" w:rsidRDefault="0041490F" w:rsidP="00337379">
      <w:pPr>
        <w:pStyle w:val="Body"/>
        <w:spacing w:after="0"/>
        <w:jc w:val="both"/>
        <w:rPr>
          <w:rFonts w:ascii="Arial MT Bold" w:hAnsi="Arial MT Bold" w:cs="Arial MT Bold"/>
          <w:bCs/>
          <w:color w:val="auto"/>
          <w:spacing w:val="-8"/>
          <w:sz w:val="22"/>
          <w:szCs w:val="22"/>
          <w:lang w:val="en-GB"/>
        </w:rPr>
      </w:pPr>
    </w:p>
    <w:p w14:paraId="12448658" w14:textId="77777777" w:rsidR="00745303" w:rsidRDefault="00745303" w:rsidP="00337379">
      <w:pPr>
        <w:pStyle w:val="Body"/>
        <w:spacing w:after="0"/>
        <w:jc w:val="both"/>
        <w:rPr>
          <w:rFonts w:ascii="Arial MT Bold" w:hAnsi="Arial MT Bold" w:cs="Arial MT Bold"/>
          <w:b/>
          <w:bCs/>
          <w:color w:val="auto"/>
          <w:spacing w:val="-8"/>
          <w:sz w:val="22"/>
          <w:szCs w:val="22"/>
          <w:lang w:val="en-GB"/>
        </w:rPr>
      </w:pPr>
      <w:r w:rsidRPr="00745303">
        <w:rPr>
          <w:rFonts w:ascii="Arial MT Bold" w:hAnsi="Arial MT Bold" w:cs="Arial MT Bold"/>
          <w:b/>
          <w:bCs/>
          <w:color w:val="auto"/>
          <w:spacing w:val="-8"/>
          <w:sz w:val="22"/>
          <w:szCs w:val="22"/>
          <w:lang w:val="en-GB"/>
        </w:rPr>
        <w:t>Key Responsibilities</w:t>
      </w:r>
      <w:r w:rsidR="009664FE">
        <w:rPr>
          <w:rFonts w:ascii="Arial MT Bold" w:hAnsi="Arial MT Bold" w:cs="Arial MT Bold"/>
          <w:b/>
          <w:bCs/>
          <w:color w:val="auto"/>
          <w:spacing w:val="-8"/>
          <w:sz w:val="22"/>
          <w:szCs w:val="22"/>
          <w:lang w:val="en-GB"/>
        </w:rPr>
        <w:t xml:space="preserve"> </w:t>
      </w: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2A4DAFA0" w:rsidR="00745303" w:rsidRDefault="00745303"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t xml:space="preserve">Responsibilities </w:t>
      </w:r>
      <w:r w:rsidR="001449D9">
        <w:rPr>
          <w:rFonts w:ascii="Arial MT Bold" w:hAnsi="Arial MT Bold" w:cs="Arial MT Bold"/>
          <w:bCs/>
          <w:color w:val="auto"/>
          <w:spacing w:val="-8"/>
          <w:sz w:val="22"/>
          <w:szCs w:val="22"/>
          <w:lang w:val="en-GB"/>
        </w:rPr>
        <w:t xml:space="preserve">may </w:t>
      </w:r>
      <w:r>
        <w:rPr>
          <w:rFonts w:ascii="Arial MT Bold" w:hAnsi="Arial MT Bold" w:cs="Arial MT Bold"/>
          <w:bCs/>
          <w:color w:val="auto"/>
          <w:spacing w:val="-8"/>
          <w:sz w:val="22"/>
          <w:szCs w:val="22"/>
          <w:lang w:val="en-GB"/>
        </w:rPr>
        <w:t>include:</w:t>
      </w:r>
    </w:p>
    <w:p w14:paraId="083265AC" w14:textId="77777777" w:rsidR="00692FA4" w:rsidRDefault="00692FA4" w:rsidP="00692FA4">
      <w:pPr>
        <w:numPr>
          <w:ilvl w:val="0"/>
          <w:numId w:val="14"/>
        </w:numPr>
        <w:spacing w:after="0" w:line="240" w:lineRule="auto"/>
        <w:ind w:left="567" w:hanging="567"/>
      </w:pPr>
      <w:r w:rsidRPr="00BB2109">
        <w:t>To communicate effectively via the telephone with customers, partners and stakeholders.</w:t>
      </w:r>
    </w:p>
    <w:p w14:paraId="10731D7A" w14:textId="77777777" w:rsidR="00692FA4" w:rsidRDefault="00692FA4" w:rsidP="00692FA4">
      <w:pPr>
        <w:numPr>
          <w:ilvl w:val="0"/>
          <w:numId w:val="14"/>
        </w:numPr>
        <w:spacing w:after="0" w:line="240" w:lineRule="auto"/>
        <w:ind w:left="567" w:hanging="567"/>
      </w:pPr>
      <w:r>
        <w:t>To be the first point of contact for any visitor to the office, greeting them in a professional, friendly and helpful manner and informing relevant staff, ensuring visitors sign in and out of the building.</w:t>
      </w:r>
    </w:p>
    <w:p w14:paraId="2B3E8852" w14:textId="2ABF9DEE" w:rsidR="00692FA4" w:rsidRDefault="00692FA4" w:rsidP="00692FA4">
      <w:pPr>
        <w:numPr>
          <w:ilvl w:val="0"/>
          <w:numId w:val="14"/>
        </w:numPr>
        <w:spacing w:after="0" w:line="240" w:lineRule="auto"/>
        <w:ind w:left="567" w:hanging="567"/>
      </w:pPr>
      <w:r>
        <w:t xml:space="preserve">Manage the primary functions of the office for it to run effectively </w:t>
      </w:r>
      <w:r w:rsidR="00AB2FEA">
        <w:t>including</w:t>
      </w:r>
      <w:r>
        <w:t xml:space="preserve"> Office post, Stationary supply, kitchen and refreshments.</w:t>
      </w:r>
    </w:p>
    <w:p w14:paraId="190071B5" w14:textId="77777777" w:rsidR="00692FA4" w:rsidRPr="00BB2109" w:rsidRDefault="00692FA4" w:rsidP="00692FA4">
      <w:pPr>
        <w:numPr>
          <w:ilvl w:val="0"/>
          <w:numId w:val="14"/>
        </w:numPr>
        <w:spacing w:after="0" w:line="240" w:lineRule="auto"/>
        <w:ind w:left="567" w:hanging="567"/>
      </w:pPr>
      <w:r>
        <w:t>Ensuring scheduled milestones are met including maintenance of office equipment.</w:t>
      </w:r>
    </w:p>
    <w:p w14:paraId="4116DDE8" w14:textId="55E5C019" w:rsidR="00692FA4" w:rsidRPr="00BB2109" w:rsidRDefault="00692FA4" w:rsidP="00692FA4">
      <w:pPr>
        <w:numPr>
          <w:ilvl w:val="0"/>
          <w:numId w:val="14"/>
        </w:numPr>
        <w:spacing w:after="0" w:line="240" w:lineRule="auto"/>
        <w:ind w:left="567" w:hanging="567"/>
      </w:pPr>
      <w:r w:rsidRPr="00BB2109">
        <w:t xml:space="preserve">To maintain filing and record systems to support </w:t>
      </w:r>
      <w:r>
        <w:t xml:space="preserve">the work of the Scotland Directorate, working with teams across </w:t>
      </w:r>
      <w:r w:rsidR="00AB2FEA">
        <w:t>departments.</w:t>
      </w:r>
    </w:p>
    <w:p w14:paraId="254BED1E" w14:textId="3763E1FA" w:rsidR="00692FA4" w:rsidRPr="0086130B" w:rsidRDefault="00692FA4" w:rsidP="00692FA4">
      <w:pPr>
        <w:numPr>
          <w:ilvl w:val="0"/>
          <w:numId w:val="14"/>
        </w:numPr>
        <w:spacing w:after="0" w:line="240" w:lineRule="auto"/>
        <w:ind w:left="567" w:hanging="567"/>
      </w:pPr>
      <w:r w:rsidRPr="0086130B">
        <w:t xml:space="preserve">To provide general administrative </w:t>
      </w:r>
      <w:r w:rsidR="00AB2FEA" w:rsidRPr="0086130B">
        <w:t>assistance Including</w:t>
      </w:r>
      <w:r w:rsidRPr="0086130B">
        <w:t xml:space="preserve"> data entry, filing and contacting stakeholders as directed by the Executive Assistant or Business Support Manager</w:t>
      </w:r>
    </w:p>
    <w:p w14:paraId="6CD45796" w14:textId="77777777" w:rsidR="00692FA4" w:rsidRPr="00BB2109" w:rsidRDefault="00692FA4" w:rsidP="00692FA4">
      <w:pPr>
        <w:numPr>
          <w:ilvl w:val="0"/>
          <w:numId w:val="14"/>
        </w:numPr>
        <w:spacing w:after="0" w:line="240" w:lineRule="auto"/>
        <w:ind w:left="567" w:hanging="567"/>
      </w:pPr>
      <w:r w:rsidRPr="00BB2109">
        <w:t xml:space="preserve">To assist the Executive </w:t>
      </w:r>
      <w:r>
        <w:t>Assistants by</w:t>
      </w:r>
      <w:r w:rsidRPr="00BB2109">
        <w:t xml:space="preserve"> support</w:t>
      </w:r>
      <w:r>
        <w:t>ing</w:t>
      </w:r>
      <w:r w:rsidRPr="00BB2109">
        <w:t xml:space="preserve"> the logistics of meetings and events, including arranging meetings and compiling and distributing</w:t>
      </w:r>
      <w:r>
        <w:t xml:space="preserve"> minutes / actions.</w:t>
      </w:r>
    </w:p>
    <w:p w14:paraId="2930FE78" w14:textId="77777777" w:rsidR="00692FA4" w:rsidRPr="00BB2109" w:rsidRDefault="00692FA4" w:rsidP="00692FA4">
      <w:pPr>
        <w:numPr>
          <w:ilvl w:val="0"/>
          <w:numId w:val="14"/>
        </w:numPr>
        <w:spacing w:after="0" w:line="240" w:lineRule="auto"/>
        <w:ind w:left="567" w:hanging="567"/>
      </w:pPr>
      <w:r w:rsidRPr="00BB2109">
        <w:t xml:space="preserve">To provide administrative support for the monitoring and reporting of activities of </w:t>
      </w:r>
      <w:r>
        <w:t>Heads of Department</w:t>
      </w:r>
      <w:r w:rsidRPr="00BB2109">
        <w:t>, includ</w:t>
      </w:r>
      <w:r>
        <w:t>ing collating and entering data.</w:t>
      </w:r>
    </w:p>
    <w:p w14:paraId="579F0780" w14:textId="77777777" w:rsidR="00692FA4" w:rsidRPr="00BB2109" w:rsidRDefault="00692FA4" w:rsidP="00692FA4">
      <w:pPr>
        <w:numPr>
          <w:ilvl w:val="0"/>
          <w:numId w:val="14"/>
        </w:numPr>
        <w:spacing w:after="0" w:line="240" w:lineRule="auto"/>
        <w:ind w:left="567" w:hanging="567"/>
      </w:pPr>
      <w:r w:rsidRPr="00BB2109">
        <w:t>To assist with administrative tasks when key milestones and deliverables are scheduled</w:t>
      </w:r>
      <w:r>
        <w:t>, for example, filing signed funding agreements and mailing correspondence.</w:t>
      </w:r>
    </w:p>
    <w:p w14:paraId="0AEFA566" w14:textId="77777777" w:rsidR="00692FA4" w:rsidRDefault="00692FA4" w:rsidP="00692FA4">
      <w:pPr>
        <w:numPr>
          <w:ilvl w:val="0"/>
          <w:numId w:val="14"/>
        </w:numPr>
        <w:spacing w:after="0" w:line="240" w:lineRule="auto"/>
        <w:ind w:left="567" w:hanging="567"/>
      </w:pPr>
      <w:r w:rsidRPr="003D01E3">
        <w:t>To co-ordinate business travel and accommodation for the Scotland SLT,</w:t>
      </w:r>
      <w:r>
        <w:t xml:space="preserve"> including researching, organising and agreeing arrangements ensuring they meet the brief and agreed budget. </w:t>
      </w:r>
    </w:p>
    <w:p w14:paraId="26A9031D" w14:textId="638DAB89" w:rsidR="00692FA4" w:rsidRDefault="00692FA4" w:rsidP="00692FA4">
      <w:pPr>
        <w:numPr>
          <w:ilvl w:val="0"/>
          <w:numId w:val="14"/>
        </w:numPr>
        <w:spacing w:after="0" w:line="240" w:lineRule="auto"/>
        <w:ind w:left="567" w:hanging="567"/>
      </w:pPr>
      <w:r>
        <w:t xml:space="preserve">To provide support for departmental </w:t>
      </w:r>
      <w:r w:rsidR="00FD28A5">
        <w:t>meetings,</w:t>
      </w:r>
      <w:r>
        <w:t xml:space="preserve"> including booking rooms and collating papers.</w:t>
      </w:r>
    </w:p>
    <w:p w14:paraId="3CE926D5" w14:textId="77777777" w:rsidR="00692FA4" w:rsidRDefault="00692FA4" w:rsidP="00692FA4">
      <w:pPr>
        <w:numPr>
          <w:ilvl w:val="0"/>
          <w:numId w:val="14"/>
        </w:numPr>
        <w:spacing w:after="0" w:line="240" w:lineRule="auto"/>
        <w:ind w:left="567" w:hanging="567"/>
      </w:pPr>
      <w:r>
        <w:t>To assist the Business Support Team with the administration of the Sustrans Scotland inbox where required.</w:t>
      </w:r>
    </w:p>
    <w:p w14:paraId="5783952A" w14:textId="77777777" w:rsidR="00692FA4" w:rsidRDefault="00692FA4" w:rsidP="00692FA4">
      <w:pPr>
        <w:numPr>
          <w:ilvl w:val="0"/>
          <w:numId w:val="14"/>
        </w:numPr>
        <w:spacing w:after="0" w:line="240" w:lineRule="auto"/>
        <w:ind w:left="567" w:hanging="567"/>
      </w:pPr>
      <w:r>
        <w:t xml:space="preserve">To attend meetings and liaise routinely with </w:t>
      </w:r>
      <w:r w:rsidRPr="00BB2109">
        <w:t xml:space="preserve">colleagues </w:t>
      </w:r>
      <w:r>
        <w:t xml:space="preserve">within the Business Support team </w:t>
      </w:r>
      <w:r w:rsidRPr="00BB2109">
        <w:t xml:space="preserve">regarding workload and </w:t>
      </w:r>
      <w:r>
        <w:t xml:space="preserve">to </w:t>
      </w:r>
      <w:r w:rsidRPr="00BB2109">
        <w:t>prioritis</w:t>
      </w:r>
      <w:r>
        <w:t xml:space="preserve">e duties </w:t>
      </w:r>
      <w:r w:rsidRPr="00BB2109">
        <w:t>accordingly</w:t>
      </w:r>
      <w:r>
        <w:t>.</w:t>
      </w:r>
    </w:p>
    <w:p w14:paraId="6DFE59A7" w14:textId="77777777" w:rsidR="00692FA4" w:rsidRDefault="00692FA4" w:rsidP="00692FA4">
      <w:pPr>
        <w:numPr>
          <w:ilvl w:val="0"/>
          <w:numId w:val="14"/>
        </w:numPr>
        <w:spacing w:after="0" w:line="240" w:lineRule="auto"/>
        <w:ind w:left="567" w:hanging="567"/>
      </w:pPr>
      <w:r>
        <w:t>To compile</w:t>
      </w:r>
      <w:r w:rsidRPr="00BB2109">
        <w:t xml:space="preserve"> PowerPoint presentations, internal memos and materials for meetings, ensuring suitable internal filing systems are maintained and accurately updated</w:t>
      </w:r>
      <w:r>
        <w:t>.</w:t>
      </w:r>
    </w:p>
    <w:p w14:paraId="51C23D00" w14:textId="77777777" w:rsidR="00692FA4" w:rsidRDefault="00692FA4" w:rsidP="00692FA4">
      <w:pPr>
        <w:numPr>
          <w:ilvl w:val="0"/>
          <w:numId w:val="14"/>
        </w:numPr>
        <w:spacing w:after="0" w:line="240" w:lineRule="auto"/>
        <w:ind w:left="567" w:hanging="567"/>
      </w:pPr>
      <w:r>
        <w:t>To assist with financial administration, meeting organisation and reporting requirements for the Scotland SLT.</w:t>
      </w:r>
    </w:p>
    <w:p w14:paraId="23AB010B" w14:textId="77777777" w:rsidR="00692FA4" w:rsidRDefault="00692FA4" w:rsidP="00692FA4">
      <w:pPr>
        <w:numPr>
          <w:ilvl w:val="0"/>
          <w:numId w:val="14"/>
        </w:numPr>
        <w:spacing w:after="0" w:line="240" w:lineRule="auto"/>
      </w:pPr>
      <w:r>
        <w:t xml:space="preserve">To manage an on-line system for the booking and maintenance of pool bikes.  </w:t>
      </w:r>
    </w:p>
    <w:p w14:paraId="00544044" w14:textId="77777777" w:rsidR="009303DF" w:rsidRDefault="00692FA4" w:rsidP="009303DF">
      <w:pPr>
        <w:numPr>
          <w:ilvl w:val="0"/>
          <w:numId w:val="14"/>
        </w:numPr>
        <w:spacing w:after="0" w:line="240" w:lineRule="auto"/>
      </w:pPr>
      <w:r>
        <w:t>To manage the on-line meeting room bookings, ensuring the rooms are kept tidy and usable for every booking.</w:t>
      </w:r>
    </w:p>
    <w:p w14:paraId="4DE2E3F5" w14:textId="13E2D6B9" w:rsidR="00DC338B" w:rsidRPr="009303DF" w:rsidRDefault="00692FA4" w:rsidP="009303DF">
      <w:pPr>
        <w:numPr>
          <w:ilvl w:val="0"/>
          <w:numId w:val="14"/>
        </w:numPr>
        <w:spacing w:after="0" w:line="240" w:lineRule="auto"/>
      </w:pPr>
      <w:r w:rsidRPr="009303DF">
        <w:rPr>
          <w:rFonts w:cs="Courier New"/>
        </w:rPr>
        <w:t>To ensure the office environment is clean, tidy and maintained to reflect a professional working environment e.g. ensuring weekly recycling is ready for collection by external contractor.</w:t>
      </w:r>
    </w:p>
    <w:p w14:paraId="578F6D8F" w14:textId="1E01DC86" w:rsidR="00437149" w:rsidRDefault="007B474A" w:rsidP="00C17717">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w:t>
      </w:r>
      <w:r w:rsidR="00E569B1" w:rsidRPr="00731AC9">
        <w:rPr>
          <w:rFonts w:ascii="Arial MT Bold" w:hAnsi="Arial MT Bold" w:cs="Arial MT Bold"/>
          <w:bCs/>
          <w:i/>
          <w:color w:val="auto"/>
          <w:spacing w:val="-8"/>
          <w:sz w:val="22"/>
          <w:szCs w:val="22"/>
          <w:lang w:val="en-GB"/>
        </w:rPr>
        <w:t xml:space="preserve">and </w:t>
      </w:r>
      <w:r w:rsidRPr="00731AC9">
        <w:rPr>
          <w:rFonts w:ascii="Arial MT Bold" w:hAnsi="Arial MT Bold" w:cs="Arial MT Bold"/>
          <w:bCs/>
          <w:i/>
          <w:color w:val="auto"/>
          <w:spacing w:val="-8"/>
          <w:sz w:val="22"/>
          <w:szCs w:val="22"/>
          <w:lang w:val="en-GB"/>
        </w:rPr>
        <w:t>as long as you meet the person specification we can train you in any gaps.</w:t>
      </w:r>
    </w:p>
    <w:p w14:paraId="67FA43C7"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77777777" w:rsidR="00C17717" w:rsidRPr="00C17717" w:rsidRDefault="00C17717" w:rsidP="00C17717">
      <w:pPr>
        <w:pStyle w:val="Body"/>
        <w:spacing w:after="0"/>
        <w:jc w:val="both"/>
        <w:rPr>
          <w:rFonts w:ascii="Arial MT Bold" w:hAnsi="Arial MT Bold" w:cs="Arial MT Bold"/>
          <w:bCs/>
          <w:i/>
          <w:color w:val="auto"/>
          <w:spacing w:val="-8"/>
          <w:sz w:val="22"/>
          <w:szCs w:val="22"/>
          <w:lang w:val="en-GB"/>
        </w:rPr>
      </w:pPr>
    </w:p>
    <w:p w14:paraId="73CB412E" w14:textId="0034D601"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lastRenderedPageBreak/>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D12B1A">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455C2E">
        <w:tc>
          <w:tcPr>
            <w:tcW w:w="6374" w:type="dxa"/>
          </w:tcPr>
          <w:p w14:paraId="122B7192" w14:textId="1DF605E0" w:rsidR="003618BE" w:rsidRPr="00692FA4" w:rsidRDefault="00692FA4" w:rsidP="004E26E9">
            <w:bookmarkStart w:id="3" w:name="_Hlk118281682"/>
            <w:r>
              <w:t>Experience of office administration systems</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77777777" w:rsidR="003618BE" w:rsidRPr="004F29A8" w:rsidRDefault="003618BE" w:rsidP="00337379">
            <w:pPr>
              <w:pStyle w:val="Body"/>
              <w:spacing w:after="0"/>
              <w:jc w:val="both"/>
              <w:rPr>
                <w:rFonts w:ascii="Arial MT Bold" w:hAnsi="Arial MT Bold" w:cs="Arial MT Bold"/>
                <w:bCs/>
                <w:noProof/>
                <w:color w:val="auto"/>
                <w:spacing w:val="-8"/>
                <w:sz w:val="22"/>
                <w:szCs w:val="22"/>
                <w:lang w:val="en-GB" w:eastAsia="en-GB"/>
              </w:rPr>
            </w:pPr>
          </w:p>
        </w:tc>
      </w:tr>
      <w:tr w:rsidR="00B46AFF" w14:paraId="1F4DB393" w14:textId="77777777" w:rsidTr="00455C2E">
        <w:tc>
          <w:tcPr>
            <w:tcW w:w="6374" w:type="dxa"/>
          </w:tcPr>
          <w:p w14:paraId="568A0FE1" w14:textId="56553599" w:rsidR="00B46AFF" w:rsidRPr="00692FA4" w:rsidRDefault="00692FA4" w:rsidP="004E26E9">
            <w:r>
              <w:t>Experience of scheduling diaries and booking travel</w:t>
            </w:r>
          </w:p>
        </w:tc>
        <w:tc>
          <w:tcPr>
            <w:tcW w:w="1418" w:type="dxa"/>
          </w:tcPr>
          <w:p w14:paraId="098FFD63" w14:textId="3477844A" w:rsidR="00B46AFF"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3F87FDA" w14:textId="19F16CD0" w:rsidR="00B46AFF" w:rsidRPr="004F29A8" w:rsidRDefault="009303DF"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0CA09B6C" w14:textId="77777777" w:rsidTr="00455C2E">
        <w:tc>
          <w:tcPr>
            <w:tcW w:w="6374" w:type="dxa"/>
          </w:tcPr>
          <w:p w14:paraId="2BBDEB4E" w14:textId="0C41E0AE" w:rsidR="00B46AFF" w:rsidRPr="00692FA4" w:rsidRDefault="00692FA4" w:rsidP="004E26E9">
            <w:r>
              <w:t>Experience of planning meetings and events for teams and departments</w:t>
            </w:r>
          </w:p>
        </w:tc>
        <w:tc>
          <w:tcPr>
            <w:tcW w:w="1418" w:type="dxa"/>
          </w:tcPr>
          <w:p w14:paraId="2FF8DAA4" w14:textId="77777777" w:rsidR="00B46AFF" w:rsidRDefault="00B46AFF" w:rsidP="00337379">
            <w:pPr>
              <w:pStyle w:val="Body"/>
              <w:spacing w:after="0"/>
              <w:jc w:val="both"/>
              <w:rPr>
                <w:rFonts w:ascii="Arial MT Bold" w:hAnsi="Arial MT Bold" w:cs="Arial MT Bold"/>
                <w:bCs/>
                <w:color w:val="auto"/>
                <w:spacing w:val="-8"/>
                <w:sz w:val="22"/>
                <w:szCs w:val="22"/>
                <w:lang w:val="en-GB"/>
              </w:rPr>
            </w:pPr>
          </w:p>
        </w:tc>
        <w:tc>
          <w:tcPr>
            <w:tcW w:w="1276" w:type="dxa"/>
          </w:tcPr>
          <w:p w14:paraId="78E88E1B" w14:textId="63317505" w:rsidR="00B46AFF" w:rsidRPr="004F29A8" w:rsidRDefault="009303DF"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3A1075BE" w14:textId="77777777" w:rsidTr="00455C2E">
        <w:tc>
          <w:tcPr>
            <w:tcW w:w="6374" w:type="dxa"/>
          </w:tcPr>
          <w:p w14:paraId="04038116" w14:textId="51322853" w:rsidR="00B46AFF" w:rsidRPr="00692FA4" w:rsidRDefault="00692FA4" w:rsidP="004E26E9">
            <w:r>
              <w:t>Experience of working in a professional and efficient manner within a busy team</w:t>
            </w:r>
          </w:p>
        </w:tc>
        <w:tc>
          <w:tcPr>
            <w:tcW w:w="1418" w:type="dxa"/>
          </w:tcPr>
          <w:p w14:paraId="157BE9BC" w14:textId="4CA3741B" w:rsidR="00B46AFF"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DC28260" w14:textId="40AC8D38" w:rsidR="00B46AFF" w:rsidRPr="004F29A8" w:rsidRDefault="009303DF"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B46AFF" w14:paraId="6A56FF29" w14:textId="77777777" w:rsidTr="00455C2E">
        <w:tc>
          <w:tcPr>
            <w:tcW w:w="6374" w:type="dxa"/>
          </w:tcPr>
          <w:p w14:paraId="438911C2" w14:textId="52852C90" w:rsidR="00B46AFF" w:rsidRPr="009303DF" w:rsidRDefault="009303DF" w:rsidP="004E26E9">
            <w:r>
              <w:t xml:space="preserve">Demonstrable experience of assisting in the organisation </w:t>
            </w:r>
            <w:r w:rsidR="0027079F">
              <w:t>of events</w:t>
            </w:r>
          </w:p>
        </w:tc>
        <w:tc>
          <w:tcPr>
            <w:tcW w:w="1418" w:type="dxa"/>
          </w:tcPr>
          <w:p w14:paraId="7C7B253A" w14:textId="0D91F295" w:rsidR="00B46AFF"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B50158A" w14:textId="77777777" w:rsidR="00B46AFF" w:rsidRPr="004F29A8" w:rsidRDefault="00B46AFF" w:rsidP="00337379">
            <w:pPr>
              <w:pStyle w:val="Body"/>
              <w:spacing w:after="0"/>
              <w:jc w:val="both"/>
              <w:rPr>
                <w:rFonts w:ascii="Arial MT Bold" w:hAnsi="Arial MT Bold" w:cs="Arial MT Bold"/>
                <w:bCs/>
                <w:noProof/>
                <w:color w:val="auto"/>
                <w:spacing w:val="-8"/>
                <w:sz w:val="22"/>
                <w:szCs w:val="22"/>
                <w:lang w:val="en-GB" w:eastAsia="en-GB"/>
              </w:rPr>
            </w:pPr>
          </w:p>
        </w:tc>
      </w:tr>
      <w:bookmarkEnd w:id="3"/>
      <w:tr w:rsidR="00455C2E" w14:paraId="4FB278D2" w14:textId="77777777" w:rsidTr="00455C2E">
        <w:tc>
          <w:tcPr>
            <w:tcW w:w="6374" w:type="dxa"/>
            <w:shd w:val="clear" w:color="auto" w:fill="E7E6E6" w:themeFill="background2"/>
          </w:tcPr>
          <w:p w14:paraId="23784733" w14:textId="35621326"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455C2E" w:rsidRDefault="00455C2E" w:rsidP="00337379">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6E17DB21" w14:textId="77777777" w:rsidTr="00B46AFF">
        <w:trPr>
          <w:trHeight w:val="341"/>
        </w:trPr>
        <w:tc>
          <w:tcPr>
            <w:tcW w:w="6374" w:type="dxa"/>
          </w:tcPr>
          <w:p w14:paraId="0CD1F1D9" w14:textId="43539E8E" w:rsidR="004F29A8" w:rsidRPr="009303DF" w:rsidRDefault="00692FA4" w:rsidP="004E26E9">
            <w:pPr>
              <w:rPr>
                <w:rFonts w:cs="Arial"/>
              </w:rPr>
            </w:pPr>
            <w:r>
              <w:rPr>
                <w:rFonts w:cs="Arial"/>
              </w:rPr>
              <w:t>Good administrative skills</w:t>
            </w:r>
          </w:p>
        </w:tc>
        <w:tc>
          <w:tcPr>
            <w:tcW w:w="1418" w:type="dxa"/>
          </w:tcPr>
          <w:p w14:paraId="6D37D856" w14:textId="5A03EAD0" w:rsidR="004F29A8"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2735887" w14:textId="24024C31" w:rsidR="004F29A8"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692FA4" w14:paraId="23A45158" w14:textId="77777777" w:rsidTr="00455C2E">
        <w:tc>
          <w:tcPr>
            <w:tcW w:w="6374" w:type="dxa"/>
          </w:tcPr>
          <w:p w14:paraId="1AA8A544" w14:textId="21D1CA43" w:rsidR="00692FA4" w:rsidRDefault="00692FA4" w:rsidP="00337379">
            <w:pPr>
              <w:pStyle w:val="Body"/>
              <w:spacing w:after="0" w:line="240" w:lineRule="auto"/>
              <w:jc w:val="both"/>
              <w:rPr>
                <w:rFonts w:ascii="Arial MT Bold" w:hAnsi="Arial MT Bold" w:cs="Arial MT Bold"/>
                <w:bCs/>
                <w:color w:val="auto"/>
                <w:spacing w:val="-8"/>
                <w:sz w:val="22"/>
                <w:szCs w:val="22"/>
                <w:lang w:val="en-GB"/>
              </w:rPr>
            </w:pPr>
            <w:r>
              <w:rPr>
                <w:rFonts w:cs="Arial"/>
                <w:lang w:eastAsia="en-US"/>
              </w:rPr>
              <w:t>Good organisational skills</w:t>
            </w:r>
          </w:p>
        </w:tc>
        <w:tc>
          <w:tcPr>
            <w:tcW w:w="1418" w:type="dxa"/>
          </w:tcPr>
          <w:p w14:paraId="52D8DF38" w14:textId="77777777" w:rsidR="00692FA4" w:rsidRDefault="00692FA4" w:rsidP="00337379">
            <w:pPr>
              <w:pStyle w:val="Body"/>
              <w:spacing w:after="0"/>
              <w:jc w:val="both"/>
              <w:rPr>
                <w:rFonts w:ascii="Arial MT Bold" w:hAnsi="Arial MT Bold" w:cs="Arial MT Bold"/>
                <w:bCs/>
                <w:color w:val="auto"/>
                <w:spacing w:val="-8"/>
                <w:sz w:val="22"/>
                <w:szCs w:val="22"/>
                <w:lang w:val="en-GB"/>
              </w:rPr>
            </w:pPr>
          </w:p>
        </w:tc>
        <w:tc>
          <w:tcPr>
            <w:tcW w:w="1276" w:type="dxa"/>
          </w:tcPr>
          <w:p w14:paraId="64F8460D" w14:textId="6C4A5671"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692FA4" w14:paraId="6159B2A5" w14:textId="77777777" w:rsidTr="00455C2E">
        <w:tc>
          <w:tcPr>
            <w:tcW w:w="6374" w:type="dxa"/>
          </w:tcPr>
          <w:p w14:paraId="7EE8B5DF" w14:textId="48E9BFF5" w:rsidR="00692FA4" w:rsidRPr="00692FA4" w:rsidRDefault="00692FA4" w:rsidP="004E26E9">
            <w:pPr>
              <w:rPr>
                <w:rFonts w:cs="Arial"/>
              </w:rPr>
            </w:pPr>
            <w:r w:rsidRPr="006E122D">
              <w:rPr>
                <w:rFonts w:cs="Arial"/>
              </w:rPr>
              <w:t>Excellent written and verbal communications skills</w:t>
            </w:r>
            <w:r>
              <w:rPr>
                <w:rFonts w:cs="Arial"/>
              </w:rPr>
              <w:t xml:space="preserve"> </w:t>
            </w:r>
          </w:p>
        </w:tc>
        <w:tc>
          <w:tcPr>
            <w:tcW w:w="1418" w:type="dxa"/>
          </w:tcPr>
          <w:p w14:paraId="409617C2" w14:textId="574E697A"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91A4F1B" w14:textId="6BC6BB20"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692FA4" w14:paraId="45F2B76C" w14:textId="77777777" w:rsidTr="00455C2E">
        <w:tc>
          <w:tcPr>
            <w:tcW w:w="6374" w:type="dxa"/>
          </w:tcPr>
          <w:p w14:paraId="7739C5F1" w14:textId="4F09E6E2" w:rsidR="00692FA4" w:rsidRPr="00692FA4" w:rsidRDefault="00692FA4" w:rsidP="004E26E9">
            <w:pPr>
              <w:rPr>
                <w:rFonts w:cs="Arial"/>
              </w:rPr>
            </w:pPr>
            <w:r>
              <w:rPr>
                <w:rFonts w:cs="Arial"/>
              </w:rPr>
              <w:t>Ability to follow instructions whilst having the confidence to suggest minor adjustments</w:t>
            </w:r>
          </w:p>
        </w:tc>
        <w:tc>
          <w:tcPr>
            <w:tcW w:w="1418" w:type="dxa"/>
          </w:tcPr>
          <w:p w14:paraId="7E6B94C0" w14:textId="77777777" w:rsidR="00692FA4" w:rsidRDefault="00692FA4" w:rsidP="00337379">
            <w:pPr>
              <w:pStyle w:val="Body"/>
              <w:spacing w:after="0"/>
              <w:jc w:val="both"/>
              <w:rPr>
                <w:rFonts w:ascii="Arial MT Bold" w:hAnsi="Arial MT Bold" w:cs="Arial MT Bold"/>
                <w:bCs/>
                <w:color w:val="auto"/>
                <w:spacing w:val="-8"/>
                <w:sz w:val="22"/>
                <w:szCs w:val="22"/>
                <w:lang w:val="en-GB"/>
              </w:rPr>
            </w:pPr>
          </w:p>
        </w:tc>
        <w:tc>
          <w:tcPr>
            <w:tcW w:w="1276" w:type="dxa"/>
          </w:tcPr>
          <w:p w14:paraId="003680AA" w14:textId="4AA737D8"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692FA4" w14:paraId="71BDD380" w14:textId="77777777" w:rsidTr="00455C2E">
        <w:tc>
          <w:tcPr>
            <w:tcW w:w="6374" w:type="dxa"/>
          </w:tcPr>
          <w:p w14:paraId="21B35522" w14:textId="45DD374E" w:rsidR="00692FA4" w:rsidRPr="00692FA4" w:rsidRDefault="00692FA4" w:rsidP="004E26E9">
            <w:pPr>
              <w:rPr>
                <w:rFonts w:cs="Arial"/>
              </w:rPr>
            </w:pPr>
            <w:r>
              <w:rPr>
                <w:rFonts w:cs="Arial"/>
              </w:rPr>
              <w:t>A</w:t>
            </w:r>
            <w:r w:rsidRPr="006E122D">
              <w:rPr>
                <w:rFonts w:cs="Arial"/>
              </w:rPr>
              <w:t>bility to prioritise and manage own workload</w:t>
            </w:r>
            <w:r>
              <w:rPr>
                <w:rFonts w:cs="Arial"/>
              </w:rPr>
              <w:t xml:space="preserve"> to meet deadlines</w:t>
            </w:r>
          </w:p>
        </w:tc>
        <w:tc>
          <w:tcPr>
            <w:tcW w:w="1418" w:type="dxa"/>
          </w:tcPr>
          <w:p w14:paraId="77D5D057" w14:textId="77777777" w:rsidR="00692FA4" w:rsidRDefault="00692FA4" w:rsidP="00337379">
            <w:pPr>
              <w:pStyle w:val="Body"/>
              <w:spacing w:after="0"/>
              <w:jc w:val="both"/>
              <w:rPr>
                <w:rFonts w:ascii="Arial MT Bold" w:hAnsi="Arial MT Bold" w:cs="Arial MT Bold"/>
                <w:bCs/>
                <w:color w:val="auto"/>
                <w:spacing w:val="-8"/>
                <w:sz w:val="22"/>
                <w:szCs w:val="22"/>
                <w:lang w:val="en-GB"/>
              </w:rPr>
            </w:pPr>
          </w:p>
        </w:tc>
        <w:tc>
          <w:tcPr>
            <w:tcW w:w="1276" w:type="dxa"/>
          </w:tcPr>
          <w:p w14:paraId="60A69563" w14:textId="7EB49679"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692FA4" w14:paraId="31B82442" w14:textId="77777777" w:rsidTr="00455C2E">
        <w:tc>
          <w:tcPr>
            <w:tcW w:w="6374" w:type="dxa"/>
          </w:tcPr>
          <w:p w14:paraId="3C76E98D" w14:textId="14208CFD" w:rsidR="00692FA4" w:rsidRDefault="00692FA4" w:rsidP="00337379">
            <w:pPr>
              <w:pStyle w:val="Body"/>
              <w:spacing w:after="0" w:line="240" w:lineRule="auto"/>
              <w:jc w:val="both"/>
              <w:rPr>
                <w:rFonts w:ascii="Arial MT Bold" w:hAnsi="Arial MT Bold" w:cs="Arial MT Bold"/>
                <w:bCs/>
                <w:color w:val="auto"/>
                <w:spacing w:val="-8"/>
                <w:sz w:val="22"/>
                <w:szCs w:val="22"/>
                <w:lang w:val="en-GB"/>
              </w:rPr>
            </w:pPr>
            <w:r>
              <w:rPr>
                <w:rFonts w:cs="Arial"/>
                <w:lang w:eastAsia="en-US"/>
              </w:rPr>
              <w:t>Good attention to detail</w:t>
            </w:r>
          </w:p>
        </w:tc>
        <w:tc>
          <w:tcPr>
            <w:tcW w:w="1418" w:type="dxa"/>
          </w:tcPr>
          <w:p w14:paraId="38EA8F0E" w14:textId="77C684C0"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97ED4D8" w14:textId="73E838D2"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692FA4" w14:paraId="6CC37632" w14:textId="77777777" w:rsidTr="00455C2E">
        <w:tc>
          <w:tcPr>
            <w:tcW w:w="6374" w:type="dxa"/>
          </w:tcPr>
          <w:p w14:paraId="3BA8C0FF" w14:textId="3C1840EE" w:rsidR="00692FA4" w:rsidRDefault="009303DF" w:rsidP="00337379">
            <w:pPr>
              <w:pStyle w:val="Body"/>
              <w:spacing w:after="0" w:line="240" w:lineRule="auto"/>
              <w:jc w:val="both"/>
              <w:rPr>
                <w:rFonts w:ascii="Arial MT Bold" w:hAnsi="Arial MT Bold" w:cs="Arial MT Bold"/>
                <w:bCs/>
                <w:color w:val="auto"/>
                <w:spacing w:val="-8"/>
                <w:sz w:val="22"/>
                <w:szCs w:val="22"/>
                <w:lang w:val="en-GB"/>
              </w:rPr>
            </w:pPr>
            <w:r w:rsidRPr="002233BA">
              <w:t>IT literacy</w:t>
            </w:r>
            <w:r>
              <w:t xml:space="preserve"> - </w:t>
            </w:r>
            <w:r w:rsidRPr="00835826">
              <w:rPr>
                <w:rFonts w:cs="Arial"/>
                <w:lang w:eastAsia="en-US"/>
              </w:rPr>
              <w:t>familiar with use of Microsoft Office</w:t>
            </w:r>
          </w:p>
        </w:tc>
        <w:tc>
          <w:tcPr>
            <w:tcW w:w="1418" w:type="dxa"/>
          </w:tcPr>
          <w:p w14:paraId="5400D904" w14:textId="174B798B"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F925B40" w14:textId="1C7AFD83" w:rsidR="00692FA4"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55C2E" w14:paraId="171D5550" w14:textId="77777777" w:rsidTr="00455C2E">
        <w:tc>
          <w:tcPr>
            <w:tcW w:w="6374" w:type="dxa"/>
            <w:shd w:val="clear" w:color="auto" w:fill="E7E6E6" w:themeFill="background2"/>
          </w:tcPr>
          <w:p w14:paraId="540CF0D6" w14:textId="2586B8C4" w:rsidR="00455C2E" w:rsidRPr="00455C2E" w:rsidRDefault="00B46AFF"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qualifications</w:t>
            </w:r>
            <w:r w:rsidR="0041490F">
              <w:rPr>
                <w:rFonts w:ascii="Arial MT Bold" w:hAnsi="Arial MT Bold" w:cs="Arial MT Bold"/>
                <w:b/>
                <w:bCs/>
                <w:color w:val="auto"/>
                <w:spacing w:val="-8"/>
                <w:sz w:val="22"/>
                <w:szCs w:val="22"/>
                <w:lang w:val="en-GB"/>
              </w:rPr>
              <w:t xml:space="preserve">/ training </w:t>
            </w:r>
            <w:r>
              <w:rPr>
                <w:rFonts w:ascii="Arial MT Bold" w:hAnsi="Arial MT Bold" w:cs="Arial MT Bold"/>
                <w:b/>
                <w:bCs/>
                <w:color w:val="auto"/>
                <w:spacing w:val="-8"/>
                <w:sz w:val="22"/>
                <w:szCs w:val="22"/>
                <w:lang w:val="en-GB"/>
              </w:rPr>
              <w:t>required</w:t>
            </w:r>
          </w:p>
        </w:tc>
        <w:tc>
          <w:tcPr>
            <w:tcW w:w="1418" w:type="dxa"/>
            <w:shd w:val="clear" w:color="auto" w:fill="E7E6E6" w:themeFill="background2"/>
          </w:tcPr>
          <w:p w14:paraId="0F80125E"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3F4D64B5"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4F29A8" w14:paraId="332F76CD" w14:textId="77777777" w:rsidTr="00455C2E">
        <w:tc>
          <w:tcPr>
            <w:tcW w:w="6374" w:type="dxa"/>
          </w:tcPr>
          <w:p w14:paraId="5B5EA492" w14:textId="31663AF1" w:rsidR="004F29A8" w:rsidRDefault="00692FA4" w:rsidP="00337379">
            <w:pPr>
              <w:pStyle w:val="Body"/>
              <w:spacing w:after="0"/>
              <w:jc w:val="both"/>
              <w:rPr>
                <w:rFonts w:ascii="Arial MT Bold" w:hAnsi="Arial MT Bold" w:cs="Arial MT Bold"/>
                <w:bCs/>
                <w:color w:val="auto"/>
                <w:spacing w:val="-8"/>
                <w:sz w:val="22"/>
                <w:szCs w:val="22"/>
                <w:lang w:val="en-GB"/>
              </w:rPr>
            </w:pPr>
            <w:r>
              <w:t>Educated to GCSE standard or equivalent or experience within a similar administrative role</w:t>
            </w:r>
          </w:p>
        </w:tc>
        <w:tc>
          <w:tcPr>
            <w:tcW w:w="1418" w:type="dxa"/>
          </w:tcPr>
          <w:p w14:paraId="58DC4BF4" w14:textId="314211CD" w:rsidR="004F29A8" w:rsidRDefault="009303D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65AC475" w14:textId="5897A28A" w:rsidR="004F29A8" w:rsidRDefault="004F29A8" w:rsidP="00337379">
            <w:pPr>
              <w:pStyle w:val="Body"/>
              <w:spacing w:after="0"/>
              <w:jc w:val="both"/>
              <w:rPr>
                <w:rFonts w:ascii="Arial MT Bold" w:hAnsi="Arial MT Bold" w:cs="Arial MT Bold"/>
                <w:bCs/>
                <w:color w:val="auto"/>
                <w:spacing w:val="-8"/>
                <w:sz w:val="22"/>
                <w:szCs w:val="22"/>
                <w:lang w:val="en-GB"/>
              </w:rPr>
            </w:pPr>
          </w:p>
        </w:tc>
      </w:tr>
    </w:tbl>
    <w:p w14:paraId="322EF60F" w14:textId="77777777" w:rsidR="00314F75" w:rsidRDefault="00314F75" w:rsidP="00337379">
      <w:pPr>
        <w:jc w:val="both"/>
        <w:rPr>
          <w:rFonts w:ascii="Arial MT Bold" w:hAnsi="Arial MT Bold" w:cs="Arial MT Bold"/>
          <w:bCs/>
          <w:spacing w:val="-8"/>
          <w:u w:color="000000"/>
          <w:lang w:eastAsia="ja-JP"/>
        </w:rPr>
      </w:pPr>
    </w:p>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6ED53FEC" w14:textId="0319AA2A" w:rsidR="004F0123"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0D092082" w14:textId="77777777" w:rsidR="007B01A0" w:rsidRDefault="007B01A0" w:rsidP="00337379">
      <w:pPr>
        <w:pStyle w:val="BulletlistA"/>
        <w:numPr>
          <w:ilvl w:val="0"/>
          <w:numId w:val="0"/>
        </w:numPr>
        <w:spacing w:after="0" w:line="320" w:lineRule="atLeast"/>
        <w:ind w:left="480"/>
        <w:jc w:val="both"/>
        <w:rPr>
          <w:color w:val="auto"/>
          <w:lang w:eastAsia="en-GB"/>
        </w:rPr>
      </w:pPr>
    </w:p>
    <w:p w14:paraId="616E4316" w14:textId="42B6A981" w:rsidR="003F7717" w:rsidRPr="00160D1E" w:rsidRDefault="003F7717" w:rsidP="00337379">
      <w:pPr>
        <w:pStyle w:val="BulletlistA"/>
        <w:numPr>
          <w:ilvl w:val="0"/>
          <w:numId w:val="0"/>
        </w:numPr>
        <w:spacing w:after="0" w:line="320" w:lineRule="atLeast"/>
        <w:ind w:left="480"/>
        <w:jc w:val="both"/>
        <w:rPr>
          <w:color w:val="auto"/>
          <w:lang w:eastAsia="en-GB"/>
        </w:rPr>
      </w:pPr>
    </w:p>
    <w:p w14:paraId="229FC63A" w14:textId="77777777" w:rsidR="00437149" w:rsidRDefault="00437149" w:rsidP="00337379">
      <w:pPr>
        <w:spacing w:after="0"/>
        <w:jc w:val="both"/>
        <w:rPr>
          <w:b/>
          <w:sz w:val="28"/>
          <w:szCs w:val="28"/>
        </w:rPr>
      </w:pPr>
    </w:p>
    <w:p w14:paraId="668461D4" w14:textId="77777777" w:rsidR="00437149" w:rsidRDefault="00437149" w:rsidP="00337379">
      <w:pPr>
        <w:spacing w:after="0"/>
        <w:jc w:val="both"/>
        <w:rPr>
          <w:b/>
          <w:sz w:val="28"/>
          <w:szCs w:val="28"/>
        </w:rPr>
      </w:pPr>
    </w:p>
    <w:p w14:paraId="7FA9FC25" w14:textId="789DBC3C" w:rsidR="00437149" w:rsidRDefault="00437149" w:rsidP="00337379">
      <w:pPr>
        <w:spacing w:after="0"/>
        <w:jc w:val="both"/>
        <w:rPr>
          <w:b/>
          <w:sz w:val="28"/>
          <w:szCs w:val="28"/>
        </w:rPr>
      </w:pPr>
    </w:p>
    <w:p w14:paraId="564B388A" w14:textId="1EC4F1F5" w:rsidR="008F7D09" w:rsidRDefault="008F7D09" w:rsidP="00337379">
      <w:pPr>
        <w:spacing w:after="0"/>
        <w:jc w:val="both"/>
        <w:rPr>
          <w:b/>
          <w:sz w:val="28"/>
          <w:szCs w:val="28"/>
        </w:rPr>
      </w:pPr>
    </w:p>
    <w:p w14:paraId="04830618" w14:textId="77777777" w:rsidR="008F7D09" w:rsidRDefault="008F7D09" w:rsidP="00337379">
      <w:pPr>
        <w:spacing w:after="0"/>
        <w:jc w:val="both"/>
        <w:rPr>
          <w:b/>
          <w:sz w:val="28"/>
          <w:szCs w:val="28"/>
        </w:rPr>
      </w:pPr>
    </w:p>
    <w:p w14:paraId="0F408625" w14:textId="77777777" w:rsidR="00437149" w:rsidRDefault="00437149" w:rsidP="00337379">
      <w:pPr>
        <w:spacing w:after="0"/>
        <w:jc w:val="both"/>
        <w:rPr>
          <w:b/>
          <w:sz w:val="28"/>
          <w:szCs w:val="28"/>
        </w:rPr>
      </w:pPr>
    </w:p>
    <w:p w14:paraId="3966EB6B" w14:textId="77777777" w:rsidR="00437149" w:rsidRDefault="00437149" w:rsidP="00337379">
      <w:pPr>
        <w:spacing w:after="0"/>
        <w:jc w:val="both"/>
        <w:rPr>
          <w:b/>
          <w:sz w:val="28"/>
          <w:szCs w:val="28"/>
        </w:rPr>
      </w:pPr>
    </w:p>
    <w:p w14:paraId="3C6247A1" w14:textId="77777777" w:rsidR="00437149" w:rsidRDefault="00437149" w:rsidP="00337379">
      <w:pPr>
        <w:spacing w:after="0"/>
        <w:jc w:val="both"/>
        <w:rPr>
          <w:b/>
          <w:sz w:val="28"/>
          <w:szCs w:val="28"/>
        </w:rPr>
      </w:pPr>
    </w:p>
    <w:p w14:paraId="3AC7CEE4" w14:textId="77777777" w:rsidR="00437149" w:rsidRDefault="00437149" w:rsidP="00337379">
      <w:pPr>
        <w:spacing w:after="0"/>
        <w:jc w:val="both"/>
        <w:rPr>
          <w:b/>
          <w:sz w:val="28"/>
          <w:szCs w:val="28"/>
        </w:rPr>
      </w:pPr>
    </w:p>
    <w:p w14:paraId="0E8575A5" w14:textId="77777777" w:rsidR="00314F75" w:rsidRDefault="00314F75" w:rsidP="00337379">
      <w:pPr>
        <w:spacing w:after="0"/>
        <w:jc w:val="both"/>
        <w:rPr>
          <w:b/>
          <w:sz w:val="28"/>
          <w:szCs w:val="28"/>
        </w:rPr>
      </w:pPr>
    </w:p>
    <w:p w14:paraId="3A224FE3" w14:textId="1C2F1EB3" w:rsidR="00E93217" w:rsidRPr="00D12B1A" w:rsidRDefault="00DB07F0" w:rsidP="00337379">
      <w:pPr>
        <w:spacing w:after="0"/>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engagement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more fully understand, access and represent the communities we work in.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knowledge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contacts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13"/>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2AADF" w14:textId="77777777" w:rsidR="00E7596B" w:rsidRDefault="00E7596B" w:rsidP="006E1298">
      <w:pPr>
        <w:spacing w:after="0" w:line="240" w:lineRule="auto"/>
      </w:pPr>
      <w:r>
        <w:separator/>
      </w:r>
    </w:p>
  </w:endnote>
  <w:endnote w:type="continuationSeparator" w:id="0">
    <w:p w14:paraId="17B18DE7" w14:textId="77777777" w:rsidR="00E7596B" w:rsidRDefault="00E7596B"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charset w:val="00"/>
    <w:family w:val="auto"/>
    <w:pitch w:val="variable"/>
  </w:font>
  <w:font w:name="Arial MT Bold">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43E814CB" w:rsidR="00160D1E" w:rsidRPr="00F353E4" w:rsidRDefault="00160D1E">
    <w:pPr>
      <w:pStyle w:val="Footer"/>
      <w:rPr>
        <w:rFonts w:cstheme="minorHAnsi"/>
        <w:bCs/>
      </w:rP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53E4" w:rsidRPr="00F353E4">
      <w:t xml:space="preserve"> </w:t>
    </w:r>
    <w:r w:rsidR="00F353E4" w:rsidRPr="00F353E4">
      <w:rPr>
        <w:rFonts w:cstheme="minorHAnsi"/>
        <w:bCs/>
        <w:noProof/>
        <w:lang w:eastAsia="en-GB"/>
      </w:rPr>
      <w:t>Administrator</w:t>
    </w:r>
    <w:r w:rsidR="00F353E4">
      <w:rPr>
        <w:rFonts w:cstheme="minorHAnsi"/>
        <w:bCs/>
        <w:noProof/>
        <w:lang w:eastAsia="en-GB"/>
      </w:rPr>
      <w:t xml:space="preserve"> </w:t>
    </w:r>
    <w:r w:rsidRPr="00F353E4">
      <w:rPr>
        <w:rFonts w:cstheme="minorHAnsi"/>
        <w:bCs/>
      </w:rPr>
      <w:t>S</w:t>
    </w:r>
    <w:r w:rsidR="00C67D15" w:rsidRPr="00F353E4">
      <w:rPr>
        <w:rFonts w:cstheme="minorHAnsi"/>
        <w:bCs/>
      </w:rPr>
      <w:t>US</w:t>
    </w:r>
    <w:r w:rsidR="009D7D7E">
      <w:rPr>
        <w:rFonts w:cstheme="minorHAnsi"/>
        <w:bCs/>
      </w:rPr>
      <w:t>898</w:t>
    </w:r>
  </w:p>
  <w:p w14:paraId="5F06E2D7" w14:textId="77777777" w:rsidR="009416A1" w:rsidRDefault="009416A1">
    <w:pPr>
      <w:pStyle w:val="Footer"/>
    </w:pP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BB377" w14:textId="77777777" w:rsidR="00E7596B" w:rsidRDefault="00E7596B" w:rsidP="006E1298">
      <w:pPr>
        <w:spacing w:after="0" w:line="240" w:lineRule="auto"/>
      </w:pPr>
      <w:r>
        <w:separator/>
      </w:r>
    </w:p>
  </w:footnote>
  <w:footnote w:type="continuationSeparator" w:id="0">
    <w:p w14:paraId="677494A5" w14:textId="77777777" w:rsidR="00E7596B" w:rsidRDefault="00E7596B"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8F04322"/>
    <w:multiLevelType w:val="hybridMultilevel"/>
    <w:tmpl w:val="37E823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21016790">
    <w:abstractNumId w:val="7"/>
  </w:num>
  <w:num w:numId="2" w16cid:durableId="1007365628">
    <w:abstractNumId w:val="0"/>
  </w:num>
  <w:num w:numId="3" w16cid:durableId="1898665411">
    <w:abstractNumId w:val="10"/>
  </w:num>
  <w:num w:numId="4" w16cid:durableId="17509860">
    <w:abstractNumId w:val="4"/>
  </w:num>
  <w:num w:numId="5" w16cid:durableId="75636959">
    <w:abstractNumId w:val="11"/>
  </w:num>
  <w:num w:numId="6" w16cid:durableId="982851767">
    <w:abstractNumId w:val="5"/>
  </w:num>
  <w:num w:numId="7" w16cid:durableId="441536854">
    <w:abstractNumId w:val="1"/>
  </w:num>
  <w:num w:numId="8" w16cid:durableId="409742801">
    <w:abstractNumId w:val="3"/>
  </w:num>
  <w:num w:numId="9" w16cid:durableId="1420058666">
    <w:abstractNumId w:val="2"/>
  </w:num>
  <w:num w:numId="10" w16cid:durableId="228269398">
    <w:abstractNumId w:val="13"/>
  </w:num>
  <w:num w:numId="11" w16cid:durableId="1354574696">
    <w:abstractNumId w:val="6"/>
  </w:num>
  <w:num w:numId="12" w16cid:durableId="84350862">
    <w:abstractNumId w:val="9"/>
  </w:num>
  <w:num w:numId="13" w16cid:durableId="2080128975">
    <w:abstractNumId w:val="12"/>
  </w:num>
  <w:num w:numId="14" w16cid:durableId="520319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728F"/>
    <w:rsid w:val="000742F6"/>
    <w:rsid w:val="0007714E"/>
    <w:rsid w:val="00080B96"/>
    <w:rsid w:val="00081AFA"/>
    <w:rsid w:val="00084245"/>
    <w:rsid w:val="000A06B9"/>
    <w:rsid w:val="001126B4"/>
    <w:rsid w:val="00131E4F"/>
    <w:rsid w:val="0013730B"/>
    <w:rsid w:val="001449D9"/>
    <w:rsid w:val="00147F41"/>
    <w:rsid w:val="0015791F"/>
    <w:rsid w:val="001609F0"/>
    <w:rsid w:val="00160D1E"/>
    <w:rsid w:val="001824C1"/>
    <w:rsid w:val="001A447D"/>
    <w:rsid w:val="001D40CD"/>
    <w:rsid w:val="002114FA"/>
    <w:rsid w:val="00214758"/>
    <w:rsid w:val="0023050D"/>
    <w:rsid w:val="00240DD7"/>
    <w:rsid w:val="0025443F"/>
    <w:rsid w:val="0027079F"/>
    <w:rsid w:val="0027334A"/>
    <w:rsid w:val="0029678B"/>
    <w:rsid w:val="002A578B"/>
    <w:rsid w:val="002C19E3"/>
    <w:rsid w:val="002C2B06"/>
    <w:rsid w:val="002E132D"/>
    <w:rsid w:val="002E1B01"/>
    <w:rsid w:val="002E794C"/>
    <w:rsid w:val="002F6A51"/>
    <w:rsid w:val="003134B7"/>
    <w:rsid w:val="00314F75"/>
    <w:rsid w:val="00317F55"/>
    <w:rsid w:val="00320312"/>
    <w:rsid w:val="00330125"/>
    <w:rsid w:val="00337379"/>
    <w:rsid w:val="0035043E"/>
    <w:rsid w:val="003618BE"/>
    <w:rsid w:val="003664E3"/>
    <w:rsid w:val="003A389D"/>
    <w:rsid w:val="003A47F9"/>
    <w:rsid w:val="003B0058"/>
    <w:rsid w:val="003C5932"/>
    <w:rsid w:val="003E0C27"/>
    <w:rsid w:val="003F7717"/>
    <w:rsid w:val="00407C8E"/>
    <w:rsid w:val="0041490F"/>
    <w:rsid w:val="0041600F"/>
    <w:rsid w:val="00427330"/>
    <w:rsid w:val="00430D23"/>
    <w:rsid w:val="00437149"/>
    <w:rsid w:val="004554C0"/>
    <w:rsid w:val="00455C2E"/>
    <w:rsid w:val="00470E00"/>
    <w:rsid w:val="004E26E9"/>
    <w:rsid w:val="004F0123"/>
    <w:rsid w:val="004F29A8"/>
    <w:rsid w:val="0053152D"/>
    <w:rsid w:val="00570D6C"/>
    <w:rsid w:val="005A52E1"/>
    <w:rsid w:val="00621061"/>
    <w:rsid w:val="00637A2B"/>
    <w:rsid w:val="006542B0"/>
    <w:rsid w:val="006557BF"/>
    <w:rsid w:val="00667DBF"/>
    <w:rsid w:val="00692FA4"/>
    <w:rsid w:val="006C7C7D"/>
    <w:rsid w:val="006E08A0"/>
    <w:rsid w:val="006E1298"/>
    <w:rsid w:val="00704F69"/>
    <w:rsid w:val="007117DA"/>
    <w:rsid w:val="0071190D"/>
    <w:rsid w:val="00716618"/>
    <w:rsid w:val="00731AC9"/>
    <w:rsid w:val="00745303"/>
    <w:rsid w:val="00746507"/>
    <w:rsid w:val="0077380C"/>
    <w:rsid w:val="007B01A0"/>
    <w:rsid w:val="007B1DE2"/>
    <w:rsid w:val="007B474A"/>
    <w:rsid w:val="00842832"/>
    <w:rsid w:val="008540F9"/>
    <w:rsid w:val="00893E7F"/>
    <w:rsid w:val="008A173C"/>
    <w:rsid w:val="008A642F"/>
    <w:rsid w:val="008A7F36"/>
    <w:rsid w:val="008C754C"/>
    <w:rsid w:val="008D0ABA"/>
    <w:rsid w:val="008D31F3"/>
    <w:rsid w:val="008F7D09"/>
    <w:rsid w:val="0090067B"/>
    <w:rsid w:val="009303DF"/>
    <w:rsid w:val="00930427"/>
    <w:rsid w:val="00931102"/>
    <w:rsid w:val="009416A1"/>
    <w:rsid w:val="0096049A"/>
    <w:rsid w:val="00961FB7"/>
    <w:rsid w:val="009664FE"/>
    <w:rsid w:val="00993413"/>
    <w:rsid w:val="009A356D"/>
    <w:rsid w:val="009B33AF"/>
    <w:rsid w:val="009D5268"/>
    <w:rsid w:val="009D7D7E"/>
    <w:rsid w:val="00A25CE4"/>
    <w:rsid w:val="00A329E5"/>
    <w:rsid w:val="00A647E0"/>
    <w:rsid w:val="00AA7DD5"/>
    <w:rsid w:val="00AB2FEA"/>
    <w:rsid w:val="00AD7484"/>
    <w:rsid w:val="00B02544"/>
    <w:rsid w:val="00B1078A"/>
    <w:rsid w:val="00B139D6"/>
    <w:rsid w:val="00B46AFF"/>
    <w:rsid w:val="00B82002"/>
    <w:rsid w:val="00BC66B2"/>
    <w:rsid w:val="00C17717"/>
    <w:rsid w:val="00C67D15"/>
    <w:rsid w:val="00CC6FE4"/>
    <w:rsid w:val="00CE7821"/>
    <w:rsid w:val="00D00ECF"/>
    <w:rsid w:val="00D12B1A"/>
    <w:rsid w:val="00D15CCB"/>
    <w:rsid w:val="00D35474"/>
    <w:rsid w:val="00D67178"/>
    <w:rsid w:val="00D75587"/>
    <w:rsid w:val="00DA0E26"/>
    <w:rsid w:val="00DB07F0"/>
    <w:rsid w:val="00DC338B"/>
    <w:rsid w:val="00DE004F"/>
    <w:rsid w:val="00E16AFD"/>
    <w:rsid w:val="00E22053"/>
    <w:rsid w:val="00E371BB"/>
    <w:rsid w:val="00E52CC3"/>
    <w:rsid w:val="00E569B1"/>
    <w:rsid w:val="00E7596B"/>
    <w:rsid w:val="00EB1CFF"/>
    <w:rsid w:val="00ED0F7B"/>
    <w:rsid w:val="00ED5CD7"/>
    <w:rsid w:val="00EE24E0"/>
    <w:rsid w:val="00EE5EAE"/>
    <w:rsid w:val="00EE68F2"/>
    <w:rsid w:val="00F0279C"/>
    <w:rsid w:val="00F25331"/>
    <w:rsid w:val="00F353E4"/>
    <w:rsid w:val="00F509F4"/>
    <w:rsid w:val="00F63B6B"/>
    <w:rsid w:val="00F71AB3"/>
    <w:rsid w:val="00F86CC4"/>
    <w:rsid w:val="00FA4D44"/>
    <w:rsid w:val="00FD28A5"/>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7C7D"/>
    <w:rPr>
      <w:sz w:val="16"/>
      <w:szCs w:val="16"/>
    </w:rPr>
  </w:style>
  <w:style w:type="paragraph" w:styleId="CommentText">
    <w:name w:val="annotation text"/>
    <w:basedOn w:val="Normal"/>
    <w:link w:val="CommentTextChar"/>
    <w:uiPriority w:val="99"/>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340B1E-E99A-4565-BD71-1C185BD4993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8D6B988-F15C-4966-AB2E-38FBE691F069}">
      <dgm:prSet phldrT="[Text]"/>
      <dgm:spPr>
        <a:xfrm>
          <a:off x="632892" y="0"/>
          <a:ext cx="2419853" cy="57633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a:ea typeface="+mn-ea"/>
              <a:cs typeface="+mn-cs"/>
            </a:rPr>
            <a:t>Head of Planning, Performance &amp; Governance</a:t>
          </a:r>
        </a:p>
      </dgm:t>
    </dgm:pt>
    <dgm:pt modelId="{2BEFBDC6-FFFB-4A76-BA51-6B18E35CB7A2}" type="parTrans" cxnId="{9F04574D-BC6D-4611-A4BE-85A05E628C27}">
      <dgm:prSet/>
      <dgm:spPr/>
      <dgm:t>
        <a:bodyPr/>
        <a:lstStyle/>
        <a:p>
          <a:endParaRPr lang="en-GB"/>
        </a:p>
      </dgm:t>
    </dgm:pt>
    <dgm:pt modelId="{F17A9EB7-50DB-4969-B6CC-42CFFBF75375}" type="sibTrans" cxnId="{9F04574D-BC6D-4611-A4BE-85A05E628C27}">
      <dgm:prSet/>
      <dgm:spPr/>
      <dgm:t>
        <a:bodyPr/>
        <a:lstStyle/>
        <a:p>
          <a:endParaRPr lang="en-GB"/>
        </a:p>
      </dgm:t>
    </dgm:pt>
    <dgm:pt modelId="{F9A1FE15-E1EA-4871-8D2C-8194C3DCDC64}">
      <dgm:prSet phldrT="[Text]"/>
      <dgm:spPr>
        <a:xfrm>
          <a:off x="1007928" y="885598"/>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a:ea typeface="+mn-ea"/>
              <a:cs typeface="+mn-cs"/>
            </a:rPr>
            <a:t>Business Support Manager</a:t>
          </a:r>
        </a:p>
      </dgm:t>
    </dgm:pt>
    <dgm:pt modelId="{7E5F12EF-BA7A-47AF-87E3-60CE547DA26E}" type="parTrans" cxnId="{9940A5B8-7270-468D-BB7E-B24896B83D72}">
      <dgm:prSet/>
      <dgm:spPr>
        <a:xfrm>
          <a:off x="1743075" y="576333"/>
          <a:ext cx="99744" cy="309265"/>
        </a:xfrm>
        <a:custGeom>
          <a:avLst/>
          <a:gdLst/>
          <a:ahLst/>
          <a:cxnLst/>
          <a:rect l="0" t="0" r="0" b="0"/>
          <a:pathLst>
            <a:path>
              <a:moveTo>
                <a:pt x="99744" y="0"/>
              </a:moveTo>
              <a:lnTo>
                <a:pt x="99744" y="154884"/>
              </a:lnTo>
              <a:lnTo>
                <a:pt x="0" y="154884"/>
              </a:lnTo>
              <a:lnTo>
                <a:pt x="0" y="309265"/>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1E3CABF0-7342-400C-8F77-592844F922C2}" type="sibTrans" cxnId="{9940A5B8-7270-468D-BB7E-B24896B83D72}">
      <dgm:prSet/>
      <dgm:spPr/>
      <dgm:t>
        <a:bodyPr/>
        <a:lstStyle/>
        <a:p>
          <a:endParaRPr lang="en-GB"/>
        </a:p>
      </dgm:t>
    </dgm:pt>
    <dgm:pt modelId="{099148B5-C6D9-4D55-9E29-77007231833F}">
      <dgm:prSet phldrT="[Text]"/>
      <dgm:spPr>
        <a:xfrm>
          <a:off x="1375501" y="2973415"/>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a:ea typeface="+mn-ea"/>
              <a:cs typeface="+mn-cs"/>
            </a:rPr>
            <a:t>Administrator</a:t>
          </a:r>
        </a:p>
      </dgm:t>
    </dgm:pt>
    <dgm:pt modelId="{BBC70B61-F3A5-41A0-A30A-FBA33F98D87E}" type="parTrans" cxnId="{591CCBEA-ACF4-4F8B-BCBF-9BD94E4DB5C0}">
      <dgm:prSet/>
      <dgm:spPr>
        <a:xfrm>
          <a:off x="1154957" y="1620745"/>
          <a:ext cx="220544" cy="1720243"/>
        </a:xfrm>
        <a:custGeom>
          <a:avLst/>
          <a:gdLst/>
          <a:ahLst/>
          <a:cxnLst/>
          <a:rect l="0" t="0" r="0" b="0"/>
          <a:pathLst>
            <a:path>
              <a:moveTo>
                <a:pt x="0" y="0"/>
              </a:moveTo>
              <a:lnTo>
                <a:pt x="0" y="1720243"/>
              </a:lnTo>
              <a:lnTo>
                <a:pt x="220544" y="172024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30714BEA-D42C-43C8-B60B-14B7F3D102FD}" type="sibTrans" cxnId="{591CCBEA-ACF4-4F8B-BCBF-9BD94E4DB5C0}">
      <dgm:prSet/>
      <dgm:spPr/>
      <dgm:t>
        <a:bodyPr/>
        <a:lstStyle/>
        <a:p>
          <a:endParaRPr lang="en-GB"/>
        </a:p>
      </dgm:t>
    </dgm:pt>
    <dgm:pt modelId="{0A440CBE-70B7-4AF9-B7BB-0FAC9A18A856}">
      <dgm:prSet/>
      <dgm:spPr>
        <a:xfrm>
          <a:off x="1375501" y="1929507"/>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a:ea typeface="+mn-ea"/>
              <a:cs typeface="+mn-cs"/>
            </a:rPr>
            <a:t>Executive Assistant</a:t>
          </a:r>
        </a:p>
      </dgm:t>
    </dgm:pt>
    <dgm:pt modelId="{BE7D3FE2-BE66-417B-8C9C-6EA2EB47CCD6}" type="parTrans" cxnId="{4AABA648-25EF-4CF2-9706-F543357F9AC9}">
      <dgm:prSet/>
      <dgm:spPr>
        <a:xfrm>
          <a:off x="1154957" y="1620745"/>
          <a:ext cx="220544" cy="676335"/>
        </a:xfrm>
        <a:custGeom>
          <a:avLst/>
          <a:gdLst/>
          <a:ahLst/>
          <a:cxnLst/>
          <a:rect l="0" t="0" r="0" b="0"/>
          <a:pathLst>
            <a:path>
              <a:moveTo>
                <a:pt x="0" y="0"/>
              </a:moveTo>
              <a:lnTo>
                <a:pt x="0" y="676335"/>
              </a:lnTo>
              <a:lnTo>
                <a:pt x="220544" y="67633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59D2AFB0-6446-4ED3-AC5E-D6E77CBE13E8}" type="sibTrans" cxnId="{4AABA648-25EF-4CF2-9706-F543357F9AC9}">
      <dgm:prSet/>
      <dgm:spPr/>
      <dgm:t>
        <a:bodyPr/>
        <a:lstStyle/>
        <a:p>
          <a:endParaRPr lang="en-GB"/>
        </a:p>
      </dgm:t>
    </dgm:pt>
    <dgm:pt modelId="{FDB6DAB4-9283-4BBC-BB10-D8852FD9AAB1}">
      <dgm:prSet/>
      <dgm:spPr>
        <a:xfrm>
          <a:off x="1375501" y="4017324"/>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Arial"/>
              <a:ea typeface="+mn-ea"/>
              <a:cs typeface="+mn-cs"/>
            </a:rPr>
            <a:t>Administrator, PFE</a:t>
          </a:r>
        </a:p>
      </dgm:t>
    </dgm:pt>
    <dgm:pt modelId="{B6313CDE-168C-4034-976A-30F20313761A}" type="parTrans" cxnId="{5393E597-271E-4B25-80F2-E5A21F151B8E}">
      <dgm:prSet/>
      <dgm:spPr>
        <a:xfrm>
          <a:off x="1154957" y="1620745"/>
          <a:ext cx="220544" cy="2764152"/>
        </a:xfrm>
        <a:custGeom>
          <a:avLst/>
          <a:gdLst/>
          <a:ahLst/>
          <a:cxnLst/>
          <a:rect l="0" t="0" r="0" b="0"/>
          <a:pathLst>
            <a:path>
              <a:moveTo>
                <a:pt x="0" y="0"/>
              </a:moveTo>
              <a:lnTo>
                <a:pt x="0" y="2764152"/>
              </a:lnTo>
              <a:lnTo>
                <a:pt x="220544" y="276415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CF928E43-293A-4924-AF32-8BAE32D97828}" type="sibTrans" cxnId="{5393E597-271E-4B25-80F2-E5A21F151B8E}">
      <dgm:prSet/>
      <dgm:spPr/>
      <dgm:t>
        <a:bodyPr/>
        <a:lstStyle/>
        <a:p>
          <a:endParaRPr lang="en-GB"/>
        </a:p>
      </dgm:t>
    </dgm:pt>
    <dgm:pt modelId="{1D2FE87D-BD79-4558-9A7A-EC1CEB98ED8F}" type="pres">
      <dgm:prSet presAssocID="{61340B1E-E99A-4565-BD71-1C185BD49931}" presName="hierChild1" presStyleCnt="0">
        <dgm:presLayoutVars>
          <dgm:orgChart val="1"/>
          <dgm:chPref val="1"/>
          <dgm:dir/>
          <dgm:animOne val="branch"/>
          <dgm:animLvl val="lvl"/>
          <dgm:resizeHandles/>
        </dgm:presLayoutVars>
      </dgm:prSet>
      <dgm:spPr/>
    </dgm:pt>
    <dgm:pt modelId="{4020582C-B138-4E28-87CE-C85DF74E3AF0}" type="pres">
      <dgm:prSet presAssocID="{98D6B988-F15C-4966-AB2E-38FBE691F069}" presName="hierRoot1" presStyleCnt="0">
        <dgm:presLayoutVars>
          <dgm:hierBranch val="init"/>
        </dgm:presLayoutVars>
      </dgm:prSet>
      <dgm:spPr/>
    </dgm:pt>
    <dgm:pt modelId="{0CE0673F-7D00-48FB-BB58-9F3310C0D03D}" type="pres">
      <dgm:prSet presAssocID="{98D6B988-F15C-4966-AB2E-38FBE691F069}" presName="rootComposite1" presStyleCnt="0"/>
      <dgm:spPr/>
    </dgm:pt>
    <dgm:pt modelId="{A613469A-E0C9-4FA4-91B4-AF4C952FFDE4}" type="pres">
      <dgm:prSet presAssocID="{98D6B988-F15C-4966-AB2E-38FBE691F069}" presName="rootText1" presStyleLbl="node0" presStyleIdx="0" presStyleCnt="1" custScaleX="164583" custScaleY="78397" custLinFactNeighborX="6784" custLinFactNeighborY="-4934">
        <dgm:presLayoutVars>
          <dgm:chPref val="3"/>
        </dgm:presLayoutVars>
      </dgm:prSet>
      <dgm:spPr/>
    </dgm:pt>
    <dgm:pt modelId="{4D27F394-7E06-4C30-A2B6-55943FC0EEF6}" type="pres">
      <dgm:prSet presAssocID="{98D6B988-F15C-4966-AB2E-38FBE691F069}" presName="rootConnector1" presStyleLbl="node1" presStyleIdx="0" presStyleCnt="0"/>
      <dgm:spPr/>
    </dgm:pt>
    <dgm:pt modelId="{59F808F3-FD97-48E1-B235-50020841B54A}" type="pres">
      <dgm:prSet presAssocID="{98D6B988-F15C-4966-AB2E-38FBE691F069}" presName="hierChild2" presStyleCnt="0"/>
      <dgm:spPr/>
    </dgm:pt>
    <dgm:pt modelId="{A7B40F1E-0472-4EE2-BC32-57AE467D98FE}" type="pres">
      <dgm:prSet presAssocID="{7E5F12EF-BA7A-47AF-87E3-60CE547DA26E}" presName="Name37" presStyleLbl="parChTrans1D2" presStyleIdx="0" presStyleCnt="1"/>
      <dgm:spPr/>
    </dgm:pt>
    <dgm:pt modelId="{59B9998F-B48D-49CC-9169-E63A3D30882E}" type="pres">
      <dgm:prSet presAssocID="{F9A1FE15-E1EA-4871-8D2C-8194C3DCDC64}" presName="hierRoot2" presStyleCnt="0">
        <dgm:presLayoutVars>
          <dgm:hierBranch val="init"/>
        </dgm:presLayoutVars>
      </dgm:prSet>
      <dgm:spPr/>
    </dgm:pt>
    <dgm:pt modelId="{6A58D5A2-4151-471C-B8EE-F4FA90F45832}" type="pres">
      <dgm:prSet presAssocID="{F9A1FE15-E1EA-4871-8D2C-8194C3DCDC64}" presName="rootComposite" presStyleCnt="0"/>
      <dgm:spPr/>
    </dgm:pt>
    <dgm:pt modelId="{C46A91C7-4750-41D8-AE27-200910AF52AA}" type="pres">
      <dgm:prSet presAssocID="{F9A1FE15-E1EA-4871-8D2C-8194C3DCDC64}" presName="rootText" presStyleLbl="node2" presStyleIdx="0" presStyleCnt="1">
        <dgm:presLayoutVars>
          <dgm:chPref val="3"/>
        </dgm:presLayoutVars>
      </dgm:prSet>
      <dgm:spPr/>
    </dgm:pt>
    <dgm:pt modelId="{C0CFF163-3543-4DA5-B900-6AAEBD3E03EE}" type="pres">
      <dgm:prSet presAssocID="{F9A1FE15-E1EA-4871-8D2C-8194C3DCDC64}" presName="rootConnector" presStyleLbl="node2" presStyleIdx="0" presStyleCnt="1"/>
      <dgm:spPr/>
    </dgm:pt>
    <dgm:pt modelId="{F5735FA5-4E55-4E5B-89D7-86608B19C229}" type="pres">
      <dgm:prSet presAssocID="{F9A1FE15-E1EA-4871-8D2C-8194C3DCDC64}" presName="hierChild4" presStyleCnt="0"/>
      <dgm:spPr/>
    </dgm:pt>
    <dgm:pt modelId="{E4CE3808-A454-4F89-A86C-5E4931A7DF52}" type="pres">
      <dgm:prSet presAssocID="{BE7D3FE2-BE66-417B-8C9C-6EA2EB47CCD6}" presName="Name37" presStyleLbl="parChTrans1D3" presStyleIdx="0" presStyleCnt="3"/>
      <dgm:spPr/>
    </dgm:pt>
    <dgm:pt modelId="{7BC36419-E0C0-48D4-8F1E-D0731D3C4A73}" type="pres">
      <dgm:prSet presAssocID="{0A440CBE-70B7-4AF9-B7BB-0FAC9A18A856}" presName="hierRoot2" presStyleCnt="0">
        <dgm:presLayoutVars>
          <dgm:hierBranch val="init"/>
        </dgm:presLayoutVars>
      </dgm:prSet>
      <dgm:spPr/>
    </dgm:pt>
    <dgm:pt modelId="{4C4B77C7-44A1-4671-ACD1-AABEEE479861}" type="pres">
      <dgm:prSet presAssocID="{0A440CBE-70B7-4AF9-B7BB-0FAC9A18A856}" presName="rootComposite" presStyleCnt="0"/>
      <dgm:spPr/>
    </dgm:pt>
    <dgm:pt modelId="{760EF8B2-24A5-4D67-8B90-2EE61F77CFAA}" type="pres">
      <dgm:prSet presAssocID="{0A440CBE-70B7-4AF9-B7BB-0FAC9A18A856}" presName="rootText" presStyleLbl="node3" presStyleIdx="0" presStyleCnt="3">
        <dgm:presLayoutVars>
          <dgm:chPref val="3"/>
        </dgm:presLayoutVars>
      </dgm:prSet>
      <dgm:spPr/>
    </dgm:pt>
    <dgm:pt modelId="{6AA7B9D5-852E-4A24-857E-FA9B813DFC78}" type="pres">
      <dgm:prSet presAssocID="{0A440CBE-70B7-4AF9-B7BB-0FAC9A18A856}" presName="rootConnector" presStyleLbl="node3" presStyleIdx="0" presStyleCnt="3"/>
      <dgm:spPr/>
    </dgm:pt>
    <dgm:pt modelId="{63F93ADD-AEFE-4DD9-9D92-2D39C6EF3D4D}" type="pres">
      <dgm:prSet presAssocID="{0A440CBE-70B7-4AF9-B7BB-0FAC9A18A856}" presName="hierChild4" presStyleCnt="0"/>
      <dgm:spPr/>
    </dgm:pt>
    <dgm:pt modelId="{A08BB727-467B-478D-9FE1-FA5C2B3749DA}" type="pres">
      <dgm:prSet presAssocID="{0A440CBE-70B7-4AF9-B7BB-0FAC9A18A856}" presName="hierChild5" presStyleCnt="0"/>
      <dgm:spPr/>
    </dgm:pt>
    <dgm:pt modelId="{B645AB40-5BFF-4E95-A7E2-B891A9EC97B4}" type="pres">
      <dgm:prSet presAssocID="{BBC70B61-F3A5-41A0-A30A-FBA33F98D87E}" presName="Name37" presStyleLbl="parChTrans1D3" presStyleIdx="1" presStyleCnt="3"/>
      <dgm:spPr/>
    </dgm:pt>
    <dgm:pt modelId="{53066695-833A-4BC4-93F9-9A28E587001C}" type="pres">
      <dgm:prSet presAssocID="{099148B5-C6D9-4D55-9E29-77007231833F}" presName="hierRoot2" presStyleCnt="0">
        <dgm:presLayoutVars>
          <dgm:hierBranch val="init"/>
        </dgm:presLayoutVars>
      </dgm:prSet>
      <dgm:spPr/>
    </dgm:pt>
    <dgm:pt modelId="{AEC9BC92-E79B-418A-924C-20147216602A}" type="pres">
      <dgm:prSet presAssocID="{099148B5-C6D9-4D55-9E29-77007231833F}" presName="rootComposite" presStyleCnt="0"/>
      <dgm:spPr/>
    </dgm:pt>
    <dgm:pt modelId="{B544D61F-66FA-44B3-9E68-E9FAF4665782}" type="pres">
      <dgm:prSet presAssocID="{099148B5-C6D9-4D55-9E29-77007231833F}" presName="rootText" presStyleLbl="node3" presStyleIdx="1" presStyleCnt="3">
        <dgm:presLayoutVars>
          <dgm:chPref val="3"/>
        </dgm:presLayoutVars>
      </dgm:prSet>
      <dgm:spPr/>
    </dgm:pt>
    <dgm:pt modelId="{218E33F1-CEF1-406A-A820-C218B541EFB5}" type="pres">
      <dgm:prSet presAssocID="{099148B5-C6D9-4D55-9E29-77007231833F}" presName="rootConnector" presStyleLbl="node3" presStyleIdx="1" presStyleCnt="3"/>
      <dgm:spPr/>
    </dgm:pt>
    <dgm:pt modelId="{8CB323F9-E8CB-4CBD-9DBB-DDD1F509B994}" type="pres">
      <dgm:prSet presAssocID="{099148B5-C6D9-4D55-9E29-77007231833F}" presName="hierChild4" presStyleCnt="0"/>
      <dgm:spPr/>
    </dgm:pt>
    <dgm:pt modelId="{F8519C1D-4436-4937-B5AF-46DEB2B4678F}" type="pres">
      <dgm:prSet presAssocID="{099148B5-C6D9-4D55-9E29-77007231833F}" presName="hierChild5" presStyleCnt="0"/>
      <dgm:spPr/>
    </dgm:pt>
    <dgm:pt modelId="{022D11F3-0E75-4561-8724-CBB12A0F4BBE}" type="pres">
      <dgm:prSet presAssocID="{B6313CDE-168C-4034-976A-30F20313761A}" presName="Name37" presStyleLbl="parChTrans1D3" presStyleIdx="2" presStyleCnt="3"/>
      <dgm:spPr/>
    </dgm:pt>
    <dgm:pt modelId="{4903B9D8-4659-4C33-87F9-C1FB6B224EA8}" type="pres">
      <dgm:prSet presAssocID="{FDB6DAB4-9283-4BBC-BB10-D8852FD9AAB1}" presName="hierRoot2" presStyleCnt="0">
        <dgm:presLayoutVars>
          <dgm:hierBranch val="init"/>
        </dgm:presLayoutVars>
      </dgm:prSet>
      <dgm:spPr/>
    </dgm:pt>
    <dgm:pt modelId="{CA007327-EA8F-44D4-9054-7135D822930A}" type="pres">
      <dgm:prSet presAssocID="{FDB6DAB4-9283-4BBC-BB10-D8852FD9AAB1}" presName="rootComposite" presStyleCnt="0"/>
      <dgm:spPr/>
    </dgm:pt>
    <dgm:pt modelId="{24572D85-2F13-43D6-8108-865333A009F1}" type="pres">
      <dgm:prSet presAssocID="{FDB6DAB4-9283-4BBC-BB10-D8852FD9AAB1}" presName="rootText" presStyleLbl="node3" presStyleIdx="2" presStyleCnt="3">
        <dgm:presLayoutVars>
          <dgm:chPref val="3"/>
        </dgm:presLayoutVars>
      </dgm:prSet>
      <dgm:spPr/>
    </dgm:pt>
    <dgm:pt modelId="{BD210928-4A5F-49D1-85D3-60A2DC4546F5}" type="pres">
      <dgm:prSet presAssocID="{FDB6DAB4-9283-4BBC-BB10-D8852FD9AAB1}" presName="rootConnector" presStyleLbl="node3" presStyleIdx="2" presStyleCnt="3"/>
      <dgm:spPr/>
    </dgm:pt>
    <dgm:pt modelId="{DD87A36D-3370-4654-A8EE-9EAD822511CF}" type="pres">
      <dgm:prSet presAssocID="{FDB6DAB4-9283-4BBC-BB10-D8852FD9AAB1}" presName="hierChild4" presStyleCnt="0"/>
      <dgm:spPr/>
    </dgm:pt>
    <dgm:pt modelId="{65AA96DC-4B42-4274-9DA0-6BD64F6ABDC4}" type="pres">
      <dgm:prSet presAssocID="{FDB6DAB4-9283-4BBC-BB10-D8852FD9AAB1}" presName="hierChild5" presStyleCnt="0"/>
      <dgm:spPr/>
    </dgm:pt>
    <dgm:pt modelId="{B28DBF58-EC36-4A11-AEB1-35FED799839F}" type="pres">
      <dgm:prSet presAssocID="{F9A1FE15-E1EA-4871-8D2C-8194C3DCDC64}" presName="hierChild5" presStyleCnt="0"/>
      <dgm:spPr/>
    </dgm:pt>
    <dgm:pt modelId="{6AA56333-FC31-4AF7-98A1-F4981539DF0F}" type="pres">
      <dgm:prSet presAssocID="{98D6B988-F15C-4966-AB2E-38FBE691F069}" presName="hierChild3" presStyleCnt="0"/>
      <dgm:spPr/>
    </dgm:pt>
  </dgm:ptLst>
  <dgm:cxnLst>
    <dgm:cxn modelId="{D7B6E002-B4F8-448E-959F-1F08304D8FA0}" type="presOf" srcId="{0A440CBE-70B7-4AF9-B7BB-0FAC9A18A856}" destId="{6AA7B9D5-852E-4A24-857E-FA9B813DFC78}" srcOrd="1" destOrd="0" presId="urn:microsoft.com/office/officeart/2005/8/layout/orgChart1"/>
    <dgm:cxn modelId="{CB24EE20-8D9D-4949-8CB7-FED1C98FBD63}" type="presOf" srcId="{98D6B988-F15C-4966-AB2E-38FBE691F069}" destId="{A613469A-E0C9-4FA4-91B4-AF4C952FFDE4}" srcOrd="0" destOrd="0" presId="urn:microsoft.com/office/officeart/2005/8/layout/orgChart1"/>
    <dgm:cxn modelId="{9654253A-08D2-49FB-A64D-D12595F1D280}" type="presOf" srcId="{FDB6DAB4-9283-4BBC-BB10-D8852FD9AAB1}" destId="{24572D85-2F13-43D6-8108-865333A009F1}" srcOrd="0" destOrd="0" presId="urn:microsoft.com/office/officeart/2005/8/layout/orgChart1"/>
    <dgm:cxn modelId="{171A3D3A-7487-4ED4-8B0B-5E18A1BE879A}" type="presOf" srcId="{099148B5-C6D9-4D55-9E29-77007231833F}" destId="{B544D61F-66FA-44B3-9E68-E9FAF4665782}" srcOrd="0" destOrd="0" presId="urn:microsoft.com/office/officeart/2005/8/layout/orgChart1"/>
    <dgm:cxn modelId="{2CC4F241-A7C3-452B-A2BB-DAEEC6A7F9BF}" type="presOf" srcId="{099148B5-C6D9-4D55-9E29-77007231833F}" destId="{218E33F1-CEF1-406A-A820-C218B541EFB5}" srcOrd="1" destOrd="0" presId="urn:microsoft.com/office/officeart/2005/8/layout/orgChart1"/>
    <dgm:cxn modelId="{D6EF1C42-6243-44B7-9D21-5E66104B1460}" type="presOf" srcId="{BBC70B61-F3A5-41A0-A30A-FBA33F98D87E}" destId="{B645AB40-5BFF-4E95-A7E2-B891A9EC97B4}" srcOrd="0" destOrd="0" presId="urn:microsoft.com/office/officeart/2005/8/layout/orgChart1"/>
    <dgm:cxn modelId="{4AABA648-25EF-4CF2-9706-F543357F9AC9}" srcId="{F9A1FE15-E1EA-4871-8D2C-8194C3DCDC64}" destId="{0A440CBE-70B7-4AF9-B7BB-0FAC9A18A856}" srcOrd="0" destOrd="0" parTransId="{BE7D3FE2-BE66-417B-8C9C-6EA2EB47CCD6}" sibTransId="{59D2AFB0-6446-4ED3-AC5E-D6E77CBE13E8}"/>
    <dgm:cxn modelId="{712F6B6C-9134-4BF0-9F64-E861314B27D9}" type="presOf" srcId="{7E5F12EF-BA7A-47AF-87E3-60CE547DA26E}" destId="{A7B40F1E-0472-4EE2-BC32-57AE467D98FE}" srcOrd="0" destOrd="0" presId="urn:microsoft.com/office/officeart/2005/8/layout/orgChart1"/>
    <dgm:cxn modelId="{9F04574D-BC6D-4611-A4BE-85A05E628C27}" srcId="{61340B1E-E99A-4565-BD71-1C185BD49931}" destId="{98D6B988-F15C-4966-AB2E-38FBE691F069}" srcOrd="0" destOrd="0" parTransId="{2BEFBDC6-FFFB-4A76-BA51-6B18E35CB7A2}" sibTransId="{F17A9EB7-50DB-4969-B6CC-42CFFBF75375}"/>
    <dgm:cxn modelId="{9FB0C27C-3228-4703-9C2D-1755206B30D2}" type="presOf" srcId="{F9A1FE15-E1EA-4871-8D2C-8194C3DCDC64}" destId="{C46A91C7-4750-41D8-AE27-200910AF52AA}" srcOrd="0" destOrd="0" presId="urn:microsoft.com/office/officeart/2005/8/layout/orgChart1"/>
    <dgm:cxn modelId="{D905377F-71D8-4C70-B159-48BECFFC24E6}" type="presOf" srcId="{F9A1FE15-E1EA-4871-8D2C-8194C3DCDC64}" destId="{C0CFF163-3543-4DA5-B900-6AAEBD3E03EE}" srcOrd="1" destOrd="0" presId="urn:microsoft.com/office/officeart/2005/8/layout/orgChart1"/>
    <dgm:cxn modelId="{F445F790-E9B7-4716-97A0-E1FE10AA2B6D}" type="presOf" srcId="{B6313CDE-168C-4034-976A-30F20313761A}" destId="{022D11F3-0E75-4561-8724-CBB12A0F4BBE}" srcOrd="0" destOrd="0" presId="urn:microsoft.com/office/officeart/2005/8/layout/orgChart1"/>
    <dgm:cxn modelId="{5393E597-271E-4B25-80F2-E5A21F151B8E}" srcId="{F9A1FE15-E1EA-4871-8D2C-8194C3DCDC64}" destId="{FDB6DAB4-9283-4BBC-BB10-D8852FD9AAB1}" srcOrd="2" destOrd="0" parTransId="{B6313CDE-168C-4034-976A-30F20313761A}" sibTransId="{CF928E43-293A-4924-AF32-8BAE32D97828}"/>
    <dgm:cxn modelId="{72B1769E-57E0-4324-94A2-5BF77E6BDFFB}" type="presOf" srcId="{0A440CBE-70B7-4AF9-B7BB-0FAC9A18A856}" destId="{760EF8B2-24A5-4D67-8B90-2EE61F77CFAA}" srcOrd="0" destOrd="0" presId="urn:microsoft.com/office/officeart/2005/8/layout/orgChart1"/>
    <dgm:cxn modelId="{9940A5B8-7270-468D-BB7E-B24896B83D72}" srcId="{98D6B988-F15C-4966-AB2E-38FBE691F069}" destId="{F9A1FE15-E1EA-4871-8D2C-8194C3DCDC64}" srcOrd="0" destOrd="0" parTransId="{7E5F12EF-BA7A-47AF-87E3-60CE547DA26E}" sibTransId="{1E3CABF0-7342-400C-8F77-592844F922C2}"/>
    <dgm:cxn modelId="{4E8FD7CC-C744-4AA6-AFE7-04B0D2419C1C}" type="presOf" srcId="{61340B1E-E99A-4565-BD71-1C185BD49931}" destId="{1D2FE87D-BD79-4558-9A7A-EC1CEB98ED8F}" srcOrd="0" destOrd="0" presId="urn:microsoft.com/office/officeart/2005/8/layout/orgChart1"/>
    <dgm:cxn modelId="{C0F9D3D4-55C9-4CD7-9FE0-FCFA870CC4A5}" type="presOf" srcId="{FDB6DAB4-9283-4BBC-BB10-D8852FD9AAB1}" destId="{BD210928-4A5F-49D1-85D3-60A2DC4546F5}" srcOrd="1" destOrd="0" presId="urn:microsoft.com/office/officeart/2005/8/layout/orgChart1"/>
    <dgm:cxn modelId="{4AADF2E8-DFE1-4973-ADDA-DE6AD11DD64F}" type="presOf" srcId="{BE7D3FE2-BE66-417B-8C9C-6EA2EB47CCD6}" destId="{E4CE3808-A454-4F89-A86C-5E4931A7DF52}" srcOrd="0" destOrd="0" presId="urn:microsoft.com/office/officeart/2005/8/layout/orgChart1"/>
    <dgm:cxn modelId="{591CCBEA-ACF4-4F8B-BCBF-9BD94E4DB5C0}" srcId="{F9A1FE15-E1EA-4871-8D2C-8194C3DCDC64}" destId="{099148B5-C6D9-4D55-9E29-77007231833F}" srcOrd="1" destOrd="0" parTransId="{BBC70B61-F3A5-41A0-A30A-FBA33F98D87E}" sibTransId="{30714BEA-D42C-43C8-B60B-14B7F3D102FD}"/>
    <dgm:cxn modelId="{12416EFA-441E-4155-A571-40E3CFAD8BB2}" type="presOf" srcId="{98D6B988-F15C-4966-AB2E-38FBE691F069}" destId="{4D27F394-7E06-4C30-A2B6-55943FC0EEF6}" srcOrd="1" destOrd="0" presId="urn:microsoft.com/office/officeart/2005/8/layout/orgChart1"/>
    <dgm:cxn modelId="{64DAC532-D9FB-4875-B86A-EEAA1C678465}" type="presParOf" srcId="{1D2FE87D-BD79-4558-9A7A-EC1CEB98ED8F}" destId="{4020582C-B138-4E28-87CE-C85DF74E3AF0}" srcOrd="0" destOrd="0" presId="urn:microsoft.com/office/officeart/2005/8/layout/orgChart1"/>
    <dgm:cxn modelId="{244E83B6-A886-4100-B977-6A717F033646}" type="presParOf" srcId="{4020582C-B138-4E28-87CE-C85DF74E3AF0}" destId="{0CE0673F-7D00-48FB-BB58-9F3310C0D03D}" srcOrd="0" destOrd="0" presId="urn:microsoft.com/office/officeart/2005/8/layout/orgChart1"/>
    <dgm:cxn modelId="{AC21E555-7178-47CA-8097-8893BACE8C13}" type="presParOf" srcId="{0CE0673F-7D00-48FB-BB58-9F3310C0D03D}" destId="{A613469A-E0C9-4FA4-91B4-AF4C952FFDE4}" srcOrd="0" destOrd="0" presId="urn:microsoft.com/office/officeart/2005/8/layout/orgChart1"/>
    <dgm:cxn modelId="{38A7D94E-2373-4AD7-85F9-97AE43BA914C}" type="presParOf" srcId="{0CE0673F-7D00-48FB-BB58-9F3310C0D03D}" destId="{4D27F394-7E06-4C30-A2B6-55943FC0EEF6}" srcOrd="1" destOrd="0" presId="urn:microsoft.com/office/officeart/2005/8/layout/orgChart1"/>
    <dgm:cxn modelId="{8307C364-D9FF-4847-A710-03F581FBB3F2}" type="presParOf" srcId="{4020582C-B138-4E28-87CE-C85DF74E3AF0}" destId="{59F808F3-FD97-48E1-B235-50020841B54A}" srcOrd="1" destOrd="0" presId="urn:microsoft.com/office/officeart/2005/8/layout/orgChart1"/>
    <dgm:cxn modelId="{7D651093-1D1A-4C20-937C-8E2F98CB8055}" type="presParOf" srcId="{59F808F3-FD97-48E1-B235-50020841B54A}" destId="{A7B40F1E-0472-4EE2-BC32-57AE467D98FE}" srcOrd="0" destOrd="0" presId="urn:microsoft.com/office/officeart/2005/8/layout/orgChart1"/>
    <dgm:cxn modelId="{8B728747-D231-4AB5-AB40-7F17BC3519DD}" type="presParOf" srcId="{59F808F3-FD97-48E1-B235-50020841B54A}" destId="{59B9998F-B48D-49CC-9169-E63A3D30882E}" srcOrd="1" destOrd="0" presId="urn:microsoft.com/office/officeart/2005/8/layout/orgChart1"/>
    <dgm:cxn modelId="{D5014BE4-F842-4893-909D-F07A74297CDA}" type="presParOf" srcId="{59B9998F-B48D-49CC-9169-E63A3D30882E}" destId="{6A58D5A2-4151-471C-B8EE-F4FA90F45832}" srcOrd="0" destOrd="0" presId="urn:microsoft.com/office/officeart/2005/8/layout/orgChart1"/>
    <dgm:cxn modelId="{8CA861E6-358E-4ACA-8626-CFC7FA5E2BBD}" type="presParOf" srcId="{6A58D5A2-4151-471C-B8EE-F4FA90F45832}" destId="{C46A91C7-4750-41D8-AE27-200910AF52AA}" srcOrd="0" destOrd="0" presId="urn:microsoft.com/office/officeart/2005/8/layout/orgChart1"/>
    <dgm:cxn modelId="{E65FE102-2C1E-46FE-81D9-22BE1D19A038}" type="presParOf" srcId="{6A58D5A2-4151-471C-B8EE-F4FA90F45832}" destId="{C0CFF163-3543-4DA5-B900-6AAEBD3E03EE}" srcOrd="1" destOrd="0" presId="urn:microsoft.com/office/officeart/2005/8/layout/orgChart1"/>
    <dgm:cxn modelId="{E56C52F2-69F5-47E8-B987-78B216870173}" type="presParOf" srcId="{59B9998F-B48D-49CC-9169-E63A3D30882E}" destId="{F5735FA5-4E55-4E5B-89D7-86608B19C229}" srcOrd="1" destOrd="0" presId="urn:microsoft.com/office/officeart/2005/8/layout/orgChart1"/>
    <dgm:cxn modelId="{9B5AC7B9-E5C7-4BAB-B18A-4796A6E0A27E}" type="presParOf" srcId="{F5735FA5-4E55-4E5B-89D7-86608B19C229}" destId="{E4CE3808-A454-4F89-A86C-5E4931A7DF52}" srcOrd="0" destOrd="0" presId="urn:microsoft.com/office/officeart/2005/8/layout/orgChart1"/>
    <dgm:cxn modelId="{6C6308AC-A078-4C58-AFD3-E30E4EB1BE7F}" type="presParOf" srcId="{F5735FA5-4E55-4E5B-89D7-86608B19C229}" destId="{7BC36419-E0C0-48D4-8F1E-D0731D3C4A73}" srcOrd="1" destOrd="0" presId="urn:microsoft.com/office/officeart/2005/8/layout/orgChart1"/>
    <dgm:cxn modelId="{3BE07E00-911E-466A-804B-31F45755C3CA}" type="presParOf" srcId="{7BC36419-E0C0-48D4-8F1E-D0731D3C4A73}" destId="{4C4B77C7-44A1-4671-ACD1-AABEEE479861}" srcOrd="0" destOrd="0" presId="urn:microsoft.com/office/officeart/2005/8/layout/orgChart1"/>
    <dgm:cxn modelId="{D8CA0F4F-1C2D-4686-BCC8-30718726AE1C}" type="presParOf" srcId="{4C4B77C7-44A1-4671-ACD1-AABEEE479861}" destId="{760EF8B2-24A5-4D67-8B90-2EE61F77CFAA}" srcOrd="0" destOrd="0" presId="urn:microsoft.com/office/officeart/2005/8/layout/orgChart1"/>
    <dgm:cxn modelId="{EAD61377-AB52-4574-9D05-461BD4900779}" type="presParOf" srcId="{4C4B77C7-44A1-4671-ACD1-AABEEE479861}" destId="{6AA7B9D5-852E-4A24-857E-FA9B813DFC78}" srcOrd="1" destOrd="0" presId="urn:microsoft.com/office/officeart/2005/8/layout/orgChart1"/>
    <dgm:cxn modelId="{4999DD9C-42C3-40A4-9095-B09ACEB580D2}" type="presParOf" srcId="{7BC36419-E0C0-48D4-8F1E-D0731D3C4A73}" destId="{63F93ADD-AEFE-4DD9-9D92-2D39C6EF3D4D}" srcOrd="1" destOrd="0" presId="urn:microsoft.com/office/officeart/2005/8/layout/orgChart1"/>
    <dgm:cxn modelId="{BC7D0FC8-D8DD-4D25-AE37-ABF2C48210E6}" type="presParOf" srcId="{7BC36419-E0C0-48D4-8F1E-D0731D3C4A73}" destId="{A08BB727-467B-478D-9FE1-FA5C2B3749DA}" srcOrd="2" destOrd="0" presId="urn:microsoft.com/office/officeart/2005/8/layout/orgChart1"/>
    <dgm:cxn modelId="{FB99AC8F-DCDD-4880-A804-F833740D57BD}" type="presParOf" srcId="{F5735FA5-4E55-4E5B-89D7-86608B19C229}" destId="{B645AB40-5BFF-4E95-A7E2-B891A9EC97B4}" srcOrd="2" destOrd="0" presId="urn:microsoft.com/office/officeart/2005/8/layout/orgChart1"/>
    <dgm:cxn modelId="{EC857055-1A5A-463D-9540-A1467075CD80}" type="presParOf" srcId="{F5735FA5-4E55-4E5B-89D7-86608B19C229}" destId="{53066695-833A-4BC4-93F9-9A28E587001C}" srcOrd="3" destOrd="0" presId="urn:microsoft.com/office/officeart/2005/8/layout/orgChart1"/>
    <dgm:cxn modelId="{B781C783-927E-46F6-89FE-AC3BFEFCDFF4}" type="presParOf" srcId="{53066695-833A-4BC4-93F9-9A28E587001C}" destId="{AEC9BC92-E79B-418A-924C-20147216602A}" srcOrd="0" destOrd="0" presId="urn:microsoft.com/office/officeart/2005/8/layout/orgChart1"/>
    <dgm:cxn modelId="{32874731-C11C-49F9-92AB-1A4DC292B571}" type="presParOf" srcId="{AEC9BC92-E79B-418A-924C-20147216602A}" destId="{B544D61F-66FA-44B3-9E68-E9FAF4665782}" srcOrd="0" destOrd="0" presId="urn:microsoft.com/office/officeart/2005/8/layout/orgChart1"/>
    <dgm:cxn modelId="{319BCDCA-05A5-46AC-916B-B43540A8FD8D}" type="presParOf" srcId="{AEC9BC92-E79B-418A-924C-20147216602A}" destId="{218E33F1-CEF1-406A-A820-C218B541EFB5}" srcOrd="1" destOrd="0" presId="urn:microsoft.com/office/officeart/2005/8/layout/orgChart1"/>
    <dgm:cxn modelId="{DA2810D1-A4F7-40BB-A89C-86DA252437C1}" type="presParOf" srcId="{53066695-833A-4BC4-93F9-9A28E587001C}" destId="{8CB323F9-E8CB-4CBD-9DBB-DDD1F509B994}" srcOrd="1" destOrd="0" presId="urn:microsoft.com/office/officeart/2005/8/layout/orgChart1"/>
    <dgm:cxn modelId="{E6ACB19A-7104-41DC-9FA5-92D2F7E5B164}" type="presParOf" srcId="{53066695-833A-4BC4-93F9-9A28E587001C}" destId="{F8519C1D-4436-4937-B5AF-46DEB2B4678F}" srcOrd="2" destOrd="0" presId="urn:microsoft.com/office/officeart/2005/8/layout/orgChart1"/>
    <dgm:cxn modelId="{0A5E58DE-C518-4863-BEF6-370A560C3188}" type="presParOf" srcId="{F5735FA5-4E55-4E5B-89D7-86608B19C229}" destId="{022D11F3-0E75-4561-8724-CBB12A0F4BBE}" srcOrd="4" destOrd="0" presId="urn:microsoft.com/office/officeart/2005/8/layout/orgChart1"/>
    <dgm:cxn modelId="{F0E76E36-5DB9-47B0-A04A-1AA9FF67D424}" type="presParOf" srcId="{F5735FA5-4E55-4E5B-89D7-86608B19C229}" destId="{4903B9D8-4659-4C33-87F9-C1FB6B224EA8}" srcOrd="5" destOrd="0" presId="urn:microsoft.com/office/officeart/2005/8/layout/orgChart1"/>
    <dgm:cxn modelId="{F11EC714-E9CF-41FC-84EE-0A60080FDE95}" type="presParOf" srcId="{4903B9D8-4659-4C33-87F9-C1FB6B224EA8}" destId="{CA007327-EA8F-44D4-9054-7135D822930A}" srcOrd="0" destOrd="0" presId="urn:microsoft.com/office/officeart/2005/8/layout/orgChart1"/>
    <dgm:cxn modelId="{E8803BA0-2EE2-4519-B3EB-762360D793EE}" type="presParOf" srcId="{CA007327-EA8F-44D4-9054-7135D822930A}" destId="{24572D85-2F13-43D6-8108-865333A009F1}" srcOrd="0" destOrd="0" presId="urn:microsoft.com/office/officeart/2005/8/layout/orgChart1"/>
    <dgm:cxn modelId="{A80FFA99-3AFA-4729-9746-7DF4A0D5BF53}" type="presParOf" srcId="{CA007327-EA8F-44D4-9054-7135D822930A}" destId="{BD210928-4A5F-49D1-85D3-60A2DC4546F5}" srcOrd="1" destOrd="0" presId="urn:microsoft.com/office/officeart/2005/8/layout/orgChart1"/>
    <dgm:cxn modelId="{7F18302F-F881-42C0-BF5C-A1AA25F36CB5}" type="presParOf" srcId="{4903B9D8-4659-4C33-87F9-C1FB6B224EA8}" destId="{DD87A36D-3370-4654-A8EE-9EAD822511CF}" srcOrd="1" destOrd="0" presId="urn:microsoft.com/office/officeart/2005/8/layout/orgChart1"/>
    <dgm:cxn modelId="{69E1E55D-75A6-45E8-8FEE-2E0DD965E6F1}" type="presParOf" srcId="{4903B9D8-4659-4C33-87F9-C1FB6B224EA8}" destId="{65AA96DC-4B42-4274-9DA0-6BD64F6ABDC4}" srcOrd="2" destOrd="0" presId="urn:microsoft.com/office/officeart/2005/8/layout/orgChart1"/>
    <dgm:cxn modelId="{9B6AA4D4-5408-4A6E-9D1E-FA5137F60B62}" type="presParOf" srcId="{59B9998F-B48D-49CC-9169-E63A3D30882E}" destId="{B28DBF58-EC36-4A11-AEB1-35FED799839F}" srcOrd="2" destOrd="0" presId="urn:microsoft.com/office/officeart/2005/8/layout/orgChart1"/>
    <dgm:cxn modelId="{C08718C3-23D5-4F59-8F0A-687F09FA8E23}" type="presParOf" srcId="{4020582C-B138-4E28-87CE-C85DF74E3AF0}" destId="{6AA56333-FC31-4AF7-98A1-F4981539DF0F}"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2D11F3-0E75-4561-8724-CBB12A0F4BBE}">
      <dsp:nvSpPr>
        <dsp:cNvPr id="0" name=""/>
        <dsp:cNvSpPr/>
      </dsp:nvSpPr>
      <dsp:spPr>
        <a:xfrm>
          <a:off x="1154957" y="1620745"/>
          <a:ext cx="220544" cy="2764152"/>
        </a:xfrm>
        <a:custGeom>
          <a:avLst/>
          <a:gdLst/>
          <a:ahLst/>
          <a:cxnLst/>
          <a:rect l="0" t="0" r="0" b="0"/>
          <a:pathLst>
            <a:path>
              <a:moveTo>
                <a:pt x="0" y="0"/>
              </a:moveTo>
              <a:lnTo>
                <a:pt x="0" y="2764152"/>
              </a:lnTo>
              <a:lnTo>
                <a:pt x="220544" y="276415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45AB40-5BFF-4E95-A7E2-B891A9EC97B4}">
      <dsp:nvSpPr>
        <dsp:cNvPr id="0" name=""/>
        <dsp:cNvSpPr/>
      </dsp:nvSpPr>
      <dsp:spPr>
        <a:xfrm>
          <a:off x="1154957" y="1620745"/>
          <a:ext cx="220544" cy="1720243"/>
        </a:xfrm>
        <a:custGeom>
          <a:avLst/>
          <a:gdLst/>
          <a:ahLst/>
          <a:cxnLst/>
          <a:rect l="0" t="0" r="0" b="0"/>
          <a:pathLst>
            <a:path>
              <a:moveTo>
                <a:pt x="0" y="0"/>
              </a:moveTo>
              <a:lnTo>
                <a:pt x="0" y="1720243"/>
              </a:lnTo>
              <a:lnTo>
                <a:pt x="220544" y="172024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4CE3808-A454-4F89-A86C-5E4931A7DF52}">
      <dsp:nvSpPr>
        <dsp:cNvPr id="0" name=""/>
        <dsp:cNvSpPr/>
      </dsp:nvSpPr>
      <dsp:spPr>
        <a:xfrm>
          <a:off x="1154957" y="1620745"/>
          <a:ext cx="220544" cy="676335"/>
        </a:xfrm>
        <a:custGeom>
          <a:avLst/>
          <a:gdLst/>
          <a:ahLst/>
          <a:cxnLst/>
          <a:rect l="0" t="0" r="0" b="0"/>
          <a:pathLst>
            <a:path>
              <a:moveTo>
                <a:pt x="0" y="0"/>
              </a:moveTo>
              <a:lnTo>
                <a:pt x="0" y="676335"/>
              </a:lnTo>
              <a:lnTo>
                <a:pt x="220544" y="67633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7B40F1E-0472-4EE2-BC32-57AE467D98FE}">
      <dsp:nvSpPr>
        <dsp:cNvPr id="0" name=""/>
        <dsp:cNvSpPr/>
      </dsp:nvSpPr>
      <dsp:spPr>
        <a:xfrm>
          <a:off x="1743075" y="576333"/>
          <a:ext cx="99744" cy="309265"/>
        </a:xfrm>
        <a:custGeom>
          <a:avLst/>
          <a:gdLst/>
          <a:ahLst/>
          <a:cxnLst/>
          <a:rect l="0" t="0" r="0" b="0"/>
          <a:pathLst>
            <a:path>
              <a:moveTo>
                <a:pt x="99744" y="0"/>
              </a:moveTo>
              <a:lnTo>
                <a:pt x="99744" y="154884"/>
              </a:lnTo>
              <a:lnTo>
                <a:pt x="0" y="154884"/>
              </a:lnTo>
              <a:lnTo>
                <a:pt x="0" y="30926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613469A-E0C9-4FA4-91B4-AF4C952FFDE4}">
      <dsp:nvSpPr>
        <dsp:cNvPr id="0" name=""/>
        <dsp:cNvSpPr/>
      </dsp:nvSpPr>
      <dsp:spPr>
        <a:xfrm>
          <a:off x="632892" y="0"/>
          <a:ext cx="2419853" cy="576333"/>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Arial"/>
              <a:ea typeface="+mn-ea"/>
              <a:cs typeface="+mn-cs"/>
            </a:rPr>
            <a:t>Head of Planning, Performance &amp; Governance</a:t>
          </a:r>
        </a:p>
      </dsp:txBody>
      <dsp:txXfrm>
        <a:off x="632892" y="0"/>
        <a:ext cx="2419853" cy="576333"/>
      </dsp:txXfrm>
    </dsp:sp>
    <dsp:sp modelId="{C46A91C7-4750-41D8-AE27-200910AF52AA}">
      <dsp:nvSpPr>
        <dsp:cNvPr id="0" name=""/>
        <dsp:cNvSpPr/>
      </dsp:nvSpPr>
      <dsp:spPr>
        <a:xfrm>
          <a:off x="1007928" y="885598"/>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Arial"/>
              <a:ea typeface="+mn-ea"/>
              <a:cs typeface="+mn-cs"/>
            </a:rPr>
            <a:t>Business Support Manager</a:t>
          </a:r>
        </a:p>
      </dsp:txBody>
      <dsp:txXfrm>
        <a:off x="1007928" y="885598"/>
        <a:ext cx="1470293" cy="735146"/>
      </dsp:txXfrm>
    </dsp:sp>
    <dsp:sp modelId="{760EF8B2-24A5-4D67-8B90-2EE61F77CFAA}">
      <dsp:nvSpPr>
        <dsp:cNvPr id="0" name=""/>
        <dsp:cNvSpPr/>
      </dsp:nvSpPr>
      <dsp:spPr>
        <a:xfrm>
          <a:off x="1375501" y="1929507"/>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Arial"/>
              <a:ea typeface="+mn-ea"/>
              <a:cs typeface="+mn-cs"/>
            </a:rPr>
            <a:t>Executive Assistant</a:t>
          </a:r>
        </a:p>
      </dsp:txBody>
      <dsp:txXfrm>
        <a:off x="1375501" y="1929507"/>
        <a:ext cx="1470293" cy="735146"/>
      </dsp:txXfrm>
    </dsp:sp>
    <dsp:sp modelId="{B544D61F-66FA-44B3-9E68-E9FAF4665782}">
      <dsp:nvSpPr>
        <dsp:cNvPr id="0" name=""/>
        <dsp:cNvSpPr/>
      </dsp:nvSpPr>
      <dsp:spPr>
        <a:xfrm>
          <a:off x="1375501" y="2973415"/>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Arial"/>
              <a:ea typeface="+mn-ea"/>
              <a:cs typeface="+mn-cs"/>
            </a:rPr>
            <a:t>Administrator</a:t>
          </a:r>
        </a:p>
      </dsp:txBody>
      <dsp:txXfrm>
        <a:off x="1375501" y="2973415"/>
        <a:ext cx="1470293" cy="735146"/>
      </dsp:txXfrm>
    </dsp:sp>
    <dsp:sp modelId="{24572D85-2F13-43D6-8108-865333A009F1}">
      <dsp:nvSpPr>
        <dsp:cNvPr id="0" name=""/>
        <dsp:cNvSpPr/>
      </dsp:nvSpPr>
      <dsp:spPr>
        <a:xfrm>
          <a:off x="1375501" y="4017324"/>
          <a:ext cx="1470293" cy="735146"/>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solidFill>
                <a:sysClr val="window" lastClr="FFFFFF"/>
              </a:solidFill>
              <a:latin typeface="Arial"/>
              <a:ea typeface="+mn-ea"/>
              <a:cs typeface="+mn-cs"/>
            </a:rPr>
            <a:t>Administrator, PFE</a:t>
          </a:r>
        </a:p>
      </dsp:txBody>
      <dsp:txXfrm>
        <a:off x="1375501" y="4017324"/>
        <a:ext cx="1470293" cy="7351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5</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Amber Williams</cp:lastModifiedBy>
  <cp:revision>29</cp:revision>
  <cp:lastPrinted>2021-07-07T15:29:00Z</cp:lastPrinted>
  <dcterms:created xsi:type="dcterms:W3CDTF">2021-07-19T08:28:00Z</dcterms:created>
  <dcterms:modified xsi:type="dcterms:W3CDTF">2022-11-02T15:30:00Z</dcterms:modified>
</cp:coreProperties>
</file>