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
        <w:tblW w:w="10095.0" w:type="dxa"/>
        <w:jc w:val="left"/>
        <w:tblInd w:w="-300.0" w:type="dxa"/>
        <w:tblLayout w:type="fixed"/>
        <w:tblLook w:val="0000"/>
      </w:tblPr>
      <w:tblGrid>
        <w:gridCol w:w="1770"/>
        <w:gridCol w:w="3375"/>
        <w:gridCol w:w="2085"/>
        <w:gridCol w:w="2865"/>
        <w:tblGridChange w:id="0">
          <w:tblGrid>
            <w:gridCol w:w="1770"/>
            <w:gridCol w:w="3375"/>
            <w:gridCol w:w="2085"/>
            <w:gridCol w:w="2865"/>
          </w:tblGrid>
        </w:tblGridChange>
      </w:tblGrid>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vAlign w:val="center"/>
          </w:tcPr>
          <w:p w:rsidR="00000000" w:rsidDel="00000000" w:rsidP="00000000" w:rsidRDefault="00000000" w:rsidRPr="00000000" w14:paraId="0000000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TITLE</w:t>
            </w:r>
          </w:p>
        </w:tc>
        <w:tc>
          <w:tcPr>
            <w:tcBorders>
              <w:top w:color="000000" w:space="0" w:sz="8" w:val="single"/>
              <w:left w:color="000000" w:space="0" w:sz="0" w:val="nil"/>
              <w:bottom w:color="000000" w:space="0" w:sz="8"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Operations Manager </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PROJECT NAME</w:t>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Rule="auto"/>
              <w:rPr>
                <w:color w:val="000000"/>
                <w:sz w:val="22"/>
                <w:szCs w:val="22"/>
              </w:rPr>
            </w:pPr>
            <w:r w:rsidDel="00000000" w:rsidR="00000000" w:rsidRPr="00000000">
              <w:rPr>
                <w:rFonts w:ascii="Calibri" w:cs="Calibri" w:eastAsia="Calibri" w:hAnsi="Calibri"/>
                <w:b w:val="1"/>
                <w:rtl w:val="0"/>
              </w:rPr>
              <w:t xml:space="preserve">Geilsland Hall </w:t>
            </w:r>
            <w:r w:rsidDel="00000000" w:rsidR="00000000" w:rsidRPr="00000000">
              <w:rPr>
                <w:rtl w:val="0"/>
              </w:rPr>
            </w:r>
          </w:p>
        </w:tc>
      </w:tr>
      <w:tr>
        <w:trPr>
          <w:cantSplit w:val="0"/>
          <w:trHeight w:val="340" w:hRule="atLeast"/>
          <w:tblHeader w:val="0"/>
        </w:trPr>
        <w:tc>
          <w:tcPr>
            <w:vMerge w:val="restart"/>
            <w:tcBorders>
              <w:top w:color="000000" w:space="0" w:sz="0" w:val="nil"/>
              <w:left w:color="000000" w:space="0" w:sz="8" w:val="single"/>
              <w:right w:color="000000" w:space="0" w:sz="4" w:val="single"/>
            </w:tcBorders>
            <w:shd w:fill="e0e0e0" w:val="clear"/>
            <w:tcMar>
              <w:top w:w="0.0" w:type="dxa"/>
              <w:left w:w="108.0" w:type="dxa"/>
              <w:bottom w:w="0.0" w:type="dxa"/>
              <w:right w:w="108.0" w:type="dxa"/>
            </w:tcMar>
            <w:vAlign w:val="center"/>
          </w:tcPr>
          <w:p w:rsidR="00000000" w:rsidDel="00000000" w:rsidP="00000000" w:rsidRDefault="00000000" w:rsidRPr="00000000" w14:paraId="0000000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REPORTS TO</w:t>
            </w:r>
          </w:p>
        </w:tc>
        <w:tc>
          <w:tcPr>
            <w:vMerge w:val="restart"/>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w:t>
            </w:r>
            <w:r w:rsidDel="00000000" w:rsidR="00000000" w:rsidRPr="00000000">
              <w:rPr>
                <w:rFonts w:ascii="Calibri" w:cs="Calibri" w:eastAsia="Calibri" w:hAnsi="Calibri"/>
                <w:b w:val="1"/>
                <w:rtl w:val="0"/>
              </w:rPr>
              <w:t xml:space="preserve">EO</w:t>
            </w:r>
            <w:r w:rsidDel="00000000" w:rsidR="00000000" w:rsidRPr="00000000">
              <w:rPr>
                <w:rtl w:val="0"/>
              </w:rPr>
            </w:r>
          </w:p>
        </w:tc>
        <w:tc>
          <w:tcPr>
            <w:vMerge w:val="restart"/>
            <w:tcBorders>
              <w:top w:color="000000" w:space="0" w:sz="0" w:val="nil"/>
              <w:left w:color="000000" w:space="0" w:sz="4" w:val="single"/>
              <w:right w:color="000000" w:space="0" w:sz="4" w:val="single"/>
            </w:tcBorders>
            <w:shd w:fill="d9d9d9" w:val="clear"/>
            <w:vAlign w:val="center"/>
          </w:tcPr>
          <w:p w:rsidR="00000000" w:rsidDel="00000000" w:rsidP="00000000" w:rsidRDefault="00000000" w:rsidRPr="00000000" w14:paraId="00000008">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Based at</w:t>
            </w:r>
          </w:p>
        </w:tc>
        <w:tc>
          <w:tcPr>
            <w:vMerge w:val="restart"/>
            <w:tcBorders>
              <w:top w:color="000000" w:space="0" w:sz="0" w:val="nil"/>
              <w:left w:color="000000" w:space="0" w:sz="4" w:val="single"/>
              <w:right w:color="000000" w:space="0" w:sz="8" w:val="single"/>
            </w:tcBorders>
            <w:vAlign w:val="cente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Geilsland Estate</w:t>
            </w:r>
            <w:r w:rsidDel="00000000" w:rsidR="00000000" w:rsidRPr="00000000">
              <w:rPr>
                <w:rtl w:val="0"/>
              </w:rPr>
            </w:r>
          </w:p>
        </w:tc>
      </w:tr>
      <w:tr>
        <w:trPr>
          <w:cantSplit w:val="0"/>
          <w:trHeight w:val="337" w:hRule="atLeast"/>
          <w:tblHeader w:val="0"/>
        </w:trPr>
        <w:tc>
          <w:tcPr>
            <w:vMerge w:val="continue"/>
            <w:tcBorders>
              <w:top w:color="000000" w:space="0" w:sz="0" w:val="nil"/>
              <w:left w:color="000000" w:space="0" w:sz="8" w:val="single"/>
              <w:right w:color="000000" w:space="0" w:sz="4" w:val="single"/>
            </w:tcBorders>
            <w:shd w:fill="e0e0e0" w:val="clear"/>
            <w:tcMar>
              <w:top w:w="0.0" w:type="dxa"/>
              <w:left w:w="108.0" w:type="dxa"/>
              <w:bottom w:w="0.0" w:type="dxa"/>
              <w:right w:w="108.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d9d9d9"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75" w:hRule="atLeast"/>
          <w:tblHeader w:val="0"/>
        </w:trPr>
        <w:tc>
          <w:tcPr>
            <w:tcBorders>
              <w:top w:color="000000" w:space="0" w:sz="8" w:val="single"/>
              <w:left w:color="000000" w:space="0" w:sz="8"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0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SALARY </w:t>
            </w:r>
          </w:p>
        </w:tc>
        <w:tc>
          <w:tcPr>
            <w:tcBorders>
              <w:top w:color="000000" w:space="0" w:sz="8" w:val="single"/>
              <w:left w:color="000000" w:space="0" w:sz="4" w:val="single"/>
              <w:right w:color="000000" w:space="0" w:sz="4" w:val="single"/>
            </w:tcBorders>
            <w:shd w:fill="auto" w:val="clear"/>
            <w:vAlign w:val="center"/>
          </w:tcPr>
          <w:p w:rsidR="00000000" w:rsidDel="00000000" w:rsidP="00000000" w:rsidRDefault="00000000" w:rsidRPr="00000000" w14:paraId="0000000F">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2</w:t>
            </w: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b w:val="1"/>
                <w:color w:val="000000"/>
                <w:rtl w:val="0"/>
              </w:rPr>
              <w:t xml:space="preserve">k P</w:t>
            </w:r>
            <w:r w:rsidDel="00000000" w:rsidR="00000000" w:rsidRPr="00000000">
              <w:rPr>
                <w:rFonts w:ascii="Calibri" w:cs="Calibri" w:eastAsia="Calibri" w:hAnsi="Calibri"/>
                <w:b w:val="1"/>
                <w:rtl w:val="0"/>
              </w:rPr>
              <w:t xml:space="preserve">ro rata ( 22.4K) </w:t>
            </w:r>
            <w:r w:rsidDel="00000000" w:rsidR="00000000" w:rsidRPr="00000000">
              <w:rPr>
                <w:rtl w:val="0"/>
              </w:rPr>
            </w:r>
          </w:p>
        </w:tc>
        <w:tc>
          <w:tcPr>
            <w:tcBorders>
              <w:top w:color="000000" w:space="0" w:sz="8" w:val="single"/>
              <w:left w:color="000000" w:space="0" w:sz="4" w:val="single"/>
              <w:right w:color="000000" w:space="0" w:sz="4" w:val="single"/>
            </w:tcBorders>
            <w:shd w:fill="d9d9d9" w:val="clear"/>
            <w:vAlign w:val="center"/>
          </w:tcPr>
          <w:p w:rsidR="00000000" w:rsidDel="00000000" w:rsidP="00000000" w:rsidRDefault="00000000" w:rsidRPr="00000000" w14:paraId="00000010">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Contracted hours</w:t>
            </w:r>
          </w:p>
        </w:tc>
        <w:tc>
          <w:tcPr>
            <w:tcBorders>
              <w:top w:color="000000" w:space="0" w:sz="8" w:val="single"/>
              <w:left w:color="000000" w:space="0" w:sz="4" w:val="single"/>
              <w:right w:color="000000" w:space="0" w:sz="8" w:val="single"/>
            </w:tcBorders>
            <w:shd w:fill="auto" w:val="clear"/>
            <w:vAlign w:val="center"/>
          </w:tcPr>
          <w:p w:rsidR="00000000" w:rsidDel="00000000" w:rsidP="00000000" w:rsidRDefault="00000000" w:rsidRPr="00000000" w14:paraId="00000011">
            <w:pPr>
              <w:spacing w:after="120" w:before="120" w:lineRule="auto"/>
              <w:rPr>
                <w:rFonts w:ascii="Calibri" w:cs="Calibri" w:eastAsia="Calibri" w:hAnsi="Calibri"/>
                <w:color w:val="000000"/>
              </w:rPr>
            </w:pPr>
            <w:r w:rsidDel="00000000" w:rsidR="00000000" w:rsidRPr="00000000">
              <w:rPr>
                <w:rFonts w:ascii="Calibri" w:cs="Calibri" w:eastAsia="Calibri" w:hAnsi="Calibri"/>
                <w:b w:val="1"/>
                <w:rtl w:val="0"/>
              </w:rPr>
              <w:t xml:space="preserve">21 hrs</w:t>
            </w:r>
            <w:r w:rsidDel="00000000" w:rsidR="00000000" w:rsidRPr="00000000">
              <w:rPr>
                <w:rFonts w:ascii="Calibri" w:cs="Calibri" w:eastAsia="Calibri" w:hAnsi="Calibri"/>
                <w:b w:val="1"/>
                <w:color w:val="000000"/>
                <w:rtl w:val="0"/>
              </w:rPr>
              <w:t xml:space="preserve"> </w:t>
            </w:r>
            <w:r w:rsidDel="00000000" w:rsidR="00000000" w:rsidRPr="00000000">
              <w:rPr>
                <w:rtl w:val="0"/>
              </w:rPr>
            </w:r>
          </w:p>
        </w:tc>
      </w:tr>
      <w:tr>
        <w:trPr>
          <w:cantSplit w:val="0"/>
          <w:trHeight w:val="48" w:hRule="atLeast"/>
          <w:tblHeader w:val="0"/>
        </w:trPr>
        <w:tc>
          <w:tcPr>
            <w:gridSpan w:val="4"/>
            <w:tcBorders>
              <w:top w:color="000000" w:space="0" w:sz="8" w:val="single"/>
              <w:left w:color="000000" w:space="0" w:sz="8" w:val="single"/>
              <w:right w:color="000000" w:space="0" w:sz="8" w:val="single"/>
            </w:tcBorders>
            <w:shd w:fill="bfbfbf" w:val="clear"/>
            <w:tcMar>
              <w:top w:w="0.0" w:type="dxa"/>
              <w:left w:w="108.0" w:type="dxa"/>
              <w:bottom w:w="0.0" w:type="dxa"/>
              <w:right w:w="108.0" w:type="dxa"/>
            </w:tcMar>
          </w:tcPr>
          <w:p w:rsidR="00000000" w:rsidDel="00000000" w:rsidP="00000000" w:rsidRDefault="00000000" w:rsidRPr="00000000" w14:paraId="00000012">
            <w:pPr>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The JOB</w:t>
            </w:r>
            <w:r w:rsidDel="00000000" w:rsidR="00000000" w:rsidRPr="00000000">
              <w:rPr>
                <w:rtl w:val="0"/>
              </w:rPr>
            </w:r>
          </w:p>
        </w:tc>
      </w:tr>
      <w:tr>
        <w:trPr>
          <w:cantSplit w:val="0"/>
          <w:trHeight w:val="125" w:hRule="atLeast"/>
          <w:tblHeader w:val="0"/>
        </w:trPr>
        <w:tc>
          <w:tcPr>
            <w:gridSpan w:val="4"/>
            <w:tcBorders>
              <w:top w:color="000000" w:space="0" w:sz="8" w:val="single"/>
              <w:left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16">
            <w:pPr>
              <w:tabs>
                <w:tab w:val="left" w:pos="2925"/>
              </w:tabs>
              <w:ind w:left="0" w:firstLine="0"/>
              <w:jc w:val="both"/>
              <w:rPr>
                <w:color w:val="202124"/>
                <w:sz w:val="21"/>
                <w:szCs w:val="21"/>
                <w:highlight w:val="white"/>
              </w:rPr>
            </w:pPr>
            <w:r w:rsidDel="00000000" w:rsidR="00000000" w:rsidRPr="00000000">
              <w:rPr>
                <w:color w:val="202124"/>
                <w:sz w:val="21"/>
                <w:szCs w:val="21"/>
                <w:highlight w:val="white"/>
                <w:rtl w:val="0"/>
              </w:rPr>
              <w:t xml:space="preserve">As Geilsland Hall Operations Manager, you’ll keep our facility running smoothly, make sure everything is working well and guests are safe and comfortable. You’ll maximise generated income and drive  the development of our products and people, creating and maintaining a memorable customer experience, and building awareness of Geilsland Estate within and beyond our community. </w:t>
            </w:r>
          </w:p>
          <w:p w:rsidR="00000000" w:rsidDel="00000000" w:rsidP="00000000" w:rsidRDefault="00000000" w:rsidRPr="00000000" w14:paraId="00000017">
            <w:pPr>
              <w:tabs>
                <w:tab w:val="left" w:pos="2925"/>
              </w:tabs>
              <w:ind w:left="0" w:firstLine="0"/>
              <w:rPr>
                <w:color w:val="202124"/>
                <w:sz w:val="21"/>
                <w:szCs w:val="21"/>
                <w:highlight w:val="white"/>
              </w:rPr>
            </w:pPr>
            <w:r w:rsidDel="00000000" w:rsidR="00000000" w:rsidRPr="00000000">
              <w:rPr>
                <w:rtl w:val="0"/>
              </w:rPr>
            </w:r>
          </w:p>
          <w:p w:rsidR="00000000" w:rsidDel="00000000" w:rsidP="00000000" w:rsidRDefault="00000000" w:rsidRPr="00000000" w14:paraId="00000018">
            <w:pPr>
              <w:tabs>
                <w:tab w:val="left" w:pos="2925"/>
              </w:tabs>
              <w:rPr>
                <w:color w:val="202124"/>
                <w:sz w:val="21"/>
                <w:szCs w:val="21"/>
                <w:highlight w:val="white"/>
              </w:rPr>
            </w:pPr>
            <w:r w:rsidDel="00000000" w:rsidR="00000000" w:rsidRPr="00000000">
              <w:rPr>
                <w:color w:val="202124"/>
                <w:sz w:val="21"/>
                <w:szCs w:val="21"/>
                <w:highlight w:val="white"/>
                <w:rtl w:val="0"/>
              </w:rPr>
              <w:t xml:space="preserve">Here’s what the job would look like:</w:t>
            </w:r>
          </w:p>
          <w:p w:rsidR="00000000" w:rsidDel="00000000" w:rsidP="00000000" w:rsidRDefault="00000000" w:rsidRPr="00000000" w14:paraId="00000019">
            <w:pPr>
              <w:tabs>
                <w:tab w:val="left" w:pos="2925"/>
              </w:tabs>
              <w:spacing w:line="276" w:lineRule="auto"/>
              <w:rPr>
                <w:color w:val="202124"/>
                <w:sz w:val="21"/>
                <w:szCs w:val="21"/>
                <w:highlight w:val="white"/>
              </w:rPr>
            </w:pPr>
            <w:r w:rsidDel="00000000" w:rsidR="00000000" w:rsidRPr="00000000">
              <w:rPr>
                <w:rtl w:val="0"/>
              </w:rPr>
            </w:r>
          </w:p>
          <w:p w:rsidR="00000000" w:rsidDel="00000000" w:rsidP="00000000" w:rsidRDefault="00000000" w:rsidRPr="00000000" w14:paraId="0000001A">
            <w:pPr>
              <w:tabs>
                <w:tab w:val="left" w:pos="2925"/>
              </w:tabs>
              <w:spacing w:line="276" w:lineRule="auto"/>
              <w:rPr>
                <w:b w:val="1"/>
                <w:color w:val="202124"/>
                <w:sz w:val="21"/>
                <w:szCs w:val="21"/>
                <w:highlight w:val="white"/>
              </w:rPr>
            </w:pPr>
            <w:r w:rsidDel="00000000" w:rsidR="00000000" w:rsidRPr="00000000">
              <w:rPr>
                <w:b w:val="1"/>
                <w:color w:val="202124"/>
                <w:sz w:val="21"/>
                <w:szCs w:val="21"/>
                <w:highlight w:val="white"/>
                <w:rtl w:val="0"/>
              </w:rPr>
              <w:t xml:space="preserve">People</w:t>
            </w:r>
          </w:p>
          <w:p w:rsidR="00000000" w:rsidDel="00000000" w:rsidP="00000000" w:rsidRDefault="00000000" w:rsidRPr="00000000" w14:paraId="0000001B">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Manage everyday activities, plan and assign work ensuring you always have the right staffing numbers</w:t>
            </w:r>
          </w:p>
          <w:p w:rsidR="00000000" w:rsidDel="00000000" w:rsidP="00000000" w:rsidRDefault="00000000" w:rsidRPr="00000000" w14:paraId="0000001C">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Develop your team and improve their performance through coaching and feedback, and create performance and development goals for colleagues - recognise good performance</w:t>
            </w:r>
          </w:p>
          <w:p w:rsidR="00000000" w:rsidDel="00000000" w:rsidP="00000000" w:rsidRDefault="00000000" w:rsidRPr="00000000" w14:paraId="0000001D">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Train team members to make sure they deliver with compliance and to the standards we expect and have the tools they need to work efficiently</w:t>
            </w:r>
          </w:p>
          <w:p w:rsidR="00000000" w:rsidDel="00000000" w:rsidP="00000000" w:rsidRDefault="00000000" w:rsidRPr="00000000" w14:paraId="0000001E">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Recommend or initiate any HR related actions where needed</w:t>
            </w:r>
          </w:p>
          <w:p w:rsidR="00000000" w:rsidDel="00000000" w:rsidP="00000000" w:rsidRDefault="00000000" w:rsidRPr="00000000" w14:paraId="0000001F">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Drive a great working environment for teams to thrive – connect departments to create sense of one team</w:t>
            </w:r>
          </w:p>
          <w:p w:rsidR="00000000" w:rsidDel="00000000" w:rsidP="00000000" w:rsidRDefault="00000000" w:rsidRPr="00000000" w14:paraId="00000020">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Oversee the day-to-day operations and assignments of hospitality staff; assist in the development and communication of departmental strategies and goals. Communicate and enforce policies and procedures</w:t>
            </w:r>
          </w:p>
          <w:p w:rsidR="00000000" w:rsidDel="00000000" w:rsidP="00000000" w:rsidRDefault="00000000" w:rsidRPr="00000000" w14:paraId="00000021">
            <w:pPr>
              <w:numPr>
                <w:ilvl w:val="0"/>
                <w:numId w:val="4"/>
              </w:numPr>
              <w:tabs>
                <w:tab w:val="left" w:pos="2925"/>
              </w:tabs>
              <w:spacing w:line="276" w:lineRule="auto"/>
              <w:ind w:left="720" w:hanging="360"/>
              <w:jc w:val="both"/>
              <w:rPr>
                <w:color w:val="202124"/>
                <w:sz w:val="21"/>
                <w:szCs w:val="21"/>
                <w:highlight w:val="white"/>
                <w:u w:val="none"/>
              </w:rPr>
            </w:pPr>
            <w:r w:rsidDel="00000000" w:rsidR="00000000" w:rsidRPr="00000000">
              <w:rPr>
                <w:color w:val="202124"/>
                <w:sz w:val="21"/>
                <w:szCs w:val="21"/>
                <w:highlight w:val="white"/>
                <w:rtl w:val="0"/>
              </w:rPr>
              <w:t xml:space="preserve">Promote teamwork and quality service through daily communication and coordination with other shifts and departmental management</w:t>
            </w:r>
          </w:p>
          <w:p w:rsidR="00000000" w:rsidDel="00000000" w:rsidP="00000000" w:rsidRDefault="00000000" w:rsidRPr="00000000" w14:paraId="00000022">
            <w:pPr>
              <w:tabs>
                <w:tab w:val="left" w:pos="2925"/>
              </w:tabs>
              <w:spacing w:line="276" w:lineRule="auto"/>
              <w:rPr>
                <w:b w:val="1"/>
                <w:color w:val="202124"/>
                <w:sz w:val="21"/>
                <w:szCs w:val="21"/>
                <w:highlight w:val="white"/>
              </w:rPr>
            </w:pPr>
            <w:r w:rsidDel="00000000" w:rsidR="00000000" w:rsidRPr="00000000">
              <w:rPr>
                <w:b w:val="1"/>
                <w:color w:val="202124"/>
                <w:sz w:val="21"/>
                <w:szCs w:val="21"/>
                <w:highlight w:val="white"/>
                <w:rtl w:val="0"/>
              </w:rPr>
              <w:t xml:space="preserve">Financial</w:t>
            </w:r>
          </w:p>
          <w:p w:rsidR="00000000" w:rsidDel="00000000" w:rsidP="00000000" w:rsidRDefault="00000000" w:rsidRPr="00000000" w14:paraId="00000023">
            <w:pPr>
              <w:numPr>
                <w:ilvl w:val="0"/>
                <w:numId w:val="2"/>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Contribute to the development, implementation and monitoring of financial and operational plans for the hotel. Provide regular direction and manage hospitality operations throughout Beith Trust </w:t>
            </w:r>
          </w:p>
          <w:p w:rsidR="00000000" w:rsidDel="00000000" w:rsidP="00000000" w:rsidRDefault="00000000" w:rsidRPr="00000000" w14:paraId="00000024">
            <w:pPr>
              <w:numPr>
                <w:ilvl w:val="0"/>
                <w:numId w:val="2"/>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Monitor and report variances against budget and control labour costs,  spending, food and alcohol sales.</w:t>
            </w:r>
          </w:p>
          <w:p w:rsidR="00000000" w:rsidDel="00000000" w:rsidP="00000000" w:rsidRDefault="00000000" w:rsidRPr="00000000" w14:paraId="00000025">
            <w:pPr>
              <w:numPr>
                <w:ilvl w:val="0"/>
                <w:numId w:val="2"/>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Make recommendations for development /  improvements which enhance Geilsland Hall products </w:t>
            </w:r>
          </w:p>
          <w:p w:rsidR="00000000" w:rsidDel="00000000" w:rsidP="00000000" w:rsidRDefault="00000000" w:rsidRPr="00000000" w14:paraId="00000026">
            <w:pPr>
              <w:numPr>
                <w:ilvl w:val="0"/>
                <w:numId w:val="2"/>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Lead marketing efforts to upsell customers  services, offerings, and amenities</w:t>
            </w:r>
          </w:p>
          <w:p w:rsidR="00000000" w:rsidDel="00000000" w:rsidP="00000000" w:rsidRDefault="00000000" w:rsidRPr="00000000" w14:paraId="00000027">
            <w:pPr>
              <w:tabs>
                <w:tab w:val="left" w:pos="2925"/>
              </w:tabs>
              <w:rPr>
                <w:b w:val="1"/>
                <w:color w:val="202124"/>
                <w:sz w:val="21"/>
                <w:szCs w:val="21"/>
                <w:highlight w:val="white"/>
              </w:rPr>
            </w:pPr>
            <w:r w:rsidDel="00000000" w:rsidR="00000000" w:rsidRPr="00000000">
              <w:rPr>
                <w:b w:val="1"/>
                <w:color w:val="202124"/>
                <w:sz w:val="21"/>
                <w:szCs w:val="21"/>
                <w:highlight w:val="white"/>
                <w:rtl w:val="0"/>
              </w:rPr>
              <w:t xml:space="preserve">Customer Experience</w:t>
            </w:r>
          </w:p>
          <w:p w:rsidR="00000000" w:rsidDel="00000000" w:rsidP="00000000" w:rsidRDefault="00000000" w:rsidRPr="00000000" w14:paraId="00000028">
            <w:pPr>
              <w:numPr>
                <w:ilvl w:val="0"/>
                <w:numId w:val="5"/>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Respond to guest complaints or concerns in a prompt and professional manner</w:t>
            </w:r>
          </w:p>
          <w:p w:rsidR="00000000" w:rsidDel="00000000" w:rsidP="00000000" w:rsidRDefault="00000000" w:rsidRPr="00000000" w14:paraId="00000029">
            <w:pPr>
              <w:numPr>
                <w:ilvl w:val="0"/>
                <w:numId w:val="5"/>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Review guest feedback and implement strategies for continuous improvement</w:t>
            </w:r>
          </w:p>
          <w:p w:rsidR="00000000" w:rsidDel="00000000" w:rsidP="00000000" w:rsidRDefault="00000000" w:rsidRPr="00000000" w14:paraId="0000002A">
            <w:pPr>
              <w:numPr>
                <w:ilvl w:val="0"/>
                <w:numId w:val="5"/>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Communicate to appropriate departments any information requirements and/or special needs for arriving large groups and other key guests, events or festivals </w:t>
            </w:r>
          </w:p>
          <w:p w:rsidR="00000000" w:rsidDel="00000000" w:rsidP="00000000" w:rsidRDefault="00000000" w:rsidRPr="00000000" w14:paraId="0000002B">
            <w:pPr>
              <w:tabs>
                <w:tab w:val="left" w:pos="2925"/>
              </w:tabs>
              <w:rPr>
                <w:b w:val="1"/>
                <w:color w:val="202124"/>
                <w:sz w:val="21"/>
                <w:szCs w:val="21"/>
                <w:highlight w:val="white"/>
              </w:rPr>
            </w:pPr>
            <w:r w:rsidDel="00000000" w:rsidR="00000000" w:rsidRPr="00000000">
              <w:rPr>
                <w:b w:val="1"/>
                <w:color w:val="202124"/>
                <w:sz w:val="21"/>
                <w:szCs w:val="21"/>
                <w:highlight w:val="white"/>
                <w:rtl w:val="0"/>
              </w:rPr>
              <w:t xml:space="preserve">Responsible Business</w:t>
            </w:r>
          </w:p>
          <w:p w:rsidR="00000000" w:rsidDel="00000000" w:rsidP="00000000" w:rsidRDefault="00000000" w:rsidRPr="00000000" w14:paraId="0000002C">
            <w:pPr>
              <w:numPr>
                <w:ilvl w:val="0"/>
                <w:numId w:val="3"/>
              </w:numPr>
              <w:tabs>
                <w:tab w:val="left" w:pos="2925"/>
              </w:tabs>
              <w:ind w:left="720" w:hanging="360"/>
              <w:rPr>
                <w:color w:val="202124"/>
                <w:sz w:val="21"/>
                <w:szCs w:val="21"/>
                <w:highlight w:val="white"/>
                <w:u w:val="none"/>
              </w:rPr>
            </w:pPr>
            <w:r w:rsidDel="00000000" w:rsidR="00000000" w:rsidRPr="00000000">
              <w:rPr>
                <w:color w:val="202124"/>
                <w:sz w:val="21"/>
                <w:szCs w:val="21"/>
                <w:highlight w:val="white"/>
                <w:rtl w:val="0"/>
              </w:rPr>
              <w:t xml:space="preserve">Ensure a safe and secure environment for our customers, team members and company assets in compliance with Beith Trust  policies and procedures and regulatory requirements. Maintain relations with outside contacts</w:t>
            </w:r>
          </w:p>
          <w:p w:rsidR="00000000" w:rsidDel="00000000" w:rsidP="00000000" w:rsidRDefault="00000000" w:rsidRPr="00000000" w14:paraId="0000002D">
            <w:pPr>
              <w:numPr>
                <w:ilvl w:val="0"/>
                <w:numId w:val="3"/>
              </w:numPr>
              <w:tabs>
                <w:tab w:val="left" w:pos="2925"/>
              </w:tabs>
              <w:ind w:left="720" w:hanging="360"/>
              <w:rPr>
                <w:color w:val="202124"/>
                <w:sz w:val="21"/>
                <w:szCs w:val="21"/>
                <w:highlight w:val="white"/>
                <w:u w:val="none"/>
              </w:rPr>
            </w:pPr>
            <w:r w:rsidDel="00000000" w:rsidR="00000000" w:rsidRPr="00000000">
              <w:rPr>
                <w:color w:val="202124"/>
                <w:sz w:val="21"/>
                <w:szCs w:val="21"/>
                <w:highlight w:val="white"/>
                <w:rtl w:val="0"/>
              </w:rPr>
              <w:t xml:space="preserve">Comply with local laws regarding health, safety and alcohol services</w:t>
            </w:r>
          </w:p>
          <w:p w:rsidR="00000000" w:rsidDel="00000000" w:rsidP="00000000" w:rsidRDefault="00000000" w:rsidRPr="00000000" w14:paraId="0000002E">
            <w:pPr>
              <w:tabs>
                <w:tab w:val="left" w:pos="2925"/>
              </w:tabs>
              <w:ind w:left="720" w:firstLine="0"/>
              <w:rPr>
                <w:color w:val="202124"/>
                <w:sz w:val="21"/>
                <w:szCs w:val="21"/>
                <w:highlight w:val="white"/>
              </w:rPr>
            </w:pPr>
            <w:r w:rsidDel="00000000" w:rsidR="00000000" w:rsidRPr="00000000">
              <w:rPr>
                <w:rtl w:val="0"/>
              </w:rPr>
            </w:r>
          </w:p>
          <w:p w:rsidR="00000000" w:rsidDel="00000000" w:rsidP="00000000" w:rsidRDefault="00000000" w:rsidRPr="00000000" w14:paraId="0000002F">
            <w:pPr>
              <w:numPr>
                <w:ilvl w:val="0"/>
                <w:numId w:val="3"/>
              </w:numPr>
              <w:tabs>
                <w:tab w:val="left" w:pos="2925"/>
              </w:tabs>
              <w:ind w:left="720" w:hanging="360"/>
              <w:rPr>
                <w:color w:val="202124"/>
                <w:sz w:val="21"/>
                <w:szCs w:val="21"/>
                <w:highlight w:val="white"/>
                <w:u w:val="none"/>
              </w:rPr>
            </w:pPr>
            <w:r w:rsidDel="00000000" w:rsidR="00000000" w:rsidRPr="00000000">
              <w:rPr>
                <w:color w:val="202124"/>
                <w:sz w:val="21"/>
                <w:szCs w:val="21"/>
                <w:highlight w:val="white"/>
                <w:rtl w:val="0"/>
              </w:rPr>
              <w:t xml:space="preserve">Maintain a focus and commitment to align with the environmental credentials of Beith Trust </w:t>
            </w:r>
          </w:p>
          <w:p w:rsidR="00000000" w:rsidDel="00000000" w:rsidP="00000000" w:rsidRDefault="00000000" w:rsidRPr="00000000" w14:paraId="00000030">
            <w:pPr>
              <w:numPr>
                <w:ilvl w:val="0"/>
                <w:numId w:val="3"/>
              </w:numPr>
              <w:tabs>
                <w:tab w:val="left" w:pos="2925"/>
              </w:tabs>
              <w:ind w:left="720" w:hanging="360"/>
              <w:rPr>
                <w:color w:val="202124"/>
                <w:sz w:val="21"/>
                <w:szCs w:val="21"/>
                <w:highlight w:val="white"/>
                <w:u w:val="none"/>
              </w:rPr>
            </w:pPr>
            <w:r w:rsidDel="00000000" w:rsidR="00000000" w:rsidRPr="00000000">
              <w:rPr>
                <w:color w:val="202124"/>
                <w:sz w:val="21"/>
                <w:szCs w:val="21"/>
                <w:highlight w:val="white"/>
                <w:rtl w:val="0"/>
              </w:rPr>
              <w:t xml:space="preserve">Perform other duties as assigned. May also serve as manager on duty</w:t>
            </w:r>
          </w:p>
          <w:p w:rsidR="00000000" w:rsidDel="00000000" w:rsidP="00000000" w:rsidRDefault="00000000" w:rsidRPr="00000000" w14:paraId="00000031">
            <w:pPr>
              <w:tabs>
                <w:tab w:val="left" w:pos="2925"/>
              </w:tabs>
              <w:rPr>
                <w:color w:val="202124"/>
                <w:sz w:val="21"/>
                <w:szCs w:val="21"/>
                <w:highlight w:val="white"/>
              </w:rPr>
            </w:pPr>
            <w:r w:rsidDel="00000000" w:rsidR="00000000" w:rsidRPr="00000000">
              <w:rPr>
                <w:rtl w:val="0"/>
              </w:rPr>
            </w:r>
          </w:p>
          <w:p w:rsidR="00000000" w:rsidDel="00000000" w:rsidP="00000000" w:rsidRDefault="00000000" w:rsidRPr="00000000" w14:paraId="00000032">
            <w:pPr>
              <w:tabs>
                <w:tab w:val="left" w:pos="2925"/>
              </w:tabs>
              <w:rPr>
                <w:color w:val="202124"/>
                <w:sz w:val="21"/>
                <w:szCs w:val="21"/>
                <w:highlight w:val="white"/>
              </w:rPr>
            </w:pPr>
            <w:r w:rsidDel="00000000" w:rsidR="00000000" w:rsidRPr="00000000">
              <w:rPr>
                <w:rtl w:val="0"/>
              </w:rPr>
            </w:r>
          </w:p>
          <w:p w:rsidR="00000000" w:rsidDel="00000000" w:rsidP="00000000" w:rsidRDefault="00000000" w:rsidRPr="00000000" w14:paraId="00000033">
            <w:pPr>
              <w:tabs>
                <w:tab w:val="left" w:pos="2925"/>
              </w:tabs>
              <w:rPr>
                <w:b w:val="1"/>
                <w:color w:val="202124"/>
                <w:sz w:val="21"/>
                <w:szCs w:val="21"/>
                <w:highlight w:val="white"/>
              </w:rPr>
            </w:pPr>
            <w:r w:rsidDel="00000000" w:rsidR="00000000" w:rsidRPr="00000000">
              <w:rPr>
                <w:b w:val="1"/>
                <w:color w:val="202124"/>
                <w:sz w:val="21"/>
                <w:szCs w:val="21"/>
                <w:highlight w:val="white"/>
                <w:rtl w:val="0"/>
              </w:rPr>
              <w:t xml:space="preserve">What we need from you</w:t>
            </w:r>
          </w:p>
          <w:p w:rsidR="00000000" w:rsidDel="00000000" w:rsidP="00000000" w:rsidRDefault="00000000" w:rsidRPr="00000000" w14:paraId="00000034">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Multi-skilled – you’ll need to be able to turn your hand to a variety of different duties and tasks throughout all areas of Geilsland Estate</w:t>
            </w:r>
          </w:p>
          <w:p w:rsidR="00000000" w:rsidDel="00000000" w:rsidP="00000000" w:rsidRDefault="00000000" w:rsidRPr="00000000" w14:paraId="00000035">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Your problem-solving skills will turn issues into opportunities so every customer  leaves with a great experience</w:t>
            </w:r>
          </w:p>
          <w:p w:rsidR="00000000" w:rsidDel="00000000" w:rsidP="00000000" w:rsidRDefault="00000000" w:rsidRPr="00000000" w14:paraId="00000036">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Flexibility - night, weekend and holiday shifts are all part of the job, as is having a flexible approach to the hours you work and a responsible attitude towards your own personal timekeeping and attendance</w:t>
            </w:r>
          </w:p>
          <w:p w:rsidR="00000000" w:rsidDel="00000000" w:rsidP="00000000" w:rsidRDefault="00000000" w:rsidRPr="00000000" w14:paraId="00000037">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A great team leader, you should be able to motivate others, provide guidance and support in difficult situations both with customers and other members of the team, and keep spirits high to help your team perform well</w:t>
            </w:r>
          </w:p>
          <w:p w:rsidR="00000000" w:rsidDel="00000000" w:rsidP="00000000" w:rsidRDefault="00000000" w:rsidRPr="00000000" w14:paraId="00000038">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Recommend or initiate any HR-related actions where needed</w:t>
            </w:r>
          </w:p>
          <w:p w:rsidR="00000000" w:rsidDel="00000000" w:rsidP="00000000" w:rsidRDefault="00000000" w:rsidRPr="00000000" w14:paraId="00000039">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Drive a great working environment for teams to thrive – connect departments to create a sense of one team </w:t>
            </w:r>
          </w:p>
          <w:p w:rsidR="00000000" w:rsidDel="00000000" w:rsidP="00000000" w:rsidRDefault="00000000" w:rsidRPr="00000000" w14:paraId="0000003A">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Great communication skills are required to ensure services are delivered as efficiently and effectively as possible. Additionally, you need to be able to communicate effectively with your team, and tailor your communication to different personalities and communication styles</w:t>
            </w:r>
          </w:p>
          <w:p w:rsidR="00000000" w:rsidDel="00000000" w:rsidP="00000000" w:rsidRDefault="00000000" w:rsidRPr="00000000" w14:paraId="0000003B">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Customer-centric attitude, if you don’t put our customers at the heart of your work, neither will your team..</w:t>
            </w:r>
          </w:p>
          <w:p w:rsidR="00000000" w:rsidDel="00000000" w:rsidP="00000000" w:rsidRDefault="00000000" w:rsidRPr="00000000" w14:paraId="0000003C">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Help with the development, implementation and monitoring of financial and operational plans for Geilsland Estate.  </w:t>
            </w:r>
          </w:p>
          <w:p w:rsidR="00000000" w:rsidDel="00000000" w:rsidP="00000000" w:rsidRDefault="00000000" w:rsidRPr="00000000" w14:paraId="0000003D">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Provide regular direction and manage Geilsland Hall operations for all departments</w:t>
            </w:r>
          </w:p>
          <w:p w:rsidR="00000000" w:rsidDel="00000000" w:rsidP="00000000" w:rsidRDefault="00000000" w:rsidRPr="00000000" w14:paraId="0000003E">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Work with the Finance Manager to monitor spend and report variances against budgets - Control labour costs, departmental spending and food and alcohol sales.</w:t>
            </w:r>
          </w:p>
          <w:p w:rsidR="00000000" w:rsidDel="00000000" w:rsidP="00000000" w:rsidRDefault="00000000" w:rsidRPr="00000000" w14:paraId="0000003F">
            <w:pPr>
              <w:numPr>
                <w:ilvl w:val="0"/>
                <w:numId w:val="1"/>
              </w:numPr>
              <w:tabs>
                <w:tab w:val="left" w:pos="2925"/>
              </w:tabs>
              <w:spacing w:line="276" w:lineRule="auto"/>
              <w:ind w:left="720" w:hanging="360"/>
              <w:rPr>
                <w:color w:val="202124"/>
                <w:sz w:val="21"/>
                <w:szCs w:val="21"/>
                <w:highlight w:val="white"/>
                <w:u w:val="none"/>
              </w:rPr>
            </w:pPr>
            <w:r w:rsidDel="00000000" w:rsidR="00000000" w:rsidRPr="00000000">
              <w:rPr>
                <w:color w:val="202124"/>
                <w:sz w:val="21"/>
                <w:szCs w:val="21"/>
                <w:highlight w:val="white"/>
                <w:rtl w:val="0"/>
              </w:rPr>
              <w:t xml:space="preserve">Make recommendations for capital improvements, product development which  enhance the assets of the Geilsland Estate and / or company and brand loyalty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333333"/>
                <w:sz w:val="17"/>
                <w:szCs w:val="17"/>
                <w:highlight w:val="white"/>
              </w:rPr>
            </w:pPr>
            <w:r w:rsidDel="00000000" w:rsidR="00000000" w:rsidRPr="00000000">
              <w:rPr>
                <w:rtl w:val="0"/>
              </w:rPr>
            </w:r>
          </w:p>
        </w:tc>
      </w:tr>
      <w:tr>
        <w:trPr>
          <w:cantSplit w:val="0"/>
          <w:trHeight w:val="48" w:hRule="atLeast"/>
          <w:tblHeader w:val="0"/>
        </w:trPr>
        <w:tc>
          <w:tcPr>
            <w:gridSpan w:val="4"/>
            <w:tcBorders>
              <w:top w:color="000000" w:space="0" w:sz="8" w:val="single"/>
              <w:left w:color="000000" w:space="0" w:sz="8" w:val="single"/>
              <w:right w:color="000000" w:space="0" w:sz="8" w:val="single"/>
            </w:tcBorders>
            <w:shd w:fill="bfbfbf" w:val="clear"/>
            <w:tcMar>
              <w:top w:w="0.0" w:type="dxa"/>
              <w:left w:w="108.0" w:type="dxa"/>
              <w:bottom w:w="0.0" w:type="dxa"/>
              <w:right w:w="108.0" w:type="dxa"/>
            </w:tcMar>
          </w:tcPr>
          <w:p w:rsidR="00000000" w:rsidDel="00000000" w:rsidP="00000000" w:rsidRDefault="00000000" w:rsidRPr="00000000" w14:paraId="0000004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Generic Context and Scope</w:t>
            </w:r>
          </w:p>
        </w:tc>
      </w:tr>
      <w:tr>
        <w:trPr>
          <w:cantSplit w:val="0"/>
          <w:trHeight w:val="1042" w:hRule="atLeast"/>
          <w:tblHeader w:val="0"/>
        </w:trPr>
        <w:tc>
          <w:tcPr>
            <w:gridSpan w:val="4"/>
            <w:vMerge w:val="restart"/>
            <w:tcBorders>
              <w:top w:color="000000" w:space="0" w:sz="8" w:val="single"/>
              <w:left w:color="000000" w:space="0" w:sz="8" w:val="single"/>
              <w:bottom w:color="000000" w:space="0" w:sz="4"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rPr>
                <w:sz w:val="22"/>
                <w:szCs w:val="22"/>
                <w:rtl w:val="0"/>
              </w:rPr>
              <w:t xml:space="preserve">Beith Trust is a North Ayrshire based charity working to improve the social, economic and environmental condition of Beith, Barrmill and the surrounding countryside for residents, visitors and nature alike. . You will be responsible for evaluating delivery and  impact as well as the ongoing design of the products to ensure a high quality participant / customer / attendee experience.    You will be required, at times, to work weekends and evenings</w:t>
            </w:r>
            <w:r w:rsidDel="00000000" w:rsidR="00000000" w:rsidRPr="00000000">
              <w:rPr>
                <w:sz w:val="20"/>
                <w:szCs w:val="20"/>
                <w:rtl w:val="0"/>
              </w:rPr>
              <w:t xml:space="preserve">.   </w:t>
            </w:r>
          </w:p>
          <w:p w:rsidR="00000000" w:rsidDel="00000000" w:rsidP="00000000" w:rsidRDefault="00000000" w:rsidRPr="00000000" w14:paraId="0000004A">
            <w:pPr>
              <w:jc w:val="both"/>
              <w:rPr>
                <w:sz w:val="20"/>
                <w:szCs w:val="20"/>
              </w:rPr>
            </w:pPr>
            <w:r w:rsidDel="00000000" w:rsidR="00000000" w:rsidRPr="00000000">
              <w:rPr>
                <w:rtl w:val="0"/>
              </w:rPr>
            </w:r>
          </w:p>
          <w:p w:rsidR="00000000" w:rsidDel="00000000" w:rsidP="00000000" w:rsidRDefault="00000000" w:rsidRPr="00000000" w14:paraId="0000004B">
            <w:pPr>
              <w:jc w:val="both"/>
              <w:rPr>
                <w:sz w:val="20"/>
                <w:szCs w:val="20"/>
              </w:rPr>
            </w:pPr>
            <w:r w:rsidDel="00000000" w:rsidR="00000000" w:rsidRPr="00000000">
              <w:rPr>
                <w:rtl w:val="0"/>
              </w:rPr>
            </w:r>
          </w:p>
        </w:tc>
      </w:tr>
      <w:tr>
        <w:trPr>
          <w:cantSplit w:val="0"/>
          <w:trHeight w:val="481" w:hRule="atLeast"/>
          <w:tblHeader w:val="0"/>
        </w:trPr>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hd w:fill="ffffff" w:val="clear"/>
              <w:spacing w:after="0" w:before="0" w:line="240" w:lineRule="auto"/>
              <w:ind w:left="0" w:firstLine="0"/>
              <w:rPr>
                <w:b w:val="1"/>
                <w:sz w:val="20"/>
                <w:szCs w:val="20"/>
              </w:rPr>
            </w:pPr>
            <w:r w:rsidDel="00000000" w:rsidR="00000000" w:rsidRPr="00000000">
              <w:rPr>
                <w:rtl w:val="0"/>
              </w:rPr>
            </w:r>
          </w:p>
        </w:tc>
      </w:tr>
    </w:tbl>
    <w:p w:rsidR="00000000" w:rsidDel="00000000" w:rsidP="00000000" w:rsidRDefault="00000000" w:rsidRPr="00000000" w14:paraId="00000053">
      <w:pPr>
        <w:tabs>
          <w:tab w:val="left" w:pos="2925"/>
        </w:tabs>
        <w:rPr>
          <w:color w:val="202124"/>
          <w:sz w:val="21"/>
          <w:szCs w:val="21"/>
          <w:highlight w:val="white"/>
        </w:rPr>
      </w:pPr>
      <w:r w:rsidDel="00000000" w:rsidR="00000000" w:rsidRPr="00000000">
        <w:rPr>
          <w:rtl w:val="0"/>
        </w:rPr>
      </w:r>
    </w:p>
    <w:p w:rsidR="00000000" w:rsidDel="00000000" w:rsidP="00000000" w:rsidRDefault="00000000" w:rsidRPr="00000000" w14:paraId="00000054">
      <w:pPr>
        <w:tabs>
          <w:tab w:val="left" w:pos="2925"/>
        </w:tabs>
        <w:rPr>
          <w:color w:val="202124"/>
          <w:sz w:val="21"/>
          <w:szCs w:val="21"/>
          <w:highlight w:val="white"/>
        </w:rPr>
      </w:pPr>
      <w:r w:rsidDel="00000000" w:rsidR="00000000" w:rsidRPr="00000000">
        <w:rPr>
          <w:rtl w:val="0"/>
        </w:rPr>
      </w:r>
    </w:p>
    <w:p w:rsidR="00000000" w:rsidDel="00000000" w:rsidP="00000000" w:rsidRDefault="00000000" w:rsidRPr="00000000" w14:paraId="00000055">
      <w:pPr>
        <w:tabs>
          <w:tab w:val="left" w:pos="2925"/>
        </w:tabs>
        <w:rPr>
          <w:color w:val="202124"/>
          <w:sz w:val="21"/>
          <w:szCs w:val="21"/>
          <w:highlight w:val="white"/>
        </w:rPr>
      </w:pPr>
      <w:r w:rsidDel="00000000" w:rsidR="00000000" w:rsidRPr="00000000">
        <w:rPr>
          <w:rtl w:val="0"/>
        </w:rPr>
      </w:r>
    </w:p>
    <w:p w:rsidR="00000000" w:rsidDel="00000000" w:rsidP="00000000" w:rsidRDefault="00000000" w:rsidRPr="00000000" w14:paraId="00000056">
      <w:pPr>
        <w:tabs>
          <w:tab w:val="left" w:pos="2925"/>
        </w:tabs>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680"/>
        <w:tab w:val="right" w:pos="9360"/>
      </w:tabs>
      <w:jc w:val="center"/>
      <w:rPr>
        <w:i w:val="1"/>
        <w:color w:val="000000"/>
        <w:sz w:val="20"/>
        <w:szCs w:val="20"/>
      </w:rPr>
    </w:pPr>
    <w:r w:rsidDel="00000000" w:rsidR="00000000" w:rsidRPr="00000000">
      <w:rPr>
        <w:i w:val="1"/>
        <w:color w:val="000000"/>
        <w:sz w:val="20"/>
        <w:szCs w:val="20"/>
        <w:rtl w:val="0"/>
      </w:rPr>
      <w:t xml:space="preserve">Registered in Scotland - </w:t>
      <w:tab/>
      <w:t xml:space="preserve">Company Reg No: SC394148 - Scottish Charity No: SC043155</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680"/>
        <w:tab w:val="right" w:pos="9360"/>
      </w:tabs>
      <w:jc w:val="center"/>
      <w:rPr>
        <w:i w:val="1"/>
        <w:color w:val="000000"/>
        <w:sz w:val="20"/>
        <w:szCs w:val="20"/>
      </w:rPr>
    </w:pPr>
    <w:r w:rsidDel="00000000" w:rsidR="00000000" w:rsidRPr="00000000">
      <w:rPr>
        <w:i w:val="1"/>
        <w:color w:val="000000"/>
        <w:sz w:val="20"/>
        <w:szCs w:val="20"/>
        <w:rtl w:val="0"/>
      </w:rPr>
      <w:t xml:space="preserve">Registered Office – Geilsland House, Geilsland Rd, Beith KA15 1BY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Beith Trust | Geilsland House | Geilsland Rd | Beith |KA15 1HD</w:t>
    </w:r>
    <w:r w:rsidDel="00000000" w:rsidR="00000000" w:rsidRPr="00000000">
      <w:drawing>
        <wp:anchor allowOverlap="1" behindDoc="0" distB="0" distT="0" distL="114300" distR="114300" hidden="0" layoutInCell="1" locked="0" relativeHeight="0" simplePos="0">
          <wp:simplePos x="0" y="0"/>
          <wp:positionH relativeFrom="column">
            <wp:posOffset>-400042</wp:posOffset>
          </wp:positionH>
          <wp:positionV relativeFrom="paragraph">
            <wp:posOffset>-244468</wp:posOffset>
          </wp:positionV>
          <wp:extent cx="819150" cy="83439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9150" cy="834390"/>
                  </a:xfrm>
                  <a:prstGeom prst="rect"/>
                  <a:ln/>
                </pic:spPr>
              </pic:pic>
            </a:graphicData>
          </a:graphic>
        </wp:anchor>
      </w:drawing>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T -  01505 228141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E -  hello@beithtrust.org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54C5"/>
    <w:rPr>
      <w:rFonts w:cs="Times New Roman"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8E33D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33DB"/>
    <w:rPr>
      <w:rFonts w:ascii="Tahoma" w:cs="Tahoma" w:hAnsi="Tahoma"/>
      <w:sz w:val="16"/>
      <w:szCs w:val="16"/>
    </w:rPr>
  </w:style>
  <w:style w:type="paragraph" w:styleId="Header">
    <w:name w:val="header"/>
    <w:basedOn w:val="Normal"/>
    <w:link w:val="HeaderChar"/>
    <w:uiPriority w:val="99"/>
    <w:unhideWhenUsed w:val="1"/>
    <w:rsid w:val="008E33DB"/>
    <w:pPr>
      <w:tabs>
        <w:tab w:val="center" w:pos="4680"/>
        <w:tab w:val="right" w:pos="9360"/>
      </w:tabs>
    </w:pPr>
  </w:style>
  <w:style w:type="character" w:styleId="HeaderChar" w:customStyle="1">
    <w:name w:val="Header Char"/>
    <w:basedOn w:val="DefaultParagraphFont"/>
    <w:link w:val="Header"/>
    <w:uiPriority w:val="99"/>
    <w:rsid w:val="008E33DB"/>
  </w:style>
  <w:style w:type="paragraph" w:styleId="Footer">
    <w:name w:val="footer"/>
    <w:basedOn w:val="Normal"/>
    <w:link w:val="FooterChar"/>
    <w:uiPriority w:val="99"/>
    <w:unhideWhenUsed w:val="1"/>
    <w:rsid w:val="008E33DB"/>
    <w:pPr>
      <w:tabs>
        <w:tab w:val="center" w:pos="4680"/>
        <w:tab w:val="right" w:pos="9360"/>
      </w:tabs>
    </w:pPr>
  </w:style>
  <w:style w:type="character" w:styleId="FooterChar" w:customStyle="1">
    <w:name w:val="Footer Char"/>
    <w:basedOn w:val="DefaultParagraphFont"/>
    <w:link w:val="Footer"/>
    <w:uiPriority w:val="99"/>
    <w:rsid w:val="008E33DB"/>
  </w:style>
  <w:style w:type="character" w:styleId="Hyperlink">
    <w:name w:val="Hyperlink"/>
    <w:basedOn w:val="DefaultParagraphFont"/>
    <w:uiPriority w:val="99"/>
    <w:unhideWhenUsed w:val="1"/>
    <w:rsid w:val="00313426"/>
    <w:rPr>
      <w:color w:val="0000ff" w:themeColor="hyperlink"/>
      <w:u w:val="single"/>
    </w:rPr>
  </w:style>
  <w:style w:type="paragraph" w:styleId="ListParagraph">
    <w:name w:val="List Paragraph"/>
    <w:basedOn w:val="Normal"/>
    <w:uiPriority w:val="34"/>
    <w:qFormat w:val="1"/>
    <w:rsid w:val="00AF54C5"/>
    <w:pPr>
      <w:ind w:left="720"/>
    </w:pPr>
  </w:style>
  <w:style w:type="paragraph" w:styleId="NormalWeb">
    <w:name w:val="Normal (Web)"/>
    <w:basedOn w:val="Normal"/>
    <w:uiPriority w:val="99"/>
    <w:semiHidden w:val="1"/>
    <w:unhideWhenUsed w:val="1"/>
    <w:rsid w:val="00F949EB"/>
    <w:pPr>
      <w:spacing w:after="100" w:afterAutospacing="1" w:before="100" w:beforeAutospacing="1"/>
    </w:pPr>
    <w:rPr>
      <w:rFonts w:ascii="Times New Roman" w:hAnsi="Times New Roman"/>
    </w:rPr>
  </w:style>
  <w:style w:type="character" w:styleId="PlaceholderText">
    <w:name w:val="Placeholder Text"/>
    <w:basedOn w:val="DefaultParagraphFont"/>
    <w:uiPriority w:val="99"/>
    <w:semiHidden w:val="1"/>
    <w:rsid w:val="00850578"/>
    <w:rPr>
      <w:color w:val="80808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ZLY1OPA8J7jUu39QKk8p7AFg==">AMUW2mUXC+kL2AZA3qlwGbV8423oodbqqHLULjtqontXYhpOQr9SNLZ5ROS8cjvfsp1/fXbyEqvza1ouQ1bZqo+ZfqrlZgC6MdqWNa1Xrsu8bAc88uuPF4E=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2022-11-16T16:16:00Z</dcterms:created>
  <dc:creator>Jeeni</dc:creator>
</cp:coreProperties>
</file>