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8B0B08">
        <w:tc>
          <w:tcPr>
            <w:tcW w:w="10187" w:type="dxa"/>
            <w:gridSpan w:val="6"/>
            <w:tcBorders>
              <w:top w:val="single" w:sz="2" w:space="0" w:color="000000"/>
              <w:left w:val="single" w:sz="2" w:space="0" w:color="000000"/>
              <w:bottom w:val="single" w:sz="4" w:space="0" w:color="auto"/>
              <w:right w:val="single" w:sz="2" w:space="0" w:color="000000"/>
            </w:tcBorders>
          </w:tcPr>
          <w:p w14:paraId="291FEE17" w14:textId="7D013AC2"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8B0B08">
              <w:rPr>
                <w:rFonts w:ascii="Arial" w:eastAsia="Times New Roman" w:hAnsi="Arial" w:cs="Arial"/>
                <w:b/>
                <w:bCs/>
                <w:szCs w:val="20"/>
                <w:lang w:eastAsia="ar-SA"/>
              </w:rPr>
              <w:t>gender</w:t>
            </w:r>
            <w:r w:rsidRPr="00C86D1A">
              <w:rPr>
                <w:rFonts w:ascii="Arial" w:eastAsia="Times New Roman" w:hAnsi="Arial" w:cs="Arial"/>
                <w:b/>
                <w:bCs/>
                <w:szCs w:val="20"/>
                <w:lang w:eastAsia="ar-SA"/>
              </w:rPr>
              <w:t>?</w:t>
            </w:r>
          </w:p>
        </w:tc>
      </w:tr>
      <w:tr w:rsidR="00BB3FF6" w:rsidRPr="00F4768D" w14:paraId="25CB08D2" w14:textId="77777777" w:rsidTr="008B0B08">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top w:val="single" w:sz="4" w:space="0" w:color="auto"/>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top w:val="single" w:sz="4" w:space="0" w:color="auto"/>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top w:val="single" w:sz="4" w:space="0" w:color="auto"/>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top w:val="single" w:sz="4" w:space="0" w:color="auto"/>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0" w:name="Check34"/>
      <w:bookmarkEnd w:id="0"/>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1591"/>
        <w:gridCol w:w="1769"/>
        <w:gridCol w:w="5743"/>
      </w:tblGrid>
      <w:tr w:rsidR="000873B7" w:rsidRPr="00F4768D" w14:paraId="18F6FDEC" w14:textId="77777777" w:rsidTr="00A363BE">
        <w:tc>
          <w:tcPr>
            <w:tcW w:w="10065" w:type="dxa"/>
            <w:gridSpan w:val="4"/>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gridSpan w:val="2"/>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4"/>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8B0B08" w:rsidRPr="00F4768D" w14:paraId="3E0CCF4B" w14:textId="77777777" w:rsidTr="008B0B08">
        <w:tc>
          <w:tcPr>
            <w:tcW w:w="962" w:type="dxa"/>
            <w:tcBorders>
              <w:left w:val="single" w:sz="1" w:space="0" w:color="000000"/>
            </w:tcBorders>
          </w:tcPr>
          <w:p w14:paraId="35E916B6" w14:textId="77777777" w:rsidR="008B0B08" w:rsidRPr="00C86D1A" w:rsidRDefault="008B0B0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Pr>
                <w:rFonts w:ascii="Arial" w:eastAsia="Times New Roman" w:hAnsi="Arial" w:cs="Arial"/>
                <w:szCs w:val="20"/>
                <w:lang w:eastAsia="ar-SA"/>
              </w:rPr>
            </w:r>
            <w:r>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1591" w:type="dxa"/>
            <w:tcBorders>
              <w:right w:val="single" w:sz="1" w:space="0" w:color="000000"/>
            </w:tcBorders>
          </w:tcPr>
          <w:p w14:paraId="2EC2C784" w14:textId="77777777" w:rsidR="008B0B08" w:rsidRPr="00C86D1A" w:rsidRDefault="008B0B0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c>
          <w:tcPr>
            <w:tcW w:w="7512" w:type="dxa"/>
            <w:gridSpan w:val="2"/>
            <w:tcBorders>
              <w:right w:val="single" w:sz="1" w:space="0" w:color="000000"/>
            </w:tcBorders>
          </w:tcPr>
          <w:p w14:paraId="4A190CCC" w14:textId="781209EF" w:rsidR="008B0B08" w:rsidRPr="00C86D1A" w:rsidRDefault="008B0B0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Please input here:</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3"/>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3D048A">
              <w:rPr>
                <w:rFonts w:ascii="Arial" w:eastAsia="Times New Roman" w:hAnsi="Arial" w:cs="Arial"/>
                <w:szCs w:val="20"/>
                <w:lang w:eastAsia="ar-SA"/>
              </w:rPr>
            </w:r>
            <w:r w:rsidR="003D048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C709" w14:textId="77777777" w:rsidR="003D048A" w:rsidRDefault="003D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91736"/>
      <w:docPartObj>
        <w:docPartGallery w:val="Page Numbers (Bottom of Page)"/>
        <w:docPartUnique/>
      </w:docPartObj>
    </w:sdtPr>
    <w:sdtEndPr>
      <w:rPr>
        <w:noProof/>
      </w:rPr>
    </w:sdtEndPr>
    <w:sdtContent>
      <w:p w14:paraId="389DEF8E" w14:textId="17C3DE11" w:rsidR="001B2A18" w:rsidRDefault="003D048A">
        <w:pPr>
          <w:pStyle w:val="Footer"/>
          <w:jc w:val="center"/>
        </w:pPr>
        <w:r>
          <w:t>SM</w:t>
        </w:r>
        <w:r w:rsidR="004025EF">
          <w:t xml:space="preserve"> </w:t>
        </w:r>
        <w:r w:rsidR="001B2A18">
          <w:fldChar w:fldCharType="begin"/>
        </w:r>
        <w:r w:rsidR="001B2A18">
          <w:instrText xml:space="preserve"> PAGE   \* MERGEFORMAT </w:instrText>
        </w:r>
        <w:r w:rsidR="001B2A18">
          <w:fldChar w:fldCharType="separate"/>
        </w:r>
        <w:r w:rsidR="001D2308">
          <w:rPr>
            <w:noProof/>
          </w:rPr>
          <w:t>1</w:t>
        </w:r>
        <w:r w:rsidR="001B2A18">
          <w:rPr>
            <w:noProof/>
          </w:rPr>
          <w:fldChar w:fldCharType="end"/>
        </w:r>
      </w:p>
    </w:sdtContent>
  </w:sdt>
  <w:p w14:paraId="1F1CFB15" w14:textId="3B68A565" w:rsidR="005E132F" w:rsidRPr="00C23048" w:rsidRDefault="003D048A"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CEE4" w14:textId="77777777" w:rsidR="003D048A" w:rsidRDefault="003D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A3DA" w14:textId="77777777" w:rsidR="003D048A" w:rsidRDefault="003D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B137" w14:textId="77777777" w:rsidR="003D048A" w:rsidRDefault="003D0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B7"/>
    <w:rsid w:val="00015CE6"/>
    <w:rsid w:val="000873B7"/>
    <w:rsid w:val="00087787"/>
    <w:rsid w:val="0009529D"/>
    <w:rsid w:val="001A72A5"/>
    <w:rsid w:val="001B2A18"/>
    <w:rsid w:val="001D2308"/>
    <w:rsid w:val="001F7BCF"/>
    <w:rsid w:val="00314DF1"/>
    <w:rsid w:val="003C43E9"/>
    <w:rsid w:val="003D048A"/>
    <w:rsid w:val="004025EF"/>
    <w:rsid w:val="00477BB8"/>
    <w:rsid w:val="005B08F7"/>
    <w:rsid w:val="005B59CB"/>
    <w:rsid w:val="00664418"/>
    <w:rsid w:val="0068476D"/>
    <w:rsid w:val="00722B4F"/>
    <w:rsid w:val="007546CE"/>
    <w:rsid w:val="007A740E"/>
    <w:rsid w:val="007D7B4B"/>
    <w:rsid w:val="008070B7"/>
    <w:rsid w:val="008B0B08"/>
    <w:rsid w:val="00904142"/>
    <w:rsid w:val="009521BB"/>
    <w:rsid w:val="00954894"/>
    <w:rsid w:val="00A363BE"/>
    <w:rsid w:val="00B11883"/>
    <w:rsid w:val="00B64AE7"/>
    <w:rsid w:val="00B93F1E"/>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0537-855F-4002-92C8-E8782694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6</cp:revision>
  <cp:lastPrinted>2022-11-28T12:14:00Z</cp:lastPrinted>
  <dcterms:created xsi:type="dcterms:W3CDTF">2021-04-08T21:02:00Z</dcterms:created>
  <dcterms:modified xsi:type="dcterms:W3CDTF">2022-11-28T12:21:00Z</dcterms:modified>
</cp:coreProperties>
</file>