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0F2B" w14:textId="71DA12DA" w:rsidR="0017210F" w:rsidRPr="0017210F" w:rsidRDefault="0017210F" w:rsidP="009C6E11">
      <w:pPr>
        <w:ind w:left="1" w:hanging="3"/>
        <w:jc w:val="center"/>
        <w:rPr>
          <w:b/>
          <w:bCs/>
          <w:sz w:val="28"/>
          <w:szCs w:val="28"/>
        </w:rPr>
      </w:pPr>
      <w:r w:rsidRPr="0017210F">
        <w:rPr>
          <w:b/>
          <w:bCs/>
          <w:noProof/>
          <w:sz w:val="28"/>
          <w:szCs w:val="28"/>
        </w:rPr>
        <w:drawing>
          <wp:anchor distT="0" distB="0" distL="114300" distR="114300" simplePos="0" relativeHeight="251658240" behindDoc="1" locked="0" layoutInCell="1" allowOverlap="1" wp14:anchorId="77492794" wp14:editId="0CF94F4C">
            <wp:simplePos x="0" y="0"/>
            <wp:positionH relativeFrom="margin">
              <wp:posOffset>5495925</wp:posOffset>
            </wp:positionH>
            <wp:positionV relativeFrom="paragraph">
              <wp:posOffset>-152400</wp:posOffset>
            </wp:positionV>
            <wp:extent cx="1447800" cy="530860"/>
            <wp:effectExtent l="0" t="0" r="0" b="254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530860"/>
                    </a:xfrm>
                    <a:prstGeom prst="rect">
                      <a:avLst/>
                    </a:prstGeom>
                  </pic:spPr>
                </pic:pic>
              </a:graphicData>
            </a:graphic>
          </wp:anchor>
        </w:drawing>
      </w:r>
      <w:r w:rsidRPr="0017210F">
        <w:rPr>
          <w:b/>
          <w:bCs/>
          <w:sz w:val="28"/>
          <w:szCs w:val="28"/>
        </w:rPr>
        <w:t>Training Facilitator</w:t>
      </w:r>
    </w:p>
    <w:p w14:paraId="756E08D7" w14:textId="4B4C8D43" w:rsidR="009C6E11" w:rsidRPr="0017210F" w:rsidRDefault="009C6E11" w:rsidP="009C6E11">
      <w:pPr>
        <w:ind w:left="1" w:hanging="3"/>
        <w:jc w:val="center"/>
        <w:rPr>
          <w:b/>
          <w:bCs/>
          <w:sz w:val="28"/>
          <w:szCs w:val="28"/>
        </w:rPr>
      </w:pPr>
      <w:r w:rsidRPr="0017210F">
        <w:rPr>
          <w:b/>
          <w:bCs/>
          <w:sz w:val="28"/>
          <w:szCs w:val="28"/>
        </w:rPr>
        <w:t>Job Description</w:t>
      </w:r>
    </w:p>
    <w:p w14:paraId="1819A8C3" w14:textId="77777777" w:rsidR="009C6E11" w:rsidRDefault="009C6E11" w:rsidP="009C6E11">
      <w:pPr>
        <w:ind w:left="0" w:hanging="2"/>
        <w:jc w:val="center"/>
        <w:rPr>
          <w:sz w:val="22"/>
          <w:szCs w:val="22"/>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930"/>
      </w:tblGrid>
      <w:tr w:rsidR="009C6E11" w:rsidRPr="00AF229F" w14:paraId="7C21F215" w14:textId="77777777" w:rsidTr="006F38FF">
        <w:tc>
          <w:tcPr>
            <w:tcW w:w="1951" w:type="dxa"/>
          </w:tcPr>
          <w:p w14:paraId="2B6C003B" w14:textId="77777777" w:rsidR="009C6E11" w:rsidRPr="00AF229F" w:rsidRDefault="009C6E11" w:rsidP="006F38FF">
            <w:pPr>
              <w:ind w:left="0" w:hanging="2"/>
              <w:rPr>
                <w:b/>
              </w:rPr>
            </w:pPr>
            <w:r w:rsidRPr="00AF229F">
              <w:rPr>
                <w:b/>
              </w:rPr>
              <w:t>Role</w:t>
            </w:r>
          </w:p>
        </w:tc>
        <w:tc>
          <w:tcPr>
            <w:tcW w:w="8930" w:type="dxa"/>
          </w:tcPr>
          <w:p w14:paraId="6951A488" w14:textId="0434F82E" w:rsidR="009C6E11" w:rsidRPr="00AF229F" w:rsidRDefault="00F71966" w:rsidP="006F38FF">
            <w:pPr>
              <w:ind w:left="0" w:hanging="2"/>
            </w:pPr>
            <w:r w:rsidRPr="00AF229F">
              <w:t>T</w:t>
            </w:r>
            <w:r w:rsidR="006E780F">
              <w:t>raining Facilitator</w:t>
            </w:r>
          </w:p>
        </w:tc>
      </w:tr>
      <w:tr w:rsidR="006E780F" w:rsidRPr="00AF229F" w14:paraId="31F11BB4" w14:textId="77777777" w:rsidTr="006F38FF">
        <w:tc>
          <w:tcPr>
            <w:tcW w:w="1951" w:type="dxa"/>
          </w:tcPr>
          <w:p w14:paraId="3D51196C" w14:textId="77777777" w:rsidR="006E780F" w:rsidRPr="00AF229F" w:rsidRDefault="006E780F" w:rsidP="006E780F">
            <w:pPr>
              <w:ind w:left="0" w:hanging="2"/>
            </w:pPr>
            <w:r w:rsidRPr="00AF229F">
              <w:rPr>
                <w:b/>
              </w:rPr>
              <w:t xml:space="preserve">Main Objective &amp; Purpose </w:t>
            </w:r>
          </w:p>
        </w:tc>
        <w:tc>
          <w:tcPr>
            <w:tcW w:w="8930" w:type="dxa"/>
          </w:tcPr>
          <w:p w14:paraId="194913CD" w14:textId="77777777" w:rsidR="006E780F" w:rsidRDefault="006E780F" w:rsidP="006E780F">
            <w:pPr>
              <w:ind w:leftChars="0" w:left="0" w:firstLineChars="0" w:firstLine="0"/>
            </w:pPr>
          </w:p>
          <w:p w14:paraId="1FC18752" w14:textId="084D51D5" w:rsidR="006E780F" w:rsidRDefault="006E780F" w:rsidP="006E780F">
            <w:pPr>
              <w:ind w:leftChars="0" w:left="0" w:firstLineChars="0" w:firstLine="0"/>
            </w:pPr>
            <w:r>
              <w:t>To deliver a wide range of training and learning initiatives to a variety of audiences across Scotland in line with Bipolar Scotland’s objectives to reduce stigma, raise awareness, and to help realise our vision of a good life for everyone who lives with bipolar in Scotland. Supporting Bipolar Scotland to become a sector-leading training provider.</w:t>
            </w:r>
          </w:p>
          <w:p w14:paraId="5E7106C4" w14:textId="77777777" w:rsidR="006E780F" w:rsidRDefault="006E780F" w:rsidP="006E780F">
            <w:pPr>
              <w:ind w:left="0" w:hanging="2"/>
            </w:pPr>
          </w:p>
          <w:p w14:paraId="311D6CF6" w14:textId="77777777" w:rsidR="006E780F" w:rsidRDefault="006E780F" w:rsidP="006E780F">
            <w:pPr>
              <w:ind w:left="0" w:hanging="2"/>
            </w:pPr>
            <w:r>
              <w:t xml:space="preserve">Training Facilitators play a key part in supporting people to maximise their potential and learn from each other to develop robust, personal strategies for living well with bipolar. By using effective, evidence-based resources and training materials, Training Facilitators will deliver engaging courses that educate, inform, and inspire, as well as motivate meaningful and long-lasting change. Working with colleagues, members and those who use our services, Training Facilitators play an integral part in continuous evaluation and improvement of existing learning initiatives, as well as developing new materials for future delivery. </w:t>
            </w:r>
          </w:p>
          <w:p w14:paraId="50E9F873" w14:textId="77777777" w:rsidR="006E780F" w:rsidRDefault="006E780F" w:rsidP="006E780F">
            <w:pPr>
              <w:ind w:left="0" w:hanging="2"/>
            </w:pPr>
          </w:p>
          <w:p w14:paraId="3ADE96D6" w14:textId="45BA2D3D" w:rsidR="006E780F" w:rsidRDefault="006E780F" w:rsidP="00B86E84">
            <w:pPr>
              <w:ind w:left="0" w:hanging="2"/>
            </w:pPr>
            <w:r>
              <w:t xml:space="preserve">In addition to being responsible for the seamless delivery of high-quality training, Training Facilitators will take a lead role in gathering feedback from training sessions and help to evaluate the courses we deliver. Training Facilitators are also responsible for the effective administration of courses, arranging for suitable venues and looking after equipment and other resources.  </w:t>
            </w:r>
          </w:p>
          <w:p w14:paraId="12665787" w14:textId="77777777" w:rsidR="00B86E84" w:rsidRDefault="00B86E84" w:rsidP="00B86E84">
            <w:pPr>
              <w:ind w:left="0" w:hanging="2"/>
            </w:pPr>
          </w:p>
          <w:p w14:paraId="6EBBB3E4" w14:textId="42F09003" w:rsidR="006E780F" w:rsidRPr="00AF229F" w:rsidRDefault="006E780F" w:rsidP="006E780F">
            <w:pPr>
              <w:ind w:leftChars="0" w:left="0" w:firstLineChars="0" w:firstLine="0"/>
            </w:pPr>
          </w:p>
        </w:tc>
      </w:tr>
      <w:tr w:rsidR="006E780F" w:rsidRPr="00AF229F" w14:paraId="73028338" w14:textId="77777777" w:rsidTr="006F38FF">
        <w:tc>
          <w:tcPr>
            <w:tcW w:w="1951" w:type="dxa"/>
            <w:tcBorders>
              <w:bottom w:val="single" w:sz="4" w:space="0" w:color="000000"/>
            </w:tcBorders>
          </w:tcPr>
          <w:p w14:paraId="09C09532" w14:textId="77777777" w:rsidR="006E780F" w:rsidRPr="00AF229F" w:rsidRDefault="006E780F" w:rsidP="006E780F">
            <w:pPr>
              <w:ind w:left="0" w:hanging="2"/>
            </w:pPr>
            <w:r w:rsidRPr="00AF229F">
              <w:rPr>
                <w:b/>
              </w:rPr>
              <w:t>Reports to</w:t>
            </w:r>
          </w:p>
        </w:tc>
        <w:tc>
          <w:tcPr>
            <w:tcW w:w="8930" w:type="dxa"/>
            <w:tcBorders>
              <w:bottom w:val="single" w:sz="4" w:space="0" w:color="000000"/>
            </w:tcBorders>
          </w:tcPr>
          <w:p w14:paraId="3C28599C" w14:textId="3D50627D" w:rsidR="006E780F" w:rsidRPr="00AF229F" w:rsidRDefault="006E780F" w:rsidP="006E780F">
            <w:pPr>
              <w:ind w:left="0" w:hanging="2"/>
            </w:pPr>
            <w:r>
              <w:t>Delivery and Development Manager</w:t>
            </w:r>
          </w:p>
        </w:tc>
      </w:tr>
      <w:tr w:rsidR="006E780F" w:rsidRPr="00AF229F" w14:paraId="6573BFA5" w14:textId="77777777" w:rsidTr="006F38FF">
        <w:tc>
          <w:tcPr>
            <w:tcW w:w="1951" w:type="dxa"/>
            <w:tcBorders>
              <w:bottom w:val="single" w:sz="4" w:space="0" w:color="000000"/>
            </w:tcBorders>
          </w:tcPr>
          <w:p w14:paraId="4270FB79" w14:textId="77777777" w:rsidR="006E780F" w:rsidRPr="00AF229F" w:rsidRDefault="006E780F" w:rsidP="006E780F">
            <w:pPr>
              <w:ind w:left="0" w:hanging="2"/>
            </w:pPr>
            <w:r w:rsidRPr="00AF229F">
              <w:rPr>
                <w:b/>
              </w:rPr>
              <w:t>Responsible for</w:t>
            </w:r>
          </w:p>
        </w:tc>
        <w:tc>
          <w:tcPr>
            <w:tcW w:w="8930" w:type="dxa"/>
            <w:tcBorders>
              <w:bottom w:val="single" w:sz="4" w:space="0" w:color="000000"/>
            </w:tcBorders>
          </w:tcPr>
          <w:p w14:paraId="036C1BD0" w14:textId="77777777" w:rsidR="006E780F" w:rsidRPr="00AF229F" w:rsidRDefault="006E780F" w:rsidP="006E780F">
            <w:pPr>
              <w:ind w:left="0" w:hanging="2"/>
            </w:pPr>
            <w:r w:rsidRPr="00AF229F">
              <w:t>n/a</w:t>
            </w:r>
          </w:p>
        </w:tc>
      </w:tr>
      <w:tr w:rsidR="006E780F" w:rsidRPr="00AF229F" w14:paraId="22B31173" w14:textId="77777777" w:rsidTr="006F38FF">
        <w:tc>
          <w:tcPr>
            <w:tcW w:w="1951" w:type="dxa"/>
            <w:tcBorders>
              <w:top w:val="single" w:sz="4" w:space="0" w:color="000000"/>
              <w:left w:val="nil"/>
              <w:bottom w:val="single" w:sz="4" w:space="0" w:color="000000"/>
              <w:right w:val="nil"/>
            </w:tcBorders>
          </w:tcPr>
          <w:p w14:paraId="248C08EA" w14:textId="77777777" w:rsidR="006E780F" w:rsidRPr="00AF229F" w:rsidRDefault="006E780F" w:rsidP="006E780F">
            <w:pPr>
              <w:ind w:left="0" w:hanging="2"/>
            </w:pPr>
          </w:p>
        </w:tc>
        <w:tc>
          <w:tcPr>
            <w:tcW w:w="8930" w:type="dxa"/>
            <w:tcBorders>
              <w:top w:val="single" w:sz="4" w:space="0" w:color="000000"/>
              <w:left w:val="nil"/>
              <w:bottom w:val="single" w:sz="4" w:space="0" w:color="000000"/>
              <w:right w:val="nil"/>
            </w:tcBorders>
          </w:tcPr>
          <w:p w14:paraId="2B3EC908" w14:textId="77777777" w:rsidR="006E780F" w:rsidRPr="00AF229F" w:rsidRDefault="006E780F" w:rsidP="006E780F">
            <w:pPr>
              <w:ind w:left="0" w:hanging="2"/>
            </w:pPr>
          </w:p>
        </w:tc>
      </w:tr>
      <w:tr w:rsidR="006E780F" w:rsidRPr="00AF229F" w14:paraId="07EED748" w14:textId="77777777" w:rsidTr="006F38FF">
        <w:tc>
          <w:tcPr>
            <w:tcW w:w="10881" w:type="dxa"/>
            <w:gridSpan w:val="2"/>
            <w:tcBorders>
              <w:top w:val="single" w:sz="4" w:space="0" w:color="000000"/>
            </w:tcBorders>
          </w:tcPr>
          <w:p w14:paraId="4AB11E93" w14:textId="77777777" w:rsidR="006E780F" w:rsidRPr="00AF229F" w:rsidRDefault="006E780F" w:rsidP="006E780F">
            <w:pPr>
              <w:ind w:left="0" w:hanging="2"/>
            </w:pPr>
            <w:r w:rsidRPr="00AF229F">
              <w:rPr>
                <w:b/>
              </w:rPr>
              <w:t>Main areas of responsibility and duties</w:t>
            </w:r>
          </w:p>
        </w:tc>
      </w:tr>
      <w:tr w:rsidR="006E780F" w:rsidRPr="00AF229F" w14:paraId="3F3CD7C4" w14:textId="77777777" w:rsidTr="0098068A">
        <w:trPr>
          <w:trHeight w:val="4170"/>
        </w:trPr>
        <w:tc>
          <w:tcPr>
            <w:tcW w:w="1951" w:type="dxa"/>
          </w:tcPr>
          <w:p w14:paraId="70C58B84" w14:textId="6FF621DD" w:rsidR="006E780F" w:rsidRPr="00AF229F" w:rsidRDefault="006E780F" w:rsidP="006E780F">
            <w:pPr>
              <w:ind w:left="0" w:hanging="2"/>
              <w:rPr>
                <w:b/>
                <w:bCs/>
              </w:rPr>
            </w:pPr>
            <w:r w:rsidRPr="00AF229F">
              <w:rPr>
                <w:b/>
                <w:bCs/>
              </w:rPr>
              <w:t xml:space="preserve">Training Delivery </w:t>
            </w:r>
          </w:p>
        </w:tc>
        <w:tc>
          <w:tcPr>
            <w:tcW w:w="8930" w:type="dxa"/>
          </w:tcPr>
          <w:p w14:paraId="0281152C" w14:textId="5A76A32B" w:rsidR="006E780F" w:rsidRDefault="006E780F" w:rsidP="006E780F">
            <w:pPr>
              <w:pStyle w:val="ListParagraph"/>
              <w:numPr>
                <w:ilvl w:val="0"/>
                <w:numId w:val="7"/>
              </w:numPr>
              <w:ind w:leftChars="0" w:firstLineChars="0"/>
            </w:pPr>
            <w:r w:rsidRPr="00AF229F">
              <w:t xml:space="preserve">Deliver </w:t>
            </w:r>
            <w:r>
              <w:t xml:space="preserve">self-management </w:t>
            </w:r>
            <w:r w:rsidRPr="00AF229F">
              <w:t xml:space="preserve">training </w:t>
            </w:r>
            <w:r>
              <w:t>and other courses, both online and in-person.</w:t>
            </w:r>
          </w:p>
          <w:p w14:paraId="19E316BF" w14:textId="05F8AC84" w:rsidR="006E780F" w:rsidRDefault="006E780F" w:rsidP="006E780F">
            <w:pPr>
              <w:pStyle w:val="ListParagraph"/>
              <w:numPr>
                <w:ilvl w:val="0"/>
                <w:numId w:val="7"/>
              </w:numPr>
              <w:ind w:leftChars="0" w:firstLineChars="0"/>
            </w:pPr>
            <w:r>
              <w:t xml:space="preserve">Deliver occasional workshops on particular topics related to bipolar. </w:t>
            </w:r>
          </w:p>
          <w:p w14:paraId="28304786" w14:textId="77777777" w:rsidR="006E780F" w:rsidRDefault="006E780F" w:rsidP="006E780F">
            <w:pPr>
              <w:pStyle w:val="ListParagraph"/>
              <w:numPr>
                <w:ilvl w:val="0"/>
                <w:numId w:val="7"/>
              </w:numPr>
              <w:ind w:leftChars="0" w:firstLineChars="0"/>
            </w:pPr>
            <w:r>
              <w:t>Ensure familiarisation with training content and materials prior to delivery.</w:t>
            </w:r>
          </w:p>
          <w:p w14:paraId="5D61B972" w14:textId="62E79D35" w:rsidR="006E780F" w:rsidRPr="00AF229F" w:rsidRDefault="006E780F" w:rsidP="006E780F">
            <w:pPr>
              <w:pStyle w:val="ListParagraph"/>
              <w:numPr>
                <w:ilvl w:val="0"/>
                <w:numId w:val="7"/>
              </w:numPr>
              <w:ind w:leftChars="0" w:firstLineChars="0"/>
            </w:pPr>
            <w:r>
              <w:t xml:space="preserve">Gather feedback from course participants to support evaluation of the training we deliver.  </w:t>
            </w:r>
          </w:p>
          <w:p w14:paraId="091443CD" w14:textId="77777777" w:rsidR="006E780F" w:rsidRDefault="006E780F" w:rsidP="006E780F">
            <w:pPr>
              <w:pStyle w:val="ListParagraph"/>
              <w:numPr>
                <w:ilvl w:val="0"/>
                <w:numId w:val="7"/>
              </w:numPr>
              <w:ind w:leftChars="0" w:firstLineChars="0"/>
            </w:pPr>
            <w:r>
              <w:t>To be supportive and encouraging of everyone who attends training.</w:t>
            </w:r>
          </w:p>
          <w:p w14:paraId="6979CCD6" w14:textId="660B5E82" w:rsidR="006E780F" w:rsidRDefault="006E780F" w:rsidP="006E780F">
            <w:pPr>
              <w:pStyle w:val="ListParagraph"/>
              <w:numPr>
                <w:ilvl w:val="0"/>
                <w:numId w:val="7"/>
              </w:numPr>
              <w:ind w:leftChars="0" w:firstLineChars="0"/>
            </w:pPr>
            <w:r>
              <w:t xml:space="preserve">To facilitate a positive, respectful and inclusive environment for learners. </w:t>
            </w:r>
          </w:p>
          <w:p w14:paraId="00B424E2" w14:textId="77777777" w:rsidR="006E780F" w:rsidRDefault="006E780F" w:rsidP="006E780F">
            <w:pPr>
              <w:pStyle w:val="ListParagraph"/>
              <w:numPr>
                <w:ilvl w:val="0"/>
                <w:numId w:val="7"/>
              </w:numPr>
              <w:ind w:leftChars="0" w:firstLineChars="0"/>
            </w:pPr>
            <w:r>
              <w:t>To identify when learners may require additional support, liaising with the Delivery and Development Manager as needed.</w:t>
            </w:r>
          </w:p>
          <w:p w14:paraId="26CC7E18" w14:textId="77777777" w:rsidR="006E780F" w:rsidRDefault="006E780F" w:rsidP="006E780F">
            <w:pPr>
              <w:pStyle w:val="ListParagraph"/>
              <w:numPr>
                <w:ilvl w:val="0"/>
                <w:numId w:val="7"/>
              </w:numPr>
              <w:ind w:leftChars="0" w:firstLineChars="0"/>
            </w:pPr>
            <w:r>
              <w:t>To adapt the method of training delivery to ensure people with additional learning needs are included wherever possible.</w:t>
            </w:r>
          </w:p>
          <w:p w14:paraId="0075B8BD" w14:textId="714D12B8" w:rsidR="006E780F" w:rsidRPr="00AF229F" w:rsidRDefault="006E780F" w:rsidP="006E780F">
            <w:pPr>
              <w:pStyle w:val="ListParagraph"/>
              <w:numPr>
                <w:ilvl w:val="0"/>
                <w:numId w:val="7"/>
              </w:numPr>
              <w:ind w:leftChars="0" w:firstLineChars="0"/>
            </w:pPr>
            <w:r>
              <w:t>To respond sensitively and in a timely manner to any challenges or issues that arise during training delivery.</w:t>
            </w:r>
          </w:p>
        </w:tc>
      </w:tr>
      <w:tr w:rsidR="006E780F" w:rsidRPr="00AF229F" w14:paraId="17E00898" w14:textId="77777777" w:rsidTr="006F38FF">
        <w:tc>
          <w:tcPr>
            <w:tcW w:w="1951" w:type="dxa"/>
          </w:tcPr>
          <w:p w14:paraId="1C2E6162" w14:textId="51D60ADB" w:rsidR="006E780F" w:rsidRPr="00AF229F" w:rsidRDefault="006E780F" w:rsidP="006E780F">
            <w:pPr>
              <w:ind w:leftChars="0" w:left="0" w:firstLineChars="0" w:firstLine="0"/>
              <w:rPr>
                <w:b/>
              </w:rPr>
            </w:pPr>
            <w:r>
              <w:rPr>
                <w:b/>
              </w:rPr>
              <w:lastRenderedPageBreak/>
              <w:t>Administration</w:t>
            </w:r>
          </w:p>
        </w:tc>
        <w:tc>
          <w:tcPr>
            <w:tcW w:w="8930" w:type="dxa"/>
          </w:tcPr>
          <w:p w14:paraId="49296788" w14:textId="02704699" w:rsidR="006E780F" w:rsidRDefault="006E780F" w:rsidP="006E780F">
            <w:pPr>
              <w:pStyle w:val="ListParagraph"/>
              <w:numPr>
                <w:ilvl w:val="0"/>
                <w:numId w:val="7"/>
              </w:numPr>
              <w:ind w:leftChars="0" w:firstLineChars="0"/>
            </w:pPr>
            <w:r w:rsidRPr="00AF229F">
              <w:t xml:space="preserve">Plan and coordinate a calendar of </w:t>
            </w:r>
            <w:r>
              <w:t>online and in-person training throughout the year.</w:t>
            </w:r>
          </w:p>
          <w:p w14:paraId="2850FBCE" w14:textId="0D30E1F6" w:rsidR="006E780F" w:rsidRPr="00AF229F" w:rsidRDefault="006E780F" w:rsidP="006E780F">
            <w:pPr>
              <w:pStyle w:val="ListParagraph"/>
              <w:numPr>
                <w:ilvl w:val="0"/>
                <w:numId w:val="7"/>
              </w:numPr>
              <w:ind w:leftChars="0" w:firstLineChars="0"/>
            </w:pPr>
            <w:r>
              <w:t>Respond to booking enquiries and manage enrolment onto courses and workshops, including ensuring participants have all the pre-course information needed.</w:t>
            </w:r>
          </w:p>
          <w:p w14:paraId="4C722991" w14:textId="77777777" w:rsidR="006E780F" w:rsidRDefault="006E780F" w:rsidP="006E780F">
            <w:pPr>
              <w:pStyle w:val="ListParagraph"/>
              <w:numPr>
                <w:ilvl w:val="0"/>
                <w:numId w:val="7"/>
              </w:numPr>
              <w:ind w:leftChars="0" w:firstLineChars="0"/>
            </w:pPr>
            <w:r w:rsidRPr="00AF229F">
              <w:t xml:space="preserve">Source and book venues for training, taking into account accessibility for course participants. </w:t>
            </w:r>
          </w:p>
          <w:p w14:paraId="4356C11C" w14:textId="77777777" w:rsidR="006E780F" w:rsidRDefault="006E780F" w:rsidP="006E780F">
            <w:pPr>
              <w:pStyle w:val="ListParagraph"/>
              <w:numPr>
                <w:ilvl w:val="0"/>
                <w:numId w:val="7"/>
              </w:numPr>
              <w:ind w:leftChars="0" w:firstLineChars="0"/>
            </w:pPr>
            <w:r>
              <w:t xml:space="preserve">Work closely with the Communications Team to ensure courses and workshops are advertised with members and on social media where appropriate. </w:t>
            </w:r>
            <w:r w:rsidRPr="00AF229F">
              <w:t xml:space="preserve"> </w:t>
            </w:r>
          </w:p>
          <w:p w14:paraId="7E798B40" w14:textId="7B388BC3" w:rsidR="00B86E84" w:rsidRPr="00AF229F" w:rsidRDefault="00B86E84" w:rsidP="00B86E84">
            <w:pPr>
              <w:pStyle w:val="ListParagraph"/>
              <w:ind w:leftChars="0" w:firstLineChars="0" w:firstLine="0"/>
            </w:pPr>
          </w:p>
        </w:tc>
      </w:tr>
      <w:tr w:rsidR="006E780F" w:rsidRPr="00AF229F" w14:paraId="4C0522E3" w14:textId="77777777" w:rsidTr="006F38FF">
        <w:tc>
          <w:tcPr>
            <w:tcW w:w="1951" w:type="dxa"/>
          </w:tcPr>
          <w:p w14:paraId="08B669E4" w14:textId="0109BB92" w:rsidR="006E780F" w:rsidRPr="00AF229F" w:rsidRDefault="006E780F" w:rsidP="006E780F">
            <w:pPr>
              <w:ind w:left="0" w:hanging="2"/>
              <w:rPr>
                <w:b/>
              </w:rPr>
            </w:pPr>
            <w:r w:rsidRPr="00AF229F">
              <w:rPr>
                <w:b/>
              </w:rPr>
              <w:t>Coproduction</w:t>
            </w:r>
          </w:p>
        </w:tc>
        <w:tc>
          <w:tcPr>
            <w:tcW w:w="8930" w:type="dxa"/>
          </w:tcPr>
          <w:p w14:paraId="29DE3CED" w14:textId="0CD8B075" w:rsidR="006E780F" w:rsidRPr="00AF229F" w:rsidRDefault="006E780F" w:rsidP="006E780F">
            <w:pPr>
              <w:pStyle w:val="ListParagraph"/>
              <w:numPr>
                <w:ilvl w:val="0"/>
                <w:numId w:val="7"/>
              </w:numPr>
              <w:ind w:leftChars="0" w:firstLineChars="0"/>
            </w:pPr>
            <w:r>
              <w:t>Work alongside the Delivery and Development Manager to s</w:t>
            </w:r>
            <w:r w:rsidRPr="00AF229F">
              <w:t>eek input from Bipolar Scotland members on the development of new courses and workshops.</w:t>
            </w:r>
          </w:p>
          <w:p w14:paraId="61483947" w14:textId="77777777" w:rsidR="006E780F" w:rsidRDefault="006E780F" w:rsidP="006E780F">
            <w:pPr>
              <w:pStyle w:val="ListParagraph"/>
              <w:numPr>
                <w:ilvl w:val="0"/>
                <w:numId w:val="7"/>
              </w:numPr>
              <w:ind w:leftChars="0" w:firstLineChars="0"/>
            </w:pPr>
            <w:r>
              <w:t xml:space="preserve">Support </w:t>
            </w:r>
            <w:r w:rsidRPr="00AF229F">
              <w:t xml:space="preserve">opportunities for people with lived experience </w:t>
            </w:r>
            <w:r>
              <w:t xml:space="preserve">of bipolar </w:t>
            </w:r>
            <w:r w:rsidRPr="00AF229F">
              <w:t>to contribute to the design and development of courses and workshops.</w:t>
            </w:r>
          </w:p>
          <w:p w14:paraId="7A814370" w14:textId="723B2004" w:rsidR="00B86E84" w:rsidRPr="00AF229F" w:rsidRDefault="00B86E84" w:rsidP="00B86E84">
            <w:pPr>
              <w:pStyle w:val="ListParagraph"/>
              <w:ind w:leftChars="0" w:firstLineChars="0" w:firstLine="0"/>
            </w:pPr>
          </w:p>
        </w:tc>
      </w:tr>
      <w:tr w:rsidR="006E780F" w:rsidRPr="00AF229F" w14:paraId="0827E67C" w14:textId="77777777" w:rsidTr="006F38FF">
        <w:tc>
          <w:tcPr>
            <w:tcW w:w="1951" w:type="dxa"/>
          </w:tcPr>
          <w:p w14:paraId="63FC9AEC" w14:textId="648021E8" w:rsidR="006E780F" w:rsidRPr="00AF229F" w:rsidRDefault="006E780F" w:rsidP="006E780F">
            <w:pPr>
              <w:ind w:left="0" w:hanging="2"/>
              <w:rPr>
                <w:b/>
                <w:bCs/>
              </w:rPr>
            </w:pPr>
            <w:r w:rsidRPr="00AF229F">
              <w:rPr>
                <w:b/>
                <w:bCs/>
              </w:rPr>
              <w:t>Working with Others</w:t>
            </w:r>
          </w:p>
        </w:tc>
        <w:tc>
          <w:tcPr>
            <w:tcW w:w="8930" w:type="dxa"/>
          </w:tcPr>
          <w:p w14:paraId="5C53DC4A" w14:textId="3FF07C08" w:rsidR="006E780F" w:rsidRDefault="006E780F" w:rsidP="006E780F">
            <w:pPr>
              <w:pStyle w:val="ListParagraph"/>
              <w:numPr>
                <w:ilvl w:val="0"/>
                <w:numId w:val="7"/>
              </w:numPr>
              <w:ind w:leftChars="0" w:firstLineChars="0"/>
            </w:pPr>
            <w:r>
              <w:t>Co-deliver courses and workshops with another member of staff or volunteer.</w:t>
            </w:r>
          </w:p>
          <w:p w14:paraId="56D012F4" w14:textId="309706E6" w:rsidR="006E780F" w:rsidRPr="00AF229F" w:rsidRDefault="006E780F" w:rsidP="006E780F">
            <w:pPr>
              <w:pStyle w:val="ListParagraph"/>
              <w:numPr>
                <w:ilvl w:val="0"/>
                <w:numId w:val="7"/>
              </w:numPr>
              <w:ind w:leftChars="0" w:firstLineChars="0"/>
            </w:pPr>
            <w:r>
              <w:t>Support the</w:t>
            </w:r>
            <w:r w:rsidRPr="00AF229F">
              <w:t xml:space="preserve"> recruitment </w:t>
            </w:r>
            <w:r>
              <w:t>of</w:t>
            </w:r>
            <w:r w:rsidRPr="00AF229F">
              <w:t xml:space="preserve"> volunteers with lived experience. </w:t>
            </w:r>
          </w:p>
          <w:p w14:paraId="7797FA9C" w14:textId="77777777" w:rsidR="006E780F" w:rsidRDefault="006E780F" w:rsidP="006E780F">
            <w:pPr>
              <w:pStyle w:val="ListParagraph"/>
              <w:numPr>
                <w:ilvl w:val="0"/>
                <w:numId w:val="7"/>
              </w:numPr>
              <w:ind w:leftChars="0" w:firstLineChars="0"/>
            </w:pPr>
            <w:r>
              <w:t>Use knowledge and experience to contribute to the update of existing training and the development of</w:t>
            </w:r>
            <w:r w:rsidRPr="00AF229F">
              <w:t xml:space="preserve"> </w:t>
            </w:r>
            <w:r>
              <w:t>new training courses.</w:t>
            </w:r>
          </w:p>
          <w:p w14:paraId="2F188812" w14:textId="77777777" w:rsidR="006E780F" w:rsidRDefault="006E780F" w:rsidP="006E780F">
            <w:pPr>
              <w:pStyle w:val="ListParagraph"/>
              <w:numPr>
                <w:ilvl w:val="0"/>
                <w:numId w:val="7"/>
              </w:numPr>
              <w:ind w:leftChars="0" w:firstLineChars="0"/>
            </w:pPr>
            <w:r>
              <w:t>Help to promote Bipolar Scotland training courses by engaging with members and external organisations and groups.</w:t>
            </w:r>
          </w:p>
          <w:p w14:paraId="5019C859" w14:textId="2ACA5480" w:rsidR="00B86E84" w:rsidRPr="00AF229F" w:rsidRDefault="00B86E84" w:rsidP="00B86E84">
            <w:pPr>
              <w:pStyle w:val="ListParagraph"/>
              <w:ind w:leftChars="0" w:firstLineChars="0" w:firstLine="0"/>
            </w:pPr>
          </w:p>
        </w:tc>
      </w:tr>
      <w:tr w:rsidR="006E780F" w:rsidRPr="00AF229F" w14:paraId="12E0446D" w14:textId="77777777" w:rsidTr="006F38FF">
        <w:tc>
          <w:tcPr>
            <w:tcW w:w="1951" w:type="dxa"/>
          </w:tcPr>
          <w:p w14:paraId="4D1AE13E" w14:textId="77777777" w:rsidR="006E780F" w:rsidRPr="00AF229F" w:rsidRDefault="006E780F" w:rsidP="006E780F">
            <w:pPr>
              <w:ind w:left="0" w:hanging="2"/>
            </w:pPr>
            <w:r w:rsidRPr="00AF229F">
              <w:rPr>
                <w:b/>
              </w:rPr>
              <w:t>General</w:t>
            </w:r>
          </w:p>
        </w:tc>
        <w:tc>
          <w:tcPr>
            <w:tcW w:w="8930" w:type="dxa"/>
          </w:tcPr>
          <w:p w14:paraId="1B3FD84C" w14:textId="77777777" w:rsidR="006E780F" w:rsidRPr="00AF229F" w:rsidRDefault="006E780F" w:rsidP="006E780F">
            <w:pPr>
              <w:pStyle w:val="ListParagraph"/>
              <w:numPr>
                <w:ilvl w:val="0"/>
                <w:numId w:val="3"/>
              </w:numPr>
              <w:ind w:leftChars="0" w:firstLineChars="0"/>
            </w:pPr>
            <w:r w:rsidRPr="00AF229F">
              <w:t xml:space="preserve">Comply with Bipolar Scotland Policy, Procedures and practice guidelines in relation to safeguarding, Adult &amp; Child Protection, GDPR, Professional Boundaries &amp; Ethical Practice, H&amp;S audits and risk assessments, Infection Control, Incident and Accident Management, and all other relevant policies. </w:t>
            </w:r>
          </w:p>
          <w:p w14:paraId="08B6616A" w14:textId="5E60AAD0" w:rsidR="006E780F" w:rsidRDefault="006E780F" w:rsidP="006E780F">
            <w:pPr>
              <w:pStyle w:val="ListParagraph"/>
              <w:numPr>
                <w:ilvl w:val="0"/>
                <w:numId w:val="3"/>
              </w:numPr>
              <w:ind w:leftChars="0" w:firstLineChars="0"/>
            </w:pPr>
            <w:r w:rsidRPr="00AF229F">
              <w:t>Use of online video-conferencing platforms</w:t>
            </w:r>
            <w:r>
              <w:t>.</w:t>
            </w:r>
          </w:p>
          <w:p w14:paraId="7B59AE1A" w14:textId="7079B8E0" w:rsidR="006E780F" w:rsidRPr="00AF229F" w:rsidRDefault="006E780F" w:rsidP="006E780F">
            <w:pPr>
              <w:pStyle w:val="ListParagraph"/>
              <w:numPr>
                <w:ilvl w:val="0"/>
                <w:numId w:val="3"/>
              </w:numPr>
              <w:ind w:leftChars="0" w:firstLineChars="0"/>
            </w:pPr>
            <w:r w:rsidRPr="00AF229F">
              <w:t>Occasional evening and weekend working as required.</w:t>
            </w:r>
          </w:p>
          <w:p w14:paraId="3A791B20" w14:textId="01ABFCA9" w:rsidR="006E780F" w:rsidRPr="00AF229F" w:rsidRDefault="00F64854" w:rsidP="006E780F">
            <w:pPr>
              <w:pStyle w:val="ListParagraph"/>
              <w:numPr>
                <w:ilvl w:val="0"/>
                <w:numId w:val="3"/>
              </w:numPr>
              <w:ind w:leftChars="0" w:firstLineChars="0"/>
            </w:pPr>
            <w:r>
              <w:t>T</w:t>
            </w:r>
            <w:r w:rsidR="006E780F" w:rsidRPr="00AF229F">
              <w:t xml:space="preserve">ravel throughout Scotland </w:t>
            </w:r>
            <w:r w:rsidR="006E780F">
              <w:t>will</w:t>
            </w:r>
            <w:r w:rsidR="006E780F" w:rsidRPr="00AF229F">
              <w:t xml:space="preserve"> be required (within working hours wherever possible). </w:t>
            </w:r>
          </w:p>
          <w:p w14:paraId="531261E2" w14:textId="77777777" w:rsidR="006E780F" w:rsidRPr="00AF229F" w:rsidRDefault="006E780F" w:rsidP="006E780F">
            <w:pPr>
              <w:pStyle w:val="ListParagraph"/>
              <w:numPr>
                <w:ilvl w:val="0"/>
                <w:numId w:val="3"/>
              </w:numPr>
              <w:ind w:leftChars="0" w:firstLineChars="0"/>
            </w:pPr>
            <w:r w:rsidRPr="00AF229F">
              <w:t>Bipolar Scotland is committed to ensuring a positive work/life balance for all staff and are open to discussing flexible working arrangements which accommodate family, carer and childcare responsibilities wherever possible.</w:t>
            </w:r>
          </w:p>
          <w:p w14:paraId="0341EAFB" w14:textId="77777777" w:rsidR="006E780F" w:rsidRPr="00AF229F" w:rsidRDefault="006E780F" w:rsidP="006E780F">
            <w:pPr>
              <w:ind w:left="0" w:hanging="2"/>
              <w:rPr>
                <w:color w:val="FF0000"/>
              </w:rPr>
            </w:pPr>
          </w:p>
        </w:tc>
      </w:tr>
      <w:tr w:rsidR="006E780F" w:rsidRPr="00AF229F" w14:paraId="64391D7C" w14:textId="77777777" w:rsidTr="006F38FF">
        <w:tc>
          <w:tcPr>
            <w:tcW w:w="1951" w:type="dxa"/>
          </w:tcPr>
          <w:p w14:paraId="40ADC7A4" w14:textId="77777777" w:rsidR="006E780F" w:rsidRPr="00AF229F" w:rsidRDefault="006E780F" w:rsidP="006E780F">
            <w:pPr>
              <w:ind w:left="0" w:hanging="2"/>
            </w:pPr>
            <w:r w:rsidRPr="00AF229F">
              <w:rPr>
                <w:b/>
              </w:rPr>
              <w:t>Other</w:t>
            </w:r>
          </w:p>
        </w:tc>
        <w:tc>
          <w:tcPr>
            <w:tcW w:w="8930" w:type="dxa"/>
          </w:tcPr>
          <w:p w14:paraId="65D0B857" w14:textId="77777777" w:rsidR="006E780F" w:rsidRPr="00AF229F" w:rsidRDefault="006E780F" w:rsidP="006E780F">
            <w:pPr>
              <w:pStyle w:val="ListParagraph"/>
              <w:numPr>
                <w:ilvl w:val="0"/>
                <w:numId w:val="4"/>
              </w:numPr>
              <w:ind w:leftChars="0" w:firstLineChars="0"/>
            </w:pPr>
            <w:r w:rsidRPr="00AF229F">
              <w:t>Participate in team meetings and supervision sessions.</w:t>
            </w:r>
          </w:p>
          <w:p w14:paraId="133CD2AD" w14:textId="77777777" w:rsidR="006E780F" w:rsidRPr="00AF229F" w:rsidRDefault="006E780F" w:rsidP="006E780F">
            <w:pPr>
              <w:pStyle w:val="ListParagraph"/>
              <w:numPr>
                <w:ilvl w:val="0"/>
                <w:numId w:val="4"/>
              </w:numPr>
              <w:ind w:leftChars="0" w:firstLineChars="0"/>
            </w:pPr>
            <w:r w:rsidRPr="00AF229F">
              <w:t>Undertake any other task as reasonably expected by Line Manager.</w:t>
            </w:r>
          </w:p>
          <w:p w14:paraId="1F6AEDFF" w14:textId="77777777" w:rsidR="006E780F" w:rsidRPr="00AF229F" w:rsidRDefault="006E780F" w:rsidP="006E780F">
            <w:pPr>
              <w:pStyle w:val="ListParagraph"/>
              <w:ind w:leftChars="0" w:firstLineChars="0" w:firstLine="0"/>
            </w:pPr>
          </w:p>
        </w:tc>
      </w:tr>
    </w:tbl>
    <w:p w14:paraId="7E2D13AE" w14:textId="77777777" w:rsidR="009C6E11" w:rsidRPr="00AF229F" w:rsidRDefault="009C6E11" w:rsidP="009C6E11">
      <w:pPr>
        <w:ind w:left="0" w:hanging="2"/>
      </w:pPr>
    </w:p>
    <w:p w14:paraId="22590129" w14:textId="77777777" w:rsidR="009C6E11" w:rsidRPr="00AF229F" w:rsidRDefault="009C6E11" w:rsidP="009C6E11">
      <w:pPr>
        <w:ind w:left="0" w:hanging="2"/>
        <w:jc w:val="center"/>
      </w:pPr>
    </w:p>
    <w:p w14:paraId="4B8E3A9D" w14:textId="77777777" w:rsidR="009C6E11" w:rsidRPr="00AF229F" w:rsidRDefault="009C6E11" w:rsidP="009C6E11">
      <w:pPr>
        <w:ind w:left="0" w:hanging="2"/>
        <w:jc w:val="center"/>
      </w:pPr>
    </w:p>
    <w:p w14:paraId="2A6B8622" w14:textId="77777777" w:rsidR="009C6E11" w:rsidRPr="00AF229F" w:rsidRDefault="009C6E11" w:rsidP="009C6E11">
      <w:pPr>
        <w:ind w:left="0" w:hanging="2"/>
      </w:pPr>
    </w:p>
    <w:p w14:paraId="7A058BCF" w14:textId="77777777" w:rsidR="009C6E11" w:rsidRPr="00AF229F" w:rsidRDefault="009C6E11" w:rsidP="009C6E11">
      <w:pPr>
        <w:ind w:left="0" w:hanging="2"/>
        <w:jc w:val="center"/>
      </w:pPr>
    </w:p>
    <w:p w14:paraId="41D16CA6" w14:textId="77777777" w:rsidR="009C6E11" w:rsidRPr="00AF229F" w:rsidRDefault="009C6E11" w:rsidP="009C6E11">
      <w:pPr>
        <w:ind w:left="0" w:hanging="2"/>
        <w:jc w:val="center"/>
      </w:pPr>
    </w:p>
    <w:p w14:paraId="6380BEEA" w14:textId="7D533156" w:rsidR="00B27206" w:rsidRDefault="00B27206" w:rsidP="009C6E11">
      <w:pPr>
        <w:ind w:leftChars="0" w:left="0" w:firstLineChars="0" w:firstLine="0"/>
      </w:pPr>
    </w:p>
    <w:p w14:paraId="36A9FEC4" w14:textId="14129843" w:rsidR="009C6E11" w:rsidRPr="00AF229F" w:rsidRDefault="009C6E11" w:rsidP="009C6E11">
      <w:pPr>
        <w:ind w:left="0" w:hanging="2"/>
        <w:jc w:val="center"/>
        <w:rPr>
          <w:b/>
        </w:rPr>
      </w:pPr>
      <w:r w:rsidRPr="00AF229F">
        <w:rPr>
          <w:b/>
        </w:rPr>
        <w:lastRenderedPageBreak/>
        <w:t>Person Specification</w:t>
      </w:r>
    </w:p>
    <w:p w14:paraId="329F803E" w14:textId="77777777" w:rsidR="009C6E11" w:rsidRPr="00AF229F" w:rsidRDefault="009C6E11" w:rsidP="009C6E11">
      <w:pPr>
        <w:ind w:left="0" w:hanging="2"/>
        <w:jc w:val="center"/>
      </w:pPr>
    </w:p>
    <w:p w14:paraId="2C07989A" w14:textId="77777777" w:rsidR="009C6E11" w:rsidRPr="00AF229F" w:rsidRDefault="009C6E11" w:rsidP="009C6E11">
      <w:pPr>
        <w:pBdr>
          <w:top w:val="nil"/>
          <w:left w:val="nil"/>
          <w:bottom w:val="nil"/>
          <w:right w:val="nil"/>
          <w:between w:val="nil"/>
        </w:pBdr>
        <w:tabs>
          <w:tab w:val="center" w:pos="4153"/>
          <w:tab w:val="right" w:pos="8306"/>
        </w:tabs>
        <w:spacing w:line="240" w:lineRule="auto"/>
        <w:ind w:left="0" w:hanging="2"/>
        <w:rPr>
          <w:color w:val="000000"/>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930"/>
      </w:tblGrid>
      <w:tr w:rsidR="009C6E11" w:rsidRPr="00AF229F" w14:paraId="4C740D4A" w14:textId="77777777" w:rsidTr="00B86E84">
        <w:trPr>
          <w:trHeight w:val="2025"/>
        </w:trPr>
        <w:tc>
          <w:tcPr>
            <w:tcW w:w="1951" w:type="dxa"/>
          </w:tcPr>
          <w:p w14:paraId="3A7609C3" w14:textId="77777777" w:rsidR="009C6E11" w:rsidRPr="00AF229F" w:rsidRDefault="009C6E11" w:rsidP="006F38FF">
            <w:pPr>
              <w:pBdr>
                <w:top w:val="nil"/>
                <w:left w:val="nil"/>
                <w:bottom w:val="nil"/>
                <w:right w:val="nil"/>
                <w:between w:val="nil"/>
              </w:pBdr>
              <w:tabs>
                <w:tab w:val="center" w:pos="4153"/>
                <w:tab w:val="right" w:pos="8306"/>
              </w:tabs>
              <w:spacing w:line="240" w:lineRule="auto"/>
              <w:ind w:left="0" w:hanging="2"/>
              <w:rPr>
                <w:color w:val="000000"/>
              </w:rPr>
            </w:pPr>
            <w:r w:rsidRPr="00AF229F">
              <w:rPr>
                <w:b/>
                <w:color w:val="000000"/>
              </w:rPr>
              <w:t>Knowledge</w:t>
            </w:r>
          </w:p>
          <w:p w14:paraId="5D61520F" w14:textId="77777777" w:rsidR="009C6E11" w:rsidRPr="00AF229F" w:rsidRDefault="009C6E11" w:rsidP="006F38FF">
            <w:pPr>
              <w:pBdr>
                <w:top w:val="nil"/>
                <w:left w:val="nil"/>
                <w:bottom w:val="nil"/>
                <w:right w:val="nil"/>
                <w:between w:val="nil"/>
              </w:pBdr>
              <w:tabs>
                <w:tab w:val="center" w:pos="4153"/>
                <w:tab w:val="right" w:pos="8306"/>
              </w:tabs>
              <w:spacing w:line="240" w:lineRule="auto"/>
              <w:ind w:left="0" w:hanging="2"/>
              <w:rPr>
                <w:color w:val="000000"/>
              </w:rPr>
            </w:pPr>
          </w:p>
          <w:p w14:paraId="7995E994" w14:textId="77777777" w:rsidR="009C6E11" w:rsidRPr="00AF229F" w:rsidRDefault="009C6E11" w:rsidP="006F38FF">
            <w:pPr>
              <w:pBdr>
                <w:top w:val="nil"/>
                <w:left w:val="nil"/>
                <w:bottom w:val="nil"/>
                <w:right w:val="nil"/>
                <w:between w:val="nil"/>
              </w:pBdr>
              <w:tabs>
                <w:tab w:val="center" w:pos="4153"/>
                <w:tab w:val="right" w:pos="8306"/>
              </w:tabs>
              <w:spacing w:line="240" w:lineRule="auto"/>
              <w:ind w:left="0" w:hanging="2"/>
              <w:rPr>
                <w:b/>
                <w:color w:val="000000"/>
              </w:rPr>
            </w:pPr>
          </w:p>
        </w:tc>
        <w:tc>
          <w:tcPr>
            <w:tcW w:w="8930" w:type="dxa"/>
          </w:tcPr>
          <w:p w14:paraId="32BA8CD2" w14:textId="0EBB1661" w:rsidR="009C6E11" w:rsidRPr="00AF229F" w:rsidRDefault="009C6E11" w:rsidP="00017833">
            <w:pPr>
              <w:pStyle w:val="ListParagraph"/>
              <w:numPr>
                <w:ilvl w:val="0"/>
                <w:numId w:val="2"/>
              </w:numPr>
              <w:pBdr>
                <w:top w:val="nil"/>
                <w:left w:val="nil"/>
                <w:bottom w:val="nil"/>
                <w:right w:val="nil"/>
                <w:between w:val="nil"/>
              </w:pBdr>
              <w:ind w:leftChars="0" w:firstLineChars="0"/>
            </w:pPr>
            <w:r w:rsidRPr="00AF229F">
              <w:t>Considerable knowledge of bipolar and broader mental health and wellbeing, mental illness, recovery</w:t>
            </w:r>
            <w:r w:rsidR="00FF51C5">
              <w:t>, stigma</w:t>
            </w:r>
            <w:r w:rsidRPr="00AF229F">
              <w:t>, treatment and support</w:t>
            </w:r>
          </w:p>
          <w:p w14:paraId="39B922E4" w14:textId="05716578" w:rsidR="009C6E11" w:rsidRDefault="009C6E11" w:rsidP="009C6E11">
            <w:pPr>
              <w:pStyle w:val="ListParagraph"/>
              <w:numPr>
                <w:ilvl w:val="0"/>
                <w:numId w:val="2"/>
              </w:numPr>
              <w:pBdr>
                <w:top w:val="nil"/>
                <w:left w:val="nil"/>
                <w:bottom w:val="nil"/>
                <w:right w:val="nil"/>
                <w:between w:val="nil"/>
              </w:pBdr>
              <w:ind w:leftChars="0" w:firstLineChars="0"/>
            </w:pPr>
            <w:r w:rsidRPr="00AF229F">
              <w:t xml:space="preserve">Knowledge of mental health, </w:t>
            </w:r>
            <w:r w:rsidR="008B7C63" w:rsidRPr="00AF229F">
              <w:t>s</w:t>
            </w:r>
            <w:r w:rsidRPr="00AF229F">
              <w:t xml:space="preserve">afeguarding, equality, human rights and other relevant legislation </w:t>
            </w:r>
          </w:p>
          <w:p w14:paraId="6185EC38" w14:textId="03075BE1" w:rsidR="00B27206" w:rsidRDefault="00B27206" w:rsidP="009C6E11">
            <w:pPr>
              <w:pStyle w:val="ListParagraph"/>
              <w:numPr>
                <w:ilvl w:val="0"/>
                <w:numId w:val="2"/>
              </w:numPr>
              <w:pBdr>
                <w:top w:val="nil"/>
                <w:left w:val="nil"/>
                <w:bottom w:val="nil"/>
                <w:right w:val="nil"/>
                <w:between w:val="nil"/>
              </w:pBdr>
              <w:ind w:leftChars="0" w:firstLineChars="0"/>
            </w:pPr>
            <w:r>
              <w:t xml:space="preserve">Knowledge of </w:t>
            </w:r>
            <w:r w:rsidRPr="00B27206">
              <w:t>evidence-based self-management tools and resources</w:t>
            </w:r>
          </w:p>
          <w:p w14:paraId="16D00CC8" w14:textId="77777777" w:rsidR="00FF51C5" w:rsidRDefault="00F64854" w:rsidP="00F64854">
            <w:pPr>
              <w:pStyle w:val="ListParagraph"/>
              <w:numPr>
                <w:ilvl w:val="0"/>
                <w:numId w:val="2"/>
              </w:numPr>
              <w:pBdr>
                <w:top w:val="nil"/>
                <w:left w:val="nil"/>
                <w:bottom w:val="nil"/>
                <w:right w:val="nil"/>
                <w:between w:val="nil"/>
              </w:pBdr>
              <w:ind w:leftChars="0" w:firstLineChars="0"/>
            </w:pPr>
            <w:r w:rsidRPr="00F64854">
              <w:t xml:space="preserve">Knowledge of adult learning principles, effective training methods and group facilitation skills </w:t>
            </w:r>
          </w:p>
          <w:p w14:paraId="4550EBD4" w14:textId="17A457FC" w:rsidR="00B86E84" w:rsidRPr="00AF229F" w:rsidRDefault="00B86E84" w:rsidP="00B86E84">
            <w:pPr>
              <w:pStyle w:val="ListParagraph"/>
              <w:pBdr>
                <w:top w:val="nil"/>
                <w:left w:val="nil"/>
                <w:bottom w:val="nil"/>
                <w:right w:val="nil"/>
                <w:between w:val="nil"/>
              </w:pBdr>
              <w:ind w:leftChars="0" w:firstLineChars="0" w:firstLine="0"/>
            </w:pPr>
          </w:p>
        </w:tc>
      </w:tr>
      <w:tr w:rsidR="009C6E11" w:rsidRPr="00AF229F" w14:paraId="48B92067" w14:textId="77777777" w:rsidTr="006F38FF">
        <w:tc>
          <w:tcPr>
            <w:tcW w:w="1951" w:type="dxa"/>
          </w:tcPr>
          <w:p w14:paraId="1B2EB198" w14:textId="77777777" w:rsidR="009C6E11" w:rsidRPr="00AF229F" w:rsidRDefault="009C6E11" w:rsidP="006F38FF">
            <w:pPr>
              <w:pBdr>
                <w:top w:val="nil"/>
                <w:left w:val="nil"/>
                <w:bottom w:val="nil"/>
                <w:right w:val="nil"/>
                <w:between w:val="nil"/>
              </w:pBdr>
              <w:tabs>
                <w:tab w:val="center" w:pos="4153"/>
                <w:tab w:val="right" w:pos="8306"/>
              </w:tabs>
              <w:spacing w:line="240" w:lineRule="auto"/>
              <w:ind w:left="0" w:hanging="2"/>
              <w:rPr>
                <w:color w:val="000000"/>
              </w:rPr>
            </w:pPr>
            <w:r w:rsidRPr="00AF229F">
              <w:rPr>
                <w:b/>
                <w:color w:val="000000"/>
              </w:rPr>
              <w:t>Core skills</w:t>
            </w:r>
          </w:p>
        </w:tc>
        <w:tc>
          <w:tcPr>
            <w:tcW w:w="8930" w:type="dxa"/>
          </w:tcPr>
          <w:p w14:paraId="4E8F87CE" w14:textId="592A7AAB" w:rsidR="001C366A" w:rsidRDefault="00B27206" w:rsidP="001C366A">
            <w:pPr>
              <w:pStyle w:val="ListParagraph"/>
              <w:numPr>
                <w:ilvl w:val="0"/>
                <w:numId w:val="5"/>
              </w:numPr>
              <w:ind w:leftChars="0" w:firstLineChars="0"/>
            </w:pPr>
            <w:r>
              <w:t xml:space="preserve">Passionate about </w:t>
            </w:r>
            <w:r w:rsidR="00FF51C5">
              <w:t>supporting individuals to achieve their learning outcomes</w:t>
            </w:r>
          </w:p>
          <w:p w14:paraId="2AA04F17" w14:textId="4A895885" w:rsidR="00FF51C5" w:rsidRDefault="00FF51C5" w:rsidP="009C6E11">
            <w:pPr>
              <w:pStyle w:val="ListParagraph"/>
              <w:numPr>
                <w:ilvl w:val="0"/>
                <w:numId w:val="5"/>
              </w:numPr>
              <w:ind w:leftChars="0" w:firstLineChars="0"/>
            </w:pPr>
            <w:r>
              <w:t>Confident</w:t>
            </w:r>
            <w:r w:rsidRPr="00FF51C5">
              <w:t xml:space="preserve"> in using online video-conferencing technology for training delivery </w:t>
            </w:r>
          </w:p>
          <w:p w14:paraId="1215C6FA" w14:textId="055A4FAD" w:rsidR="000D14D0" w:rsidRDefault="000D14D0" w:rsidP="009C6E11">
            <w:pPr>
              <w:pStyle w:val="ListParagraph"/>
              <w:numPr>
                <w:ilvl w:val="0"/>
                <w:numId w:val="5"/>
              </w:numPr>
              <w:ind w:leftChars="0" w:firstLineChars="0"/>
            </w:pPr>
            <w:r>
              <w:t>C</w:t>
            </w:r>
            <w:r w:rsidRPr="000D14D0">
              <w:t xml:space="preserve">onfident in using a range of software including </w:t>
            </w:r>
            <w:r>
              <w:t>Word, Excel and PowerPoint</w:t>
            </w:r>
          </w:p>
          <w:p w14:paraId="37112FE4" w14:textId="548F2A16" w:rsidR="007B4291" w:rsidRPr="00AF229F" w:rsidRDefault="007B4291" w:rsidP="009C6E11">
            <w:pPr>
              <w:pStyle w:val="ListParagraph"/>
              <w:numPr>
                <w:ilvl w:val="0"/>
                <w:numId w:val="5"/>
              </w:numPr>
              <w:ind w:leftChars="0" w:firstLineChars="0"/>
            </w:pPr>
            <w:r w:rsidRPr="00AF229F">
              <w:t>Excellent planning and time management skills</w:t>
            </w:r>
          </w:p>
          <w:p w14:paraId="42121D82" w14:textId="3E087EF1" w:rsidR="009C6E11" w:rsidRDefault="009C6E11" w:rsidP="009C6E11">
            <w:pPr>
              <w:pStyle w:val="ListParagraph"/>
              <w:numPr>
                <w:ilvl w:val="0"/>
                <w:numId w:val="5"/>
              </w:numPr>
              <w:ind w:leftChars="0" w:firstLineChars="0"/>
            </w:pPr>
            <w:r w:rsidRPr="00AF229F">
              <w:t xml:space="preserve">Excellent </w:t>
            </w:r>
            <w:r w:rsidR="007B48ED">
              <w:t xml:space="preserve">communication </w:t>
            </w:r>
            <w:r w:rsidR="00FF51C5">
              <w:t xml:space="preserve">and interpersonal skills </w:t>
            </w:r>
          </w:p>
          <w:p w14:paraId="66FAA916" w14:textId="4656F7DC" w:rsidR="00F64854" w:rsidRDefault="00F64854" w:rsidP="009C6E11">
            <w:pPr>
              <w:pStyle w:val="ListParagraph"/>
              <w:numPr>
                <w:ilvl w:val="0"/>
                <w:numId w:val="5"/>
              </w:numPr>
              <w:ind w:leftChars="0" w:firstLineChars="0"/>
            </w:pPr>
            <w:r>
              <w:t>Excellent research skills</w:t>
            </w:r>
          </w:p>
          <w:p w14:paraId="116F89B1" w14:textId="6453FE09" w:rsidR="00F64854" w:rsidRPr="00AF229F" w:rsidRDefault="00F64854" w:rsidP="009C6E11">
            <w:pPr>
              <w:pStyle w:val="ListParagraph"/>
              <w:numPr>
                <w:ilvl w:val="0"/>
                <w:numId w:val="5"/>
              </w:numPr>
              <w:ind w:leftChars="0" w:firstLineChars="0"/>
            </w:pPr>
            <w:r>
              <w:t>Excellent public speaking and presentation skills</w:t>
            </w:r>
          </w:p>
          <w:p w14:paraId="369ACC6C" w14:textId="009C2AFC" w:rsidR="00A712DD" w:rsidRPr="00AF229F" w:rsidRDefault="00FF51C5" w:rsidP="009C6E11">
            <w:pPr>
              <w:pStyle w:val="ListParagraph"/>
              <w:numPr>
                <w:ilvl w:val="0"/>
                <w:numId w:val="5"/>
              </w:numPr>
              <w:ind w:leftChars="0" w:firstLineChars="0"/>
            </w:pPr>
            <w:r>
              <w:t>Able to adapt communication style as needed</w:t>
            </w:r>
          </w:p>
          <w:p w14:paraId="4C02DA8B" w14:textId="77777777" w:rsidR="009C6E11" w:rsidRPr="00AF229F" w:rsidRDefault="009C6E11" w:rsidP="009C6E11">
            <w:pPr>
              <w:pStyle w:val="ListParagraph"/>
              <w:numPr>
                <w:ilvl w:val="0"/>
                <w:numId w:val="5"/>
              </w:numPr>
              <w:ind w:leftChars="0" w:firstLineChars="0"/>
            </w:pPr>
            <w:r w:rsidRPr="00AF229F">
              <w:t xml:space="preserve">Able to manage own workload and prioritise effectively </w:t>
            </w:r>
          </w:p>
          <w:p w14:paraId="2486E9EE" w14:textId="77777777" w:rsidR="009C6E11" w:rsidRPr="00AF229F" w:rsidRDefault="009C6E11" w:rsidP="009C6E11">
            <w:pPr>
              <w:pStyle w:val="ListParagraph"/>
              <w:numPr>
                <w:ilvl w:val="0"/>
                <w:numId w:val="5"/>
              </w:numPr>
              <w:ind w:leftChars="0" w:firstLineChars="0"/>
            </w:pPr>
            <w:r w:rsidRPr="00AF229F">
              <w:t>Able to continuously role model Bipolar Scotland values and promote positive, inclusive culture</w:t>
            </w:r>
          </w:p>
          <w:p w14:paraId="66C9045C" w14:textId="77777777" w:rsidR="009C6E11" w:rsidRPr="00AF229F" w:rsidRDefault="009C6E11" w:rsidP="006F38FF">
            <w:pPr>
              <w:ind w:left="0" w:hanging="2"/>
            </w:pPr>
          </w:p>
        </w:tc>
      </w:tr>
      <w:tr w:rsidR="009C6E11" w:rsidRPr="00AF229F" w14:paraId="7913AD40" w14:textId="77777777" w:rsidTr="006F38FF">
        <w:tc>
          <w:tcPr>
            <w:tcW w:w="1951" w:type="dxa"/>
          </w:tcPr>
          <w:p w14:paraId="011CE73D" w14:textId="77777777" w:rsidR="009C6E11" w:rsidRPr="00AF229F" w:rsidRDefault="009C6E11" w:rsidP="006F38FF">
            <w:pPr>
              <w:pBdr>
                <w:top w:val="nil"/>
                <w:left w:val="nil"/>
                <w:bottom w:val="nil"/>
                <w:right w:val="nil"/>
                <w:between w:val="nil"/>
              </w:pBdr>
              <w:tabs>
                <w:tab w:val="center" w:pos="4153"/>
                <w:tab w:val="right" w:pos="8306"/>
              </w:tabs>
              <w:spacing w:line="240" w:lineRule="auto"/>
              <w:ind w:left="0" w:hanging="2"/>
              <w:rPr>
                <w:color w:val="000000"/>
              </w:rPr>
            </w:pPr>
            <w:r w:rsidRPr="00AF229F">
              <w:rPr>
                <w:b/>
                <w:color w:val="000000"/>
              </w:rPr>
              <w:t>Experience</w:t>
            </w:r>
          </w:p>
        </w:tc>
        <w:tc>
          <w:tcPr>
            <w:tcW w:w="8930" w:type="dxa"/>
          </w:tcPr>
          <w:p w14:paraId="755C9082" w14:textId="77777777" w:rsidR="00F64854" w:rsidRPr="00F64854" w:rsidRDefault="00F64854" w:rsidP="00F64854">
            <w:pPr>
              <w:pStyle w:val="ListParagraph"/>
              <w:numPr>
                <w:ilvl w:val="0"/>
                <w:numId w:val="6"/>
              </w:numPr>
              <w:ind w:leftChars="0" w:firstLineChars="0"/>
            </w:pPr>
            <w:r w:rsidRPr="00F64854">
              <w:t>ILM Train the Trainer accreditation (or other relevant training qualification / occupational experience) – essential</w:t>
            </w:r>
          </w:p>
          <w:p w14:paraId="7B20D22B" w14:textId="77777777" w:rsidR="00F64854" w:rsidRPr="00F64854" w:rsidRDefault="00F64854" w:rsidP="00F64854">
            <w:pPr>
              <w:pStyle w:val="ListParagraph"/>
              <w:numPr>
                <w:ilvl w:val="0"/>
                <w:numId w:val="6"/>
              </w:numPr>
              <w:ind w:leftChars="0" w:firstLineChars="0"/>
            </w:pPr>
            <w:r w:rsidRPr="00F64854">
              <w:t xml:space="preserve">Experience delivering training online and in-person – essential </w:t>
            </w:r>
          </w:p>
          <w:p w14:paraId="352BC112" w14:textId="77777777" w:rsidR="00F64854" w:rsidRPr="00F64854" w:rsidRDefault="00F64854" w:rsidP="00F64854">
            <w:pPr>
              <w:pStyle w:val="ListParagraph"/>
              <w:numPr>
                <w:ilvl w:val="0"/>
                <w:numId w:val="6"/>
              </w:numPr>
              <w:ind w:leftChars="0" w:firstLineChars="0"/>
            </w:pPr>
            <w:r w:rsidRPr="00F64854">
              <w:t xml:space="preserve">Experience helping others meet learning outcomes – essential </w:t>
            </w:r>
          </w:p>
          <w:p w14:paraId="6A9A9658" w14:textId="77777777" w:rsidR="00F64854" w:rsidRPr="00F64854" w:rsidRDefault="00F64854" w:rsidP="00F64854">
            <w:pPr>
              <w:pStyle w:val="ListParagraph"/>
              <w:numPr>
                <w:ilvl w:val="0"/>
                <w:numId w:val="6"/>
              </w:numPr>
              <w:ind w:leftChars="0" w:firstLineChars="0"/>
            </w:pPr>
            <w:r w:rsidRPr="00F64854">
              <w:t>Working collaboratively with colleagues – essential</w:t>
            </w:r>
          </w:p>
          <w:p w14:paraId="4786A0C2" w14:textId="4EDBCD01" w:rsidR="00F64854" w:rsidRPr="00F64854" w:rsidRDefault="00F64854" w:rsidP="00F64854">
            <w:pPr>
              <w:pStyle w:val="ListParagraph"/>
              <w:numPr>
                <w:ilvl w:val="0"/>
                <w:numId w:val="6"/>
              </w:numPr>
              <w:ind w:leftChars="0" w:firstLineChars="0"/>
            </w:pPr>
            <w:r w:rsidRPr="00F64854">
              <w:t>Knowledge of community education in a public health context – desirable</w:t>
            </w:r>
          </w:p>
          <w:p w14:paraId="12D216CF" w14:textId="77777777" w:rsidR="00F64854" w:rsidRPr="00F64854" w:rsidRDefault="00F64854" w:rsidP="00F64854">
            <w:pPr>
              <w:pStyle w:val="ListParagraph"/>
              <w:numPr>
                <w:ilvl w:val="0"/>
                <w:numId w:val="6"/>
              </w:numPr>
              <w:ind w:leftChars="0" w:firstLineChars="0"/>
            </w:pPr>
            <w:r w:rsidRPr="00F64854">
              <w:t>Experience developing new training courses and/or workshops – desirable</w:t>
            </w:r>
          </w:p>
          <w:p w14:paraId="20C1BEFF" w14:textId="77777777" w:rsidR="00F64854" w:rsidRPr="00F64854" w:rsidRDefault="00F64854" w:rsidP="00F64854">
            <w:pPr>
              <w:pStyle w:val="ListParagraph"/>
              <w:numPr>
                <w:ilvl w:val="0"/>
                <w:numId w:val="6"/>
              </w:numPr>
              <w:ind w:leftChars="0" w:firstLineChars="0"/>
            </w:pPr>
            <w:r w:rsidRPr="00F64854">
              <w:t xml:space="preserve">Experience working with and supporting volunteers – desirable </w:t>
            </w:r>
          </w:p>
          <w:p w14:paraId="43C8EE2A" w14:textId="77777777" w:rsidR="00F64854" w:rsidRPr="00F64854" w:rsidRDefault="00F64854" w:rsidP="00F64854">
            <w:pPr>
              <w:pStyle w:val="ListParagraph"/>
              <w:numPr>
                <w:ilvl w:val="0"/>
                <w:numId w:val="6"/>
              </w:numPr>
              <w:ind w:leftChars="0" w:firstLineChars="0"/>
            </w:pPr>
            <w:r w:rsidRPr="00F64854">
              <w:t xml:space="preserve">As travel is involved in this role, access to vehicle and full driving license – desirable </w:t>
            </w:r>
          </w:p>
          <w:p w14:paraId="5E36D845" w14:textId="77777777" w:rsidR="009C6E11" w:rsidRPr="00AF229F" w:rsidRDefault="009C6E11" w:rsidP="006F38FF">
            <w:pPr>
              <w:pStyle w:val="ListParagraph"/>
              <w:ind w:leftChars="0" w:left="718" w:firstLineChars="0" w:firstLine="0"/>
              <w:rPr>
                <w:color w:val="FF0000"/>
              </w:rPr>
            </w:pPr>
          </w:p>
        </w:tc>
      </w:tr>
    </w:tbl>
    <w:p w14:paraId="02EA5675" w14:textId="77777777" w:rsidR="009C6E11" w:rsidRDefault="009C6E11" w:rsidP="009C6E11">
      <w:pPr>
        <w:ind w:left="0" w:hanging="2"/>
        <w:rPr>
          <w:sz w:val="22"/>
          <w:szCs w:val="22"/>
        </w:rPr>
      </w:pPr>
    </w:p>
    <w:p w14:paraId="63AB0165" w14:textId="77777777" w:rsidR="00D47CE3" w:rsidRDefault="00D47CE3">
      <w:pPr>
        <w:ind w:left="0" w:hanging="2"/>
      </w:pPr>
    </w:p>
    <w:sectPr w:rsidR="00D47CE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CB1D" w14:textId="77777777" w:rsidR="00D34428" w:rsidRDefault="00D34428">
      <w:pPr>
        <w:spacing w:line="240" w:lineRule="auto"/>
        <w:ind w:left="0" w:hanging="2"/>
      </w:pPr>
      <w:r>
        <w:separator/>
      </w:r>
    </w:p>
  </w:endnote>
  <w:endnote w:type="continuationSeparator" w:id="0">
    <w:p w14:paraId="19C852AD" w14:textId="77777777" w:rsidR="00D34428" w:rsidRDefault="00D344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F630" w14:textId="77777777" w:rsidR="003E379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F0A4C6D" w14:textId="77777777" w:rsidR="003E379F" w:rsidRDefault="0000000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1BB2" w14:textId="55FD326A" w:rsidR="0017210F" w:rsidRPr="0017210F" w:rsidRDefault="0017210F" w:rsidP="0017210F">
    <w:pPr>
      <w:pStyle w:val="Footer"/>
      <w:ind w:left="0" w:hanging="2"/>
      <w:rPr>
        <w:sz w:val="20"/>
        <w:szCs w:val="20"/>
      </w:rPr>
    </w:pPr>
    <w:r w:rsidRPr="0017210F">
      <w:rPr>
        <w:sz w:val="20"/>
        <w:szCs w:val="20"/>
      </w:rPr>
      <w:t xml:space="preserve">Bipolar Scotland Training Facilitator – Job Description </w:t>
    </w:r>
    <w:r>
      <w:rPr>
        <w:sz w:val="20"/>
        <w:szCs w:val="20"/>
      </w:rPr>
      <w:t>&amp;</w:t>
    </w:r>
    <w:r w:rsidRPr="0017210F">
      <w:rPr>
        <w:sz w:val="20"/>
        <w:szCs w:val="20"/>
      </w:rPr>
      <w:t xml:space="preserve"> Person Specification – LIVE – December 2022</w:t>
    </w:r>
    <w:r>
      <w:rPr>
        <w:sz w:val="20"/>
        <w:szCs w:val="20"/>
      </w:rPr>
      <w:t xml:space="preserve">           </w:t>
    </w:r>
    <w:sdt>
      <w:sdtPr>
        <w:id w:val="170343640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r w:rsidRPr="0017210F">
              <w:rPr>
                <w:sz w:val="20"/>
                <w:szCs w:val="20"/>
              </w:rPr>
              <w:t xml:space="preserve">Page </w:t>
            </w:r>
            <w:r w:rsidRPr="0017210F">
              <w:rPr>
                <w:b/>
                <w:bCs/>
                <w:sz w:val="20"/>
                <w:szCs w:val="20"/>
              </w:rPr>
              <w:fldChar w:fldCharType="begin"/>
            </w:r>
            <w:r w:rsidRPr="0017210F">
              <w:rPr>
                <w:b/>
                <w:bCs/>
                <w:sz w:val="20"/>
                <w:szCs w:val="20"/>
              </w:rPr>
              <w:instrText xml:space="preserve"> PAGE </w:instrText>
            </w:r>
            <w:r w:rsidRPr="0017210F">
              <w:rPr>
                <w:b/>
                <w:bCs/>
                <w:sz w:val="20"/>
                <w:szCs w:val="20"/>
              </w:rPr>
              <w:fldChar w:fldCharType="separate"/>
            </w:r>
            <w:r w:rsidRPr="0017210F">
              <w:rPr>
                <w:b/>
                <w:bCs/>
                <w:noProof/>
                <w:sz w:val="20"/>
                <w:szCs w:val="20"/>
              </w:rPr>
              <w:t>2</w:t>
            </w:r>
            <w:r w:rsidRPr="0017210F">
              <w:rPr>
                <w:b/>
                <w:bCs/>
                <w:sz w:val="20"/>
                <w:szCs w:val="20"/>
              </w:rPr>
              <w:fldChar w:fldCharType="end"/>
            </w:r>
            <w:r w:rsidRPr="0017210F">
              <w:rPr>
                <w:sz w:val="20"/>
                <w:szCs w:val="20"/>
              </w:rPr>
              <w:t xml:space="preserve"> of </w:t>
            </w:r>
            <w:r w:rsidRPr="0017210F">
              <w:rPr>
                <w:b/>
                <w:bCs/>
                <w:sz w:val="20"/>
                <w:szCs w:val="20"/>
              </w:rPr>
              <w:fldChar w:fldCharType="begin"/>
            </w:r>
            <w:r w:rsidRPr="0017210F">
              <w:rPr>
                <w:b/>
                <w:bCs/>
                <w:sz w:val="20"/>
                <w:szCs w:val="20"/>
              </w:rPr>
              <w:instrText xml:space="preserve"> NUMPAGES  </w:instrText>
            </w:r>
            <w:r w:rsidRPr="0017210F">
              <w:rPr>
                <w:b/>
                <w:bCs/>
                <w:sz w:val="20"/>
                <w:szCs w:val="20"/>
              </w:rPr>
              <w:fldChar w:fldCharType="separate"/>
            </w:r>
            <w:r w:rsidRPr="0017210F">
              <w:rPr>
                <w:b/>
                <w:bCs/>
                <w:noProof/>
                <w:sz w:val="20"/>
                <w:szCs w:val="20"/>
              </w:rPr>
              <w:t>2</w:t>
            </w:r>
            <w:r w:rsidRPr="0017210F">
              <w:rPr>
                <w:b/>
                <w:bCs/>
                <w:sz w:val="20"/>
                <w:szCs w:val="20"/>
              </w:rPr>
              <w:fldChar w:fldCharType="end"/>
            </w:r>
          </w:sdtContent>
        </w:sdt>
      </w:sdtContent>
    </w:sdt>
  </w:p>
  <w:p w14:paraId="476403DE" w14:textId="4FDAD266" w:rsidR="003E379F" w:rsidRPr="0017210F" w:rsidRDefault="00000000" w:rsidP="0017210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C443" w14:textId="77777777" w:rsidR="003E379F" w:rsidRDefault="0000000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2AFB" w14:textId="77777777" w:rsidR="00D34428" w:rsidRDefault="00D34428">
      <w:pPr>
        <w:spacing w:line="240" w:lineRule="auto"/>
        <w:ind w:left="0" w:hanging="2"/>
      </w:pPr>
      <w:r>
        <w:separator/>
      </w:r>
    </w:p>
  </w:footnote>
  <w:footnote w:type="continuationSeparator" w:id="0">
    <w:p w14:paraId="7E39E899" w14:textId="77777777" w:rsidR="00D34428" w:rsidRDefault="00D3442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70B0" w14:textId="77777777" w:rsidR="003E379F" w:rsidRDefault="00000000">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6E96" w14:textId="77777777" w:rsidR="003E379F" w:rsidRDefault="00000000">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AAD9" w14:textId="77777777" w:rsidR="003E379F" w:rsidRDefault="00000000">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2CC"/>
    <w:multiLevelType w:val="hybridMultilevel"/>
    <w:tmpl w:val="098E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8F3"/>
    <w:multiLevelType w:val="hybridMultilevel"/>
    <w:tmpl w:val="0D04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1149D"/>
    <w:multiLevelType w:val="hybridMultilevel"/>
    <w:tmpl w:val="A036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74233"/>
    <w:multiLevelType w:val="hybridMultilevel"/>
    <w:tmpl w:val="AE22C1A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39FF38E9"/>
    <w:multiLevelType w:val="hybridMultilevel"/>
    <w:tmpl w:val="1212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54111"/>
    <w:multiLevelType w:val="hybridMultilevel"/>
    <w:tmpl w:val="AD74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414A4"/>
    <w:multiLevelType w:val="hybridMultilevel"/>
    <w:tmpl w:val="FC48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969867">
    <w:abstractNumId w:val="6"/>
  </w:num>
  <w:num w:numId="2" w16cid:durableId="1222130870">
    <w:abstractNumId w:val="5"/>
  </w:num>
  <w:num w:numId="3" w16cid:durableId="1297760200">
    <w:abstractNumId w:val="0"/>
  </w:num>
  <w:num w:numId="4" w16cid:durableId="742606722">
    <w:abstractNumId w:val="1"/>
  </w:num>
  <w:num w:numId="5" w16cid:durableId="2035572943">
    <w:abstractNumId w:val="4"/>
  </w:num>
  <w:num w:numId="6" w16cid:durableId="592588010">
    <w:abstractNumId w:val="3"/>
  </w:num>
  <w:num w:numId="7" w16cid:durableId="96419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11"/>
    <w:rsid w:val="00017833"/>
    <w:rsid w:val="00025470"/>
    <w:rsid w:val="00027A2A"/>
    <w:rsid w:val="000D14D0"/>
    <w:rsid w:val="0017210F"/>
    <w:rsid w:val="001C366A"/>
    <w:rsid w:val="001D1BC9"/>
    <w:rsid w:val="001E1528"/>
    <w:rsid w:val="002F28B2"/>
    <w:rsid w:val="00352247"/>
    <w:rsid w:val="00370961"/>
    <w:rsid w:val="00383D47"/>
    <w:rsid w:val="003F71B3"/>
    <w:rsid w:val="00441B07"/>
    <w:rsid w:val="0048601E"/>
    <w:rsid w:val="004960FA"/>
    <w:rsid w:val="004D32E8"/>
    <w:rsid w:val="0053220A"/>
    <w:rsid w:val="00561AA6"/>
    <w:rsid w:val="00597514"/>
    <w:rsid w:val="005D1127"/>
    <w:rsid w:val="005D12BC"/>
    <w:rsid w:val="0062727E"/>
    <w:rsid w:val="0068074F"/>
    <w:rsid w:val="006E780F"/>
    <w:rsid w:val="007A72D5"/>
    <w:rsid w:val="007B4291"/>
    <w:rsid w:val="007B48ED"/>
    <w:rsid w:val="008B7C63"/>
    <w:rsid w:val="00927574"/>
    <w:rsid w:val="00967A08"/>
    <w:rsid w:val="00974EB1"/>
    <w:rsid w:val="00990DBA"/>
    <w:rsid w:val="009B78E5"/>
    <w:rsid w:val="009C6E11"/>
    <w:rsid w:val="009D777C"/>
    <w:rsid w:val="009F7B54"/>
    <w:rsid w:val="00A045B6"/>
    <w:rsid w:val="00A20DFA"/>
    <w:rsid w:val="00A70A9E"/>
    <w:rsid w:val="00A712DD"/>
    <w:rsid w:val="00A749B9"/>
    <w:rsid w:val="00AC1127"/>
    <w:rsid w:val="00AE753A"/>
    <w:rsid w:val="00AF229F"/>
    <w:rsid w:val="00AF27F4"/>
    <w:rsid w:val="00B12FA0"/>
    <w:rsid w:val="00B27206"/>
    <w:rsid w:val="00B6024C"/>
    <w:rsid w:val="00B86E84"/>
    <w:rsid w:val="00C365AB"/>
    <w:rsid w:val="00D34428"/>
    <w:rsid w:val="00D46B8B"/>
    <w:rsid w:val="00D47CE3"/>
    <w:rsid w:val="00D84AAF"/>
    <w:rsid w:val="00D86ED5"/>
    <w:rsid w:val="00DB1C70"/>
    <w:rsid w:val="00DC5880"/>
    <w:rsid w:val="00DD61DB"/>
    <w:rsid w:val="00E533FC"/>
    <w:rsid w:val="00F1635D"/>
    <w:rsid w:val="00F3176B"/>
    <w:rsid w:val="00F64854"/>
    <w:rsid w:val="00F71966"/>
    <w:rsid w:val="00FE44C9"/>
    <w:rsid w:val="00FF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8E66"/>
  <w15:chartTrackingRefBased/>
  <w15:docId w15:val="{D7AB5B03-F160-496D-9CF4-34A5C7B8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11"/>
    <w:pPr>
      <w:suppressAutoHyphens/>
      <w:spacing w:after="0" w:line="1" w:lineRule="atLeast"/>
      <w:ind w:leftChars="-1" w:left="-1" w:hangingChars="1" w:hanging="1"/>
      <w:textDirection w:val="btLr"/>
      <w:textAlignment w:val="top"/>
      <w:outlineLvl w:val="0"/>
    </w:pPr>
    <w:rPr>
      <w:rFonts w:ascii="Arial" w:eastAsia="Arial" w:hAnsi="Arial" w:cs="Arial"/>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C6E11"/>
    <w:pPr>
      <w:ind w:left="720"/>
    </w:pPr>
  </w:style>
  <w:style w:type="paragraph" w:styleId="Footer">
    <w:name w:val="footer"/>
    <w:basedOn w:val="Normal"/>
    <w:link w:val="FooterChar"/>
    <w:uiPriority w:val="99"/>
    <w:unhideWhenUsed/>
    <w:rsid w:val="0017210F"/>
    <w:pPr>
      <w:tabs>
        <w:tab w:val="center" w:pos="4513"/>
        <w:tab w:val="right" w:pos="9026"/>
      </w:tabs>
      <w:spacing w:line="240" w:lineRule="auto"/>
    </w:pPr>
  </w:style>
  <w:style w:type="character" w:customStyle="1" w:styleId="FooterChar">
    <w:name w:val="Footer Char"/>
    <w:basedOn w:val="DefaultParagraphFont"/>
    <w:link w:val="Footer"/>
    <w:uiPriority w:val="99"/>
    <w:rsid w:val="0017210F"/>
    <w:rPr>
      <w:rFonts w:ascii="Arial" w:eastAsia="Arial" w:hAnsi="Arial" w:cs="Arial"/>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Mitchell</dc:creator>
  <cp:keywords/>
  <dc:description/>
  <cp:lastModifiedBy>Maja Mitchell</cp:lastModifiedBy>
  <cp:revision>2</cp:revision>
  <dcterms:created xsi:type="dcterms:W3CDTF">2023-01-04T13:41:00Z</dcterms:created>
  <dcterms:modified xsi:type="dcterms:W3CDTF">2023-01-04T13:41:00Z</dcterms:modified>
</cp:coreProperties>
</file>