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8D06" w14:textId="2BB21E96" w:rsidR="00EA0BA2" w:rsidRDefault="00382059" w:rsidP="00EA0BA2">
      <w:pPr>
        <w:pStyle w:val="Default"/>
      </w:pPr>
      <w:r>
        <w:rPr>
          <w:noProof/>
        </w:rPr>
        <w:drawing>
          <wp:anchor distT="0" distB="0" distL="114300" distR="114300" simplePos="0" relativeHeight="251659264" behindDoc="1" locked="0" layoutInCell="1" allowOverlap="1" wp14:anchorId="6B4C3D53" wp14:editId="0E940725">
            <wp:simplePos x="0" y="0"/>
            <wp:positionH relativeFrom="column">
              <wp:posOffset>3022600</wp:posOffset>
            </wp:positionH>
            <wp:positionV relativeFrom="paragraph">
              <wp:posOffset>-578485</wp:posOffset>
            </wp:positionV>
            <wp:extent cx="3559810" cy="1201720"/>
            <wp:effectExtent l="0" t="0" r="254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559810" cy="1201720"/>
                    </a:xfrm>
                    <a:prstGeom prst="rect">
                      <a:avLst/>
                    </a:prstGeom>
                  </pic:spPr>
                </pic:pic>
              </a:graphicData>
            </a:graphic>
            <wp14:sizeRelH relativeFrom="page">
              <wp14:pctWidth>0</wp14:pctWidth>
            </wp14:sizeRelH>
            <wp14:sizeRelV relativeFrom="page">
              <wp14:pctHeight>0</wp14:pctHeight>
            </wp14:sizeRelV>
          </wp:anchor>
        </w:drawing>
      </w:r>
    </w:p>
    <w:p w14:paraId="465E0D19" w14:textId="77777777" w:rsidR="00075E34" w:rsidRDefault="00EA0BA2" w:rsidP="00EA0BA2">
      <w:pPr>
        <w:pStyle w:val="Default"/>
      </w:pPr>
      <w:r>
        <w:t xml:space="preserve"> </w:t>
      </w:r>
    </w:p>
    <w:p w14:paraId="212963D5" w14:textId="77777777" w:rsidR="00075E34" w:rsidRDefault="00075E34" w:rsidP="00EA0BA2">
      <w:pPr>
        <w:pStyle w:val="Default"/>
      </w:pPr>
    </w:p>
    <w:p w14:paraId="04C09193" w14:textId="67FB49D2" w:rsidR="00EA0BA2" w:rsidRPr="008B2B37" w:rsidRDefault="000E48B4">
      <w:pPr>
        <w:rPr>
          <w:rFonts w:cstheme="minorHAnsi"/>
          <w:b/>
          <w:sz w:val="44"/>
          <w:szCs w:val="44"/>
        </w:rPr>
      </w:pPr>
      <w:r w:rsidRPr="008B2B37">
        <w:rPr>
          <w:rFonts w:cstheme="minorHAnsi"/>
          <w:b/>
          <w:sz w:val="44"/>
          <w:szCs w:val="44"/>
        </w:rPr>
        <w:t>Job Description</w:t>
      </w:r>
    </w:p>
    <w:p w14:paraId="6A9D67CD" w14:textId="77777777" w:rsidR="00075E34" w:rsidRPr="005C1846" w:rsidRDefault="00075E34" w:rsidP="00075E34">
      <w:pPr>
        <w:autoSpaceDE w:val="0"/>
        <w:autoSpaceDN w:val="0"/>
        <w:adjustRightInd w:val="0"/>
        <w:spacing w:after="0" w:line="240" w:lineRule="auto"/>
        <w:rPr>
          <w:rFonts w:cstheme="minorHAnsi"/>
          <w:b/>
          <w:bCs/>
          <w:color w:val="000000"/>
          <w:sz w:val="23"/>
          <w:szCs w:val="23"/>
        </w:rPr>
      </w:pPr>
    </w:p>
    <w:p w14:paraId="33A4148A" w14:textId="7FE1E64A" w:rsidR="00075E34" w:rsidRPr="00BB661D" w:rsidRDefault="00075E34" w:rsidP="00075E34">
      <w:pPr>
        <w:autoSpaceDE w:val="0"/>
        <w:autoSpaceDN w:val="0"/>
        <w:adjustRightInd w:val="0"/>
        <w:spacing w:after="0" w:line="240" w:lineRule="auto"/>
        <w:rPr>
          <w:rFonts w:cstheme="minorHAnsi"/>
          <w:color w:val="000000"/>
          <w:sz w:val="23"/>
          <w:szCs w:val="23"/>
        </w:rPr>
      </w:pPr>
      <w:r w:rsidRPr="005C1846">
        <w:rPr>
          <w:rFonts w:cstheme="minorHAnsi"/>
          <w:b/>
          <w:bCs/>
          <w:color w:val="000000"/>
          <w:sz w:val="23"/>
          <w:szCs w:val="23"/>
        </w:rPr>
        <w:t xml:space="preserve">TITLE: </w:t>
      </w:r>
      <w:r w:rsidR="00A64FE0" w:rsidRPr="00BB661D">
        <w:rPr>
          <w:rFonts w:cstheme="minorHAnsi"/>
          <w:color w:val="000000"/>
          <w:sz w:val="23"/>
          <w:szCs w:val="23"/>
        </w:rPr>
        <w:t>MacMillan Skills Hub Manager</w:t>
      </w:r>
    </w:p>
    <w:p w14:paraId="38B4CFA5" w14:textId="77777777" w:rsidR="00075E34" w:rsidRPr="005C1846" w:rsidRDefault="00075E34" w:rsidP="00075E34">
      <w:pPr>
        <w:autoSpaceDE w:val="0"/>
        <w:autoSpaceDN w:val="0"/>
        <w:adjustRightInd w:val="0"/>
        <w:spacing w:after="0" w:line="240" w:lineRule="auto"/>
        <w:rPr>
          <w:rFonts w:cstheme="minorHAnsi"/>
          <w:b/>
          <w:bCs/>
          <w:color w:val="000000"/>
          <w:sz w:val="23"/>
          <w:szCs w:val="23"/>
        </w:rPr>
      </w:pPr>
    </w:p>
    <w:p w14:paraId="50BF69F5" w14:textId="77777777" w:rsidR="0011160B" w:rsidRPr="00BB661D" w:rsidRDefault="002C01D1" w:rsidP="0011160B">
      <w:pPr>
        <w:autoSpaceDE w:val="0"/>
        <w:autoSpaceDN w:val="0"/>
        <w:adjustRightInd w:val="0"/>
        <w:spacing w:after="0" w:line="240" w:lineRule="auto"/>
        <w:rPr>
          <w:rFonts w:cstheme="minorHAnsi"/>
          <w:sz w:val="23"/>
          <w:szCs w:val="23"/>
        </w:rPr>
      </w:pPr>
      <w:r w:rsidRPr="005C1846">
        <w:rPr>
          <w:rFonts w:cstheme="minorHAnsi"/>
          <w:b/>
          <w:bCs/>
          <w:color w:val="000000"/>
          <w:sz w:val="23"/>
          <w:szCs w:val="23"/>
        </w:rPr>
        <w:t xml:space="preserve">STARTING </w:t>
      </w:r>
      <w:r w:rsidR="00075E34" w:rsidRPr="00382059">
        <w:rPr>
          <w:rFonts w:cstheme="minorHAnsi"/>
          <w:b/>
          <w:bCs/>
          <w:color w:val="000000"/>
          <w:sz w:val="23"/>
          <w:szCs w:val="23"/>
        </w:rPr>
        <w:t>SALARY</w:t>
      </w:r>
      <w:r w:rsidR="005C1846" w:rsidRPr="00BB661D">
        <w:rPr>
          <w:rFonts w:cstheme="minorHAnsi"/>
          <w:color w:val="000000"/>
          <w:sz w:val="23"/>
          <w:szCs w:val="23"/>
        </w:rPr>
        <w:t xml:space="preserve">:  </w:t>
      </w:r>
      <w:r w:rsidR="0011160B" w:rsidRPr="00BB661D">
        <w:rPr>
          <w:rFonts w:cstheme="minorHAnsi"/>
          <w:sz w:val="23"/>
          <w:szCs w:val="23"/>
        </w:rPr>
        <w:t>£40,281 (rising to £41,490 from April 2023)</w:t>
      </w:r>
    </w:p>
    <w:p w14:paraId="7DA0CD04" w14:textId="5A50C281" w:rsidR="005C2BFD" w:rsidRPr="00382059" w:rsidRDefault="005C2BFD" w:rsidP="00075E34">
      <w:pPr>
        <w:autoSpaceDE w:val="0"/>
        <w:autoSpaceDN w:val="0"/>
        <w:adjustRightInd w:val="0"/>
        <w:spacing w:after="0" w:line="240" w:lineRule="auto"/>
        <w:rPr>
          <w:rFonts w:cstheme="minorHAnsi"/>
          <w:b/>
          <w:bCs/>
          <w:color w:val="000000"/>
          <w:sz w:val="23"/>
          <w:szCs w:val="23"/>
        </w:rPr>
      </w:pPr>
    </w:p>
    <w:p w14:paraId="1CE61967" w14:textId="2486AFC9" w:rsidR="005C2BFD" w:rsidRPr="00382059" w:rsidRDefault="005C2BFD" w:rsidP="00075E34">
      <w:pPr>
        <w:autoSpaceDE w:val="0"/>
        <w:autoSpaceDN w:val="0"/>
        <w:adjustRightInd w:val="0"/>
        <w:spacing w:after="0" w:line="240" w:lineRule="auto"/>
        <w:rPr>
          <w:rFonts w:cstheme="minorHAnsi"/>
          <w:b/>
          <w:bCs/>
          <w:color w:val="000000"/>
          <w:sz w:val="23"/>
          <w:szCs w:val="23"/>
        </w:rPr>
      </w:pPr>
      <w:r w:rsidRPr="00382059">
        <w:rPr>
          <w:rFonts w:cstheme="minorHAnsi"/>
          <w:b/>
          <w:bCs/>
          <w:color w:val="000000"/>
          <w:sz w:val="23"/>
          <w:szCs w:val="23"/>
        </w:rPr>
        <w:t xml:space="preserve">DURATION: </w:t>
      </w:r>
      <w:r w:rsidR="00226DCB" w:rsidRPr="00BB661D">
        <w:rPr>
          <w:rFonts w:cstheme="minorHAnsi"/>
          <w:color w:val="000000"/>
          <w:sz w:val="23"/>
          <w:szCs w:val="23"/>
        </w:rPr>
        <w:t xml:space="preserve">2-Year, </w:t>
      </w:r>
      <w:r w:rsidR="00270FA7" w:rsidRPr="00BB661D">
        <w:rPr>
          <w:rFonts w:cstheme="minorHAnsi"/>
          <w:sz w:val="23"/>
          <w:szCs w:val="23"/>
        </w:rPr>
        <w:t xml:space="preserve">Fixed Term Contract until </w:t>
      </w:r>
      <w:r w:rsidR="00A64FE0" w:rsidRPr="00BB661D">
        <w:rPr>
          <w:rFonts w:cstheme="minorHAnsi"/>
          <w:sz w:val="23"/>
          <w:szCs w:val="23"/>
        </w:rPr>
        <w:t>March 2025</w:t>
      </w:r>
    </w:p>
    <w:p w14:paraId="42693D24" w14:textId="77777777" w:rsidR="00075E34" w:rsidRPr="005C1846" w:rsidRDefault="00075E34" w:rsidP="00075E34">
      <w:pPr>
        <w:autoSpaceDE w:val="0"/>
        <w:autoSpaceDN w:val="0"/>
        <w:adjustRightInd w:val="0"/>
        <w:spacing w:after="0" w:line="240" w:lineRule="auto"/>
        <w:rPr>
          <w:rFonts w:cstheme="minorHAnsi"/>
          <w:b/>
          <w:bCs/>
          <w:color w:val="000000"/>
          <w:sz w:val="23"/>
          <w:szCs w:val="23"/>
        </w:rPr>
      </w:pPr>
    </w:p>
    <w:p w14:paraId="5A5B54CF" w14:textId="15F7129B" w:rsidR="00075E34" w:rsidRDefault="00075E34" w:rsidP="00075E34">
      <w:pPr>
        <w:autoSpaceDE w:val="0"/>
        <w:autoSpaceDN w:val="0"/>
        <w:adjustRightInd w:val="0"/>
        <w:spacing w:after="0" w:line="240" w:lineRule="auto"/>
        <w:rPr>
          <w:rFonts w:cstheme="minorHAnsi"/>
          <w:b/>
          <w:bCs/>
          <w:color w:val="000000"/>
          <w:sz w:val="23"/>
          <w:szCs w:val="23"/>
        </w:rPr>
      </w:pPr>
      <w:r w:rsidRPr="005C1846">
        <w:rPr>
          <w:rFonts w:cstheme="minorHAnsi"/>
          <w:b/>
          <w:bCs/>
          <w:color w:val="000000"/>
          <w:sz w:val="23"/>
          <w:szCs w:val="23"/>
        </w:rPr>
        <w:t xml:space="preserve">RESPONSIBLE TO:  </w:t>
      </w:r>
      <w:r w:rsidR="007C78A5" w:rsidRPr="00BB661D">
        <w:rPr>
          <w:rFonts w:cstheme="minorHAnsi"/>
          <w:color w:val="000000"/>
          <w:sz w:val="23"/>
          <w:szCs w:val="23"/>
        </w:rPr>
        <w:t>Head of Employer Relationships (Joined Up for Business)</w:t>
      </w:r>
      <w:r w:rsidR="007C78A5">
        <w:rPr>
          <w:rFonts w:cstheme="minorHAnsi"/>
          <w:b/>
          <w:bCs/>
          <w:color w:val="000000"/>
          <w:sz w:val="23"/>
          <w:szCs w:val="23"/>
        </w:rPr>
        <w:t xml:space="preserve"> </w:t>
      </w:r>
    </w:p>
    <w:p w14:paraId="42917862" w14:textId="61C42AA8" w:rsidR="00226DCB" w:rsidRDefault="00226DCB" w:rsidP="00075E34">
      <w:pPr>
        <w:autoSpaceDE w:val="0"/>
        <w:autoSpaceDN w:val="0"/>
        <w:adjustRightInd w:val="0"/>
        <w:spacing w:after="0" w:line="240" w:lineRule="auto"/>
        <w:rPr>
          <w:rFonts w:cstheme="minorHAnsi"/>
          <w:b/>
          <w:bCs/>
          <w:color w:val="000000"/>
          <w:sz w:val="23"/>
          <w:szCs w:val="23"/>
        </w:rPr>
      </w:pPr>
    </w:p>
    <w:p w14:paraId="3DA54DD1" w14:textId="5046F2CD" w:rsidR="00226DCB" w:rsidRDefault="00226DCB" w:rsidP="00075E34">
      <w:pPr>
        <w:autoSpaceDE w:val="0"/>
        <w:autoSpaceDN w:val="0"/>
        <w:adjustRightInd w:val="0"/>
        <w:spacing w:after="0" w:line="240" w:lineRule="auto"/>
        <w:rPr>
          <w:rFonts w:cstheme="minorHAnsi"/>
          <w:b/>
          <w:bCs/>
          <w:color w:val="000000"/>
          <w:sz w:val="23"/>
          <w:szCs w:val="23"/>
        </w:rPr>
      </w:pPr>
      <w:r>
        <w:rPr>
          <w:rFonts w:cstheme="minorHAnsi"/>
          <w:b/>
          <w:bCs/>
          <w:color w:val="000000"/>
          <w:sz w:val="23"/>
          <w:szCs w:val="23"/>
        </w:rPr>
        <w:t xml:space="preserve">CLOSING DATE: </w:t>
      </w:r>
      <w:r w:rsidRPr="00BB661D">
        <w:rPr>
          <w:rFonts w:cstheme="minorHAnsi"/>
          <w:color w:val="000000"/>
          <w:sz w:val="23"/>
          <w:szCs w:val="23"/>
        </w:rPr>
        <w:t xml:space="preserve">Noon, Wednesday 22 February 2023. </w:t>
      </w:r>
    </w:p>
    <w:p w14:paraId="4CDD84B4" w14:textId="6938CC3F" w:rsidR="00BB661D" w:rsidRDefault="00BB661D" w:rsidP="00075E34">
      <w:pPr>
        <w:autoSpaceDE w:val="0"/>
        <w:autoSpaceDN w:val="0"/>
        <w:adjustRightInd w:val="0"/>
        <w:spacing w:after="0" w:line="240" w:lineRule="auto"/>
        <w:rPr>
          <w:rFonts w:cstheme="minorHAnsi"/>
          <w:b/>
          <w:bCs/>
          <w:color w:val="000000"/>
          <w:sz w:val="23"/>
          <w:szCs w:val="23"/>
        </w:rPr>
      </w:pPr>
    </w:p>
    <w:p w14:paraId="43008B71" w14:textId="42652E3F" w:rsidR="00BB661D" w:rsidRPr="005C1846" w:rsidRDefault="00BB661D" w:rsidP="00075E34">
      <w:pPr>
        <w:autoSpaceDE w:val="0"/>
        <w:autoSpaceDN w:val="0"/>
        <w:adjustRightInd w:val="0"/>
        <w:spacing w:after="0" w:line="240" w:lineRule="auto"/>
        <w:rPr>
          <w:rFonts w:cstheme="minorHAnsi"/>
          <w:b/>
          <w:bCs/>
          <w:color w:val="000000"/>
          <w:sz w:val="23"/>
          <w:szCs w:val="23"/>
        </w:rPr>
      </w:pPr>
      <w:r>
        <w:rPr>
          <w:rFonts w:cstheme="minorHAnsi"/>
          <w:b/>
          <w:bCs/>
          <w:color w:val="000000"/>
          <w:sz w:val="23"/>
          <w:szCs w:val="23"/>
        </w:rPr>
        <w:t xml:space="preserve">HOW TO APPLY: </w:t>
      </w:r>
      <w:r w:rsidRPr="00BB661D">
        <w:rPr>
          <w:rFonts w:cstheme="minorHAnsi"/>
          <w:color w:val="000000"/>
          <w:sz w:val="23"/>
          <w:szCs w:val="23"/>
        </w:rPr>
        <w:t xml:space="preserve">Send your CV and cover letter in </w:t>
      </w:r>
      <w:r w:rsidRPr="00BB661D">
        <w:rPr>
          <w:rFonts w:cstheme="minorHAnsi"/>
          <w:color w:val="000000"/>
          <w:sz w:val="23"/>
          <w:szCs w:val="23"/>
          <w:u w:val="single"/>
        </w:rPr>
        <w:t>one document</w:t>
      </w:r>
      <w:r w:rsidRPr="00BB661D">
        <w:rPr>
          <w:rFonts w:cstheme="minorHAnsi"/>
          <w:color w:val="000000"/>
          <w:sz w:val="23"/>
          <w:szCs w:val="23"/>
        </w:rPr>
        <w:t xml:space="preserve"> to paige.evans@capitalcitypartnership.org, along with a completed copy of the Equal Opportunities Monitoring form by noon, Wednesday 22 February 2023.</w:t>
      </w:r>
    </w:p>
    <w:p w14:paraId="7CD17505" w14:textId="77777777" w:rsidR="00075E34" w:rsidRDefault="00075E34" w:rsidP="00075E34">
      <w:pPr>
        <w:autoSpaceDE w:val="0"/>
        <w:autoSpaceDN w:val="0"/>
        <w:adjustRightInd w:val="0"/>
        <w:spacing w:after="0" w:line="240" w:lineRule="auto"/>
        <w:rPr>
          <w:rFonts w:ascii="Arial" w:hAnsi="Arial" w:cs="Arial"/>
          <w:b/>
          <w:bCs/>
          <w:color w:val="000000"/>
          <w:sz w:val="23"/>
          <w:szCs w:val="23"/>
        </w:rPr>
      </w:pPr>
    </w:p>
    <w:p w14:paraId="0A832945" w14:textId="77777777" w:rsidR="00075E34" w:rsidRDefault="00075E34" w:rsidP="003E7114">
      <w:pPr>
        <w:pBdr>
          <w:bottom w:val="single" w:sz="4" w:space="1" w:color="auto"/>
        </w:pBdr>
        <w:autoSpaceDE w:val="0"/>
        <w:autoSpaceDN w:val="0"/>
        <w:adjustRightInd w:val="0"/>
        <w:spacing w:after="0" w:line="240" w:lineRule="auto"/>
        <w:rPr>
          <w:rFonts w:ascii="Arial" w:hAnsi="Arial" w:cs="Arial"/>
          <w:b/>
          <w:bCs/>
          <w:color w:val="000000"/>
          <w:sz w:val="23"/>
          <w:szCs w:val="23"/>
        </w:rPr>
      </w:pPr>
    </w:p>
    <w:p w14:paraId="64D2F7A2" w14:textId="77777777" w:rsidR="00D23B69" w:rsidRDefault="00D23B69" w:rsidP="00075E34">
      <w:pPr>
        <w:autoSpaceDE w:val="0"/>
        <w:autoSpaceDN w:val="0"/>
        <w:adjustRightInd w:val="0"/>
        <w:spacing w:after="0" w:line="240" w:lineRule="auto"/>
        <w:rPr>
          <w:rFonts w:ascii="Arial" w:hAnsi="Arial" w:cs="Arial"/>
          <w:b/>
          <w:bCs/>
          <w:color w:val="000000"/>
          <w:sz w:val="23"/>
          <w:szCs w:val="23"/>
        </w:rPr>
      </w:pPr>
    </w:p>
    <w:p w14:paraId="0C72EB34" w14:textId="77777777" w:rsidR="00075E34" w:rsidRPr="005C1846" w:rsidRDefault="00075E34" w:rsidP="00075E34">
      <w:pPr>
        <w:autoSpaceDE w:val="0"/>
        <w:autoSpaceDN w:val="0"/>
        <w:adjustRightInd w:val="0"/>
        <w:spacing w:after="0" w:line="240" w:lineRule="auto"/>
        <w:rPr>
          <w:rFonts w:cstheme="minorHAnsi"/>
          <w:b/>
          <w:bCs/>
          <w:color w:val="000000"/>
          <w:sz w:val="23"/>
          <w:szCs w:val="23"/>
        </w:rPr>
      </w:pPr>
      <w:r w:rsidRPr="005C1846">
        <w:rPr>
          <w:rFonts w:cstheme="minorHAnsi"/>
          <w:b/>
          <w:bCs/>
          <w:color w:val="000000"/>
          <w:sz w:val="23"/>
          <w:szCs w:val="23"/>
        </w:rPr>
        <w:t>Organisation Details</w:t>
      </w:r>
    </w:p>
    <w:p w14:paraId="2FB5EC34" w14:textId="77777777" w:rsidR="00075E34" w:rsidRPr="005C1846" w:rsidRDefault="00075E34" w:rsidP="00075E34">
      <w:pPr>
        <w:autoSpaceDE w:val="0"/>
        <w:autoSpaceDN w:val="0"/>
        <w:adjustRightInd w:val="0"/>
        <w:spacing w:after="0" w:line="240" w:lineRule="auto"/>
        <w:rPr>
          <w:rFonts w:cstheme="minorHAnsi"/>
          <w:b/>
          <w:bCs/>
          <w:color w:val="000000"/>
          <w:sz w:val="23"/>
          <w:szCs w:val="23"/>
        </w:rPr>
      </w:pPr>
    </w:p>
    <w:p w14:paraId="71335736" w14:textId="4CA2BBA4" w:rsidR="00075E34" w:rsidRPr="005C1846" w:rsidRDefault="00075E34" w:rsidP="00075E34">
      <w:pPr>
        <w:shd w:val="clear" w:color="auto" w:fill="FFFFFF"/>
        <w:rPr>
          <w:rFonts w:cstheme="minorHAnsi"/>
        </w:rPr>
      </w:pPr>
      <w:r w:rsidRPr="005C1846">
        <w:rPr>
          <w:rFonts w:cstheme="minorHAnsi"/>
        </w:rPr>
        <w:t xml:space="preserve">Capital City Partnership (CCP) is an arm’s length company of the City of Edinburgh Council and is tasked with the operational development, management and support of local </w:t>
      </w:r>
      <w:r w:rsidR="003E4A54" w:rsidRPr="005C1846">
        <w:rPr>
          <w:rFonts w:cstheme="minorHAnsi"/>
        </w:rPr>
        <w:t xml:space="preserve">and regional </w:t>
      </w:r>
      <w:r w:rsidRPr="005C1846">
        <w:rPr>
          <w:rFonts w:cstheme="minorHAnsi"/>
        </w:rPr>
        <w:t>employability and poverty reduction measures</w:t>
      </w:r>
      <w:r w:rsidR="003E4A54" w:rsidRPr="005C1846">
        <w:rPr>
          <w:rFonts w:cstheme="minorHAnsi"/>
        </w:rPr>
        <w:t>.</w:t>
      </w:r>
    </w:p>
    <w:p w14:paraId="59A5A807" w14:textId="4884A292" w:rsidR="00075E34" w:rsidRPr="005C1846" w:rsidRDefault="00075E34" w:rsidP="00075E34">
      <w:pPr>
        <w:shd w:val="clear" w:color="auto" w:fill="FFFFFF"/>
        <w:rPr>
          <w:rFonts w:cstheme="minorHAnsi"/>
        </w:rPr>
      </w:pPr>
      <w:r w:rsidRPr="005C1846">
        <w:rPr>
          <w:rFonts w:cstheme="minorHAnsi"/>
        </w:rPr>
        <w:t xml:space="preserve">It takes a flexible approach to changing economic conditions, needs and opportunities but its core functions </w:t>
      </w:r>
      <w:r w:rsidR="00447C2A" w:rsidRPr="005C1846">
        <w:rPr>
          <w:rFonts w:cstheme="minorHAnsi"/>
        </w:rPr>
        <w:t>comprise.</w:t>
      </w:r>
    </w:p>
    <w:p w14:paraId="432C06A9" w14:textId="2D285662" w:rsidR="00075E34" w:rsidRPr="005C1846" w:rsidRDefault="00075E34" w:rsidP="00075E34">
      <w:pPr>
        <w:numPr>
          <w:ilvl w:val="0"/>
          <w:numId w:val="3"/>
        </w:numPr>
        <w:shd w:val="clear" w:color="auto" w:fill="FFFFFF"/>
        <w:spacing w:after="0" w:line="240" w:lineRule="auto"/>
        <w:rPr>
          <w:rFonts w:cstheme="minorHAnsi"/>
        </w:rPr>
      </w:pPr>
      <w:r w:rsidRPr="005C1846">
        <w:rPr>
          <w:rFonts w:cstheme="minorHAnsi"/>
        </w:rPr>
        <w:t>The management of all employability related grants and contracts awarded to external providers by the council</w:t>
      </w:r>
      <w:r w:rsidR="004B46E4" w:rsidRPr="005C1846">
        <w:rPr>
          <w:rFonts w:cstheme="minorHAnsi"/>
        </w:rPr>
        <w:t xml:space="preserve"> and other key partners</w:t>
      </w:r>
    </w:p>
    <w:p w14:paraId="0B084D60" w14:textId="77777777" w:rsidR="00075E34" w:rsidRPr="005C1846" w:rsidRDefault="00075E34" w:rsidP="00075E34">
      <w:pPr>
        <w:shd w:val="clear" w:color="auto" w:fill="FFFFFF"/>
        <w:spacing w:after="0" w:line="240" w:lineRule="auto"/>
        <w:ind w:left="720"/>
        <w:rPr>
          <w:rFonts w:cstheme="minorHAnsi"/>
        </w:rPr>
      </w:pPr>
    </w:p>
    <w:p w14:paraId="37A0F536" w14:textId="0893D317" w:rsidR="00075E34" w:rsidRPr="005C1846" w:rsidRDefault="00075E34" w:rsidP="00C50B76">
      <w:pPr>
        <w:numPr>
          <w:ilvl w:val="0"/>
          <w:numId w:val="3"/>
        </w:numPr>
        <w:shd w:val="clear" w:color="auto" w:fill="FFFFFF"/>
        <w:spacing w:after="0" w:line="240" w:lineRule="auto"/>
        <w:rPr>
          <w:rFonts w:cstheme="minorHAnsi"/>
        </w:rPr>
      </w:pPr>
      <w:r w:rsidRPr="005C1846">
        <w:rPr>
          <w:rFonts w:cstheme="minorHAnsi"/>
        </w:rPr>
        <w:t xml:space="preserve">The management of assessment processes related to bids received for such grants and contracts and making recommendations for funding </w:t>
      </w:r>
    </w:p>
    <w:p w14:paraId="2A15C3D7" w14:textId="77777777" w:rsidR="004B46E4" w:rsidRPr="005C1846" w:rsidRDefault="004B46E4" w:rsidP="004B46E4">
      <w:pPr>
        <w:shd w:val="clear" w:color="auto" w:fill="FFFFFF"/>
        <w:spacing w:after="0" w:line="240" w:lineRule="auto"/>
        <w:rPr>
          <w:rFonts w:cstheme="minorHAnsi"/>
        </w:rPr>
      </w:pPr>
    </w:p>
    <w:p w14:paraId="34EBEE43" w14:textId="77777777" w:rsidR="00075E34" w:rsidRPr="005C1846" w:rsidRDefault="00075E34" w:rsidP="00075E34">
      <w:pPr>
        <w:numPr>
          <w:ilvl w:val="0"/>
          <w:numId w:val="3"/>
        </w:numPr>
        <w:shd w:val="clear" w:color="auto" w:fill="FFFFFF"/>
        <w:spacing w:after="0" w:line="240" w:lineRule="auto"/>
        <w:rPr>
          <w:rFonts w:cstheme="minorHAnsi"/>
        </w:rPr>
      </w:pPr>
      <w:r w:rsidRPr="005C1846">
        <w:rPr>
          <w:rFonts w:cstheme="minorHAnsi"/>
        </w:rPr>
        <w:t>The provision of policy advice, research and development support (including secretariat functions) to the city’s Jobs Strategy Partnership and partners</w:t>
      </w:r>
    </w:p>
    <w:p w14:paraId="5A204B6B" w14:textId="77777777" w:rsidR="00075E34" w:rsidRPr="005C1846" w:rsidRDefault="00075E34" w:rsidP="00075E34">
      <w:pPr>
        <w:shd w:val="clear" w:color="auto" w:fill="FFFFFF"/>
        <w:spacing w:after="0" w:line="240" w:lineRule="auto"/>
        <w:rPr>
          <w:rFonts w:cstheme="minorHAnsi"/>
        </w:rPr>
      </w:pPr>
    </w:p>
    <w:p w14:paraId="23FA21DD" w14:textId="77777777" w:rsidR="00161918" w:rsidRPr="005C1846" w:rsidRDefault="00075E34" w:rsidP="00075E34">
      <w:pPr>
        <w:numPr>
          <w:ilvl w:val="0"/>
          <w:numId w:val="3"/>
        </w:numPr>
        <w:shd w:val="clear" w:color="auto" w:fill="FFFFFF"/>
        <w:spacing w:after="0" w:line="240" w:lineRule="auto"/>
        <w:rPr>
          <w:rFonts w:cstheme="minorHAnsi"/>
        </w:rPr>
      </w:pPr>
      <w:r w:rsidRPr="005C1846">
        <w:rPr>
          <w:rFonts w:cstheme="minorHAnsi"/>
        </w:rPr>
        <w:t>The development and maintenance of common communications and management information infrastructure fo</w:t>
      </w:r>
      <w:r w:rsidR="00161918" w:rsidRPr="005C1846">
        <w:rPr>
          <w:rFonts w:cstheme="minorHAnsi"/>
        </w:rPr>
        <w:t>r the Jobs Strategy Partnership</w:t>
      </w:r>
    </w:p>
    <w:p w14:paraId="4DF1D488" w14:textId="77777777" w:rsidR="00161918" w:rsidRPr="005C1846" w:rsidRDefault="00161918" w:rsidP="00161918">
      <w:pPr>
        <w:pStyle w:val="ListParagraph"/>
        <w:rPr>
          <w:rFonts w:asciiTheme="minorHAnsi" w:hAnsiTheme="minorHAnsi" w:cstheme="minorHAnsi"/>
        </w:rPr>
      </w:pPr>
    </w:p>
    <w:p w14:paraId="5173368E" w14:textId="088A9261" w:rsidR="00075E34" w:rsidRPr="005C1846" w:rsidRDefault="00161918" w:rsidP="00075E34">
      <w:pPr>
        <w:numPr>
          <w:ilvl w:val="0"/>
          <w:numId w:val="3"/>
        </w:numPr>
        <w:shd w:val="clear" w:color="auto" w:fill="FFFFFF"/>
        <w:spacing w:after="0" w:line="240" w:lineRule="auto"/>
        <w:rPr>
          <w:rFonts w:cstheme="minorHAnsi"/>
        </w:rPr>
      </w:pPr>
      <w:r w:rsidRPr="005C1846">
        <w:rPr>
          <w:rFonts w:cstheme="minorHAnsi"/>
        </w:rPr>
        <w:t>Development and support of the Joined Up for Jobs network and the Joined Up for Business partnership</w:t>
      </w:r>
    </w:p>
    <w:p w14:paraId="6D21A7F4" w14:textId="77777777" w:rsidR="006D100D" w:rsidRPr="005C1846" w:rsidRDefault="006D100D" w:rsidP="006D100D">
      <w:pPr>
        <w:pStyle w:val="ListParagraph"/>
        <w:rPr>
          <w:rFonts w:asciiTheme="minorHAnsi" w:hAnsiTheme="minorHAnsi" w:cstheme="minorHAnsi"/>
        </w:rPr>
      </w:pPr>
    </w:p>
    <w:p w14:paraId="471E369B" w14:textId="2E4B2794" w:rsidR="006D100D" w:rsidRDefault="00A64FE0" w:rsidP="00075E34">
      <w:pPr>
        <w:numPr>
          <w:ilvl w:val="0"/>
          <w:numId w:val="3"/>
        </w:numPr>
        <w:shd w:val="clear" w:color="auto" w:fill="FFFFFF"/>
        <w:spacing w:after="0" w:line="240" w:lineRule="auto"/>
        <w:rPr>
          <w:rFonts w:cstheme="minorHAnsi"/>
        </w:rPr>
      </w:pPr>
      <w:r>
        <w:rPr>
          <w:rFonts w:cstheme="minorHAnsi"/>
        </w:rPr>
        <w:t>P</w:t>
      </w:r>
      <w:r w:rsidR="006D100D" w:rsidRPr="005C1846">
        <w:rPr>
          <w:rFonts w:cstheme="minorHAnsi"/>
        </w:rPr>
        <w:t>rovision of support to the Edinburgh and South</w:t>
      </w:r>
      <w:r>
        <w:rPr>
          <w:rFonts w:cstheme="minorHAnsi"/>
        </w:rPr>
        <w:t>-</w:t>
      </w:r>
      <w:r w:rsidR="006D100D" w:rsidRPr="005C1846">
        <w:rPr>
          <w:rFonts w:cstheme="minorHAnsi"/>
        </w:rPr>
        <w:t>East Scotland City Region Deal skills programme</w:t>
      </w:r>
    </w:p>
    <w:p w14:paraId="1EDAB118" w14:textId="77777777" w:rsidR="001345F1" w:rsidRDefault="001345F1" w:rsidP="005E487C">
      <w:pPr>
        <w:rPr>
          <w:rFonts w:cstheme="minorHAnsi"/>
          <w:b/>
          <w:bCs/>
          <w:color w:val="000000"/>
          <w:sz w:val="24"/>
          <w:szCs w:val="23"/>
          <w:u w:val="single"/>
        </w:rPr>
      </w:pPr>
    </w:p>
    <w:p w14:paraId="0D2F5850" w14:textId="68F52008" w:rsidR="00075E34" w:rsidRPr="005C1846" w:rsidRDefault="00F623F3" w:rsidP="005E487C">
      <w:pPr>
        <w:rPr>
          <w:rFonts w:cstheme="minorHAnsi"/>
          <w:b/>
          <w:bCs/>
          <w:color w:val="000000"/>
          <w:sz w:val="24"/>
          <w:szCs w:val="23"/>
          <w:u w:val="single"/>
        </w:rPr>
      </w:pPr>
      <w:r w:rsidRPr="005C1846">
        <w:rPr>
          <w:rFonts w:cstheme="minorHAnsi"/>
          <w:b/>
          <w:bCs/>
          <w:color w:val="000000"/>
          <w:sz w:val="24"/>
          <w:szCs w:val="23"/>
          <w:u w:val="single"/>
        </w:rPr>
        <w:t>JOB PURPOSE</w:t>
      </w:r>
    </w:p>
    <w:p w14:paraId="2A77A64B" w14:textId="0B092F5D" w:rsidR="003C4D18" w:rsidRDefault="00F54A19" w:rsidP="00C53402">
      <w:pPr>
        <w:shd w:val="clear" w:color="auto" w:fill="FFFFFF"/>
        <w:rPr>
          <w:rStyle w:val="Heading1Char"/>
          <w:rFonts w:asciiTheme="minorHAnsi" w:eastAsiaTheme="minorHAnsi" w:hAnsiTheme="minorHAnsi" w:cstheme="minorHAnsi"/>
          <w:b w:val="0"/>
          <w:u w:val="none"/>
        </w:rPr>
      </w:pPr>
      <w:r w:rsidRPr="00F54A19">
        <w:rPr>
          <w:rStyle w:val="Heading1Char"/>
          <w:rFonts w:asciiTheme="minorHAnsi" w:eastAsiaTheme="minorHAnsi" w:hAnsiTheme="minorHAnsi" w:cstheme="minorHAnsi"/>
          <w:b w:val="0"/>
          <w:u w:val="none"/>
        </w:rPr>
        <w:lastRenderedPageBreak/>
        <w:t>Joined Up for Business</w:t>
      </w:r>
      <w:r>
        <w:rPr>
          <w:rStyle w:val="Heading1Char"/>
          <w:rFonts w:asciiTheme="minorHAnsi" w:eastAsiaTheme="minorHAnsi" w:hAnsiTheme="minorHAnsi" w:cstheme="minorHAnsi"/>
          <w:b w:val="0"/>
          <w:u w:val="none"/>
        </w:rPr>
        <w:t xml:space="preserve"> (JU</w:t>
      </w:r>
      <w:r w:rsidR="00382059">
        <w:rPr>
          <w:rStyle w:val="Heading1Char"/>
          <w:rFonts w:asciiTheme="minorHAnsi" w:eastAsiaTheme="minorHAnsi" w:hAnsiTheme="minorHAnsi" w:cstheme="minorHAnsi"/>
          <w:b w:val="0"/>
          <w:u w:val="none"/>
        </w:rPr>
        <w:t>f</w:t>
      </w:r>
      <w:r>
        <w:rPr>
          <w:rStyle w:val="Heading1Char"/>
          <w:rFonts w:asciiTheme="minorHAnsi" w:eastAsiaTheme="minorHAnsi" w:hAnsiTheme="minorHAnsi" w:cstheme="minorHAnsi"/>
          <w:b w:val="0"/>
          <w:u w:val="none"/>
        </w:rPr>
        <w:t>B) is</w:t>
      </w:r>
      <w:r w:rsidR="003C4D18">
        <w:rPr>
          <w:rStyle w:val="Heading1Char"/>
          <w:rFonts w:asciiTheme="minorHAnsi" w:eastAsiaTheme="minorHAnsi" w:hAnsiTheme="minorHAnsi" w:cstheme="minorHAnsi"/>
          <w:b w:val="0"/>
          <w:u w:val="none"/>
        </w:rPr>
        <w:t xml:space="preserve"> co-ordinated by </w:t>
      </w:r>
      <w:r w:rsidR="00F210E0">
        <w:rPr>
          <w:rStyle w:val="Heading1Char"/>
          <w:rFonts w:asciiTheme="minorHAnsi" w:eastAsiaTheme="minorHAnsi" w:hAnsiTheme="minorHAnsi" w:cstheme="minorHAnsi"/>
          <w:b w:val="0"/>
          <w:u w:val="none"/>
        </w:rPr>
        <w:t>Capital City Partnership</w:t>
      </w:r>
      <w:r w:rsidR="002E70DD">
        <w:rPr>
          <w:rStyle w:val="Heading1Char"/>
          <w:rFonts w:asciiTheme="minorHAnsi" w:eastAsiaTheme="minorHAnsi" w:hAnsiTheme="minorHAnsi" w:cstheme="minorHAnsi"/>
          <w:b w:val="0"/>
          <w:u w:val="none"/>
        </w:rPr>
        <w:t xml:space="preserve"> (CCP)</w:t>
      </w:r>
      <w:r w:rsidR="003C4D18">
        <w:rPr>
          <w:rStyle w:val="Heading1Char"/>
          <w:rFonts w:asciiTheme="minorHAnsi" w:eastAsiaTheme="minorHAnsi" w:hAnsiTheme="minorHAnsi" w:cstheme="minorHAnsi"/>
          <w:b w:val="0"/>
          <w:u w:val="none"/>
        </w:rPr>
        <w:t xml:space="preserve"> and is</w:t>
      </w:r>
      <w:r w:rsidRPr="00F54A19">
        <w:t xml:space="preserve"> </w:t>
      </w:r>
      <w:r>
        <w:t>a</w:t>
      </w:r>
      <w:r w:rsidR="00E75959">
        <w:t xml:space="preserve"> collaborative </w:t>
      </w:r>
      <w:r w:rsidR="00F210E0">
        <w:t xml:space="preserve">group of </w:t>
      </w:r>
      <w:r w:rsidR="003C4D18">
        <w:t xml:space="preserve">public sector organisations which </w:t>
      </w:r>
      <w:r w:rsidRPr="00F54A19">
        <w:rPr>
          <w:rStyle w:val="Heading1Char"/>
          <w:rFonts w:asciiTheme="minorHAnsi" w:eastAsiaTheme="minorHAnsi" w:hAnsiTheme="minorHAnsi" w:cstheme="minorHAnsi"/>
          <w:b w:val="0"/>
          <w:u w:val="none"/>
        </w:rPr>
        <w:t>brings together a range of employer services under one framework</w:t>
      </w:r>
      <w:r w:rsidR="003C4D18">
        <w:rPr>
          <w:rStyle w:val="Heading1Char"/>
          <w:rFonts w:asciiTheme="minorHAnsi" w:eastAsiaTheme="minorHAnsi" w:hAnsiTheme="minorHAnsi" w:cstheme="minorHAnsi"/>
          <w:b w:val="0"/>
          <w:u w:val="none"/>
        </w:rPr>
        <w:t>,</w:t>
      </w:r>
      <w:r w:rsidRPr="00F54A19">
        <w:rPr>
          <w:rStyle w:val="Heading1Char"/>
          <w:rFonts w:asciiTheme="minorHAnsi" w:eastAsiaTheme="minorHAnsi" w:hAnsiTheme="minorHAnsi" w:cstheme="minorHAnsi"/>
          <w:b w:val="0"/>
          <w:u w:val="none"/>
        </w:rPr>
        <w:t xml:space="preserve"> </w:t>
      </w:r>
      <w:r w:rsidR="003C4D18">
        <w:rPr>
          <w:rStyle w:val="Heading1Char"/>
          <w:rFonts w:asciiTheme="minorHAnsi" w:eastAsiaTheme="minorHAnsi" w:hAnsiTheme="minorHAnsi" w:cstheme="minorHAnsi"/>
          <w:b w:val="0"/>
          <w:u w:val="none"/>
        </w:rPr>
        <w:t>making</w:t>
      </w:r>
      <w:r w:rsidRPr="00F54A19">
        <w:rPr>
          <w:rStyle w:val="Heading1Char"/>
          <w:rFonts w:asciiTheme="minorHAnsi" w:eastAsiaTheme="minorHAnsi" w:hAnsiTheme="minorHAnsi" w:cstheme="minorHAnsi"/>
          <w:b w:val="0"/>
          <w:u w:val="none"/>
        </w:rPr>
        <w:t xml:space="preserve"> it easier for </w:t>
      </w:r>
      <w:r w:rsidR="003C4D18">
        <w:rPr>
          <w:rStyle w:val="Heading1Char"/>
          <w:rFonts w:asciiTheme="minorHAnsi" w:eastAsiaTheme="minorHAnsi" w:hAnsiTheme="minorHAnsi" w:cstheme="minorHAnsi"/>
          <w:b w:val="0"/>
          <w:u w:val="none"/>
        </w:rPr>
        <w:t xml:space="preserve">businesses to find and access the support they need. </w:t>
      </w:r>
    </w:p>
    <w:p w14:paraId="1AC5A2C8" w14:textId="10259EE5" w:rsidR="00F54A19" w:rsidRDefault="003C4D18" w:rsidP="00C53402">
      <w:pPr>
        <w:shd w:val="clear" w:color="auto" w:fill="FFFFFF"/>
        <w:rPr>
          <w:rStyle w:val="Heading1Char"/>
          <w:rFonts w:asciiTheme="minorHAnsi" w:eastAsiaTheme="minorHAnsi" w:hAnsiTheme="minorHAnsi" w:cstheme="minorHAnsi"/>
          <w:b w:val="0"/>
          <w:u w:val="none"/>
        </w:rPr>
      </w:pPr>
      <w:r>
        <w:rPr>
          <w:rStyle w:val="Heading1Char"/>
          <w:rFonts w:asciiTheme="minorHAnsi" w:eastAsiaTheme="minorHAnsi" w:hAnsiTheme="minorHAnsi" w:cstheme="minorHAnsi"/>
          <w:b w:val="0"/>
          <w:u w:val="none"/>
        </w:rPr>
        <w:t>It works on</w:t>
      </w:r>
      <w:r w:rsidR="00F54A19" w:rsidRPr="00F54A19">
        <w:rPr>
          <w:rStyle w:val="Heading1Char"/>
          <w:rFonts w:asciiTheme="minorHAnsi" w:eastAsiaTheme="minorHAnsi" w:hAnsiTheme="minorHAnsi" w:cstheme="minorHAnsi"/>
          <w:b w:val="0"/>
          <w:u w:val="none"/>
        </w:rPr>
        <w:t xml:space="preserve"> a "no wrong door" approach and offers a bespoke, free recruitment and training service, as well as a business growth support service for SMEs</w:t>
      </w:r>
      <w:r>
        <w:rPr>
          <w:rStyle w:val="Heading1Char"/>
          <w:rFonts w:asciiTheme="minorHAnsi" w:eastAsiaTheme="minorHAnsi" w:hAnsiTheme="minorHAnsi" w:cstheme="minorHAnsi"/>
          <w:b w:val="0"/>
          <w:u w:val="none"/>
        </w:rPr>
        <w:t xml:space="preserve"> and help </w:t>
      </w:r>
      <w:r w:rsidR="00F54A19" w:rsidRPr="00F54A19">
        <w:rPr>
          <w:rStyle w:val="Heading1Char"/>
          <w:rFonts w:asciiTheme="minorHAnsi" w:eastAsiaTheme="minorHAnsi" w:hAnsiTheme="minorHAnsi" w:cstheme="minorHAnsi"/>
          <w:b w:val="0"/>
          <w:u w:val="none"/>
        </w:rPr>
        <w:t>businesses</w:t>
      </w:r>
      <w:r w:rsidR="002E70DD">
        <w:rPr>
          <w:rStyle w:val="Heading1Char"/>
          <w:rFonts w:asciiTheme="minorHAnsi" w:eastAsiaTheme="minorHAnsi" w:hAnsiTheme="minorHAnsi" w:cstheme="minorHAnsi"/>
          <w:b w:val="0"/>
          <w:u w:val="none"/>
        </w:rPr>
        <w:t xml:space="preserve"> to</w:t>
      </w:r>
      <w:r w:rsidR="00F54A19" w:rsidRPr="00F54A19">
        <w:rPr>
          <w:rStyle w:val="Heading1Char"/>
          <w:rFonts w:asciiTheme="minorHAnsi" w:eastAsiaTheme="minorHAnsi" w:hAnsiTheme="minorHAnsi" w:cstheme="minorHAnsi"/>
          <w:b w:val="0"/>
          <w:u w:val="none"/>
        </w:rPr>
        <w:t xml:space="preserve"> identify funding initiatives that can support</w:t>
      </w:r>
      <w:r>
        <w:rPr>
          <w:rStyle w:val="Heading1Char"/>
          <w:rFonts w:asciiTheme="minorHAnsi" w:eastAsiaTheme="minorHAnsi" w:hAnsiTheme="minorHAnsi" w:cstheme="minorHAnsi"/>
          <w:b w:val="0"/>
          <w:u w:val="none"/>
        </w:rPr>
        <w:t xml:space="preserve"> across these areas. We also support contractors in meeting their employability focused community benefits targets across the city.</w:t>
      </w:r>
    </w:p>
    <w:p w14:paraId="7E22B930" w14:textId="25782E3A" w:rsidR="002E70DD" w:rsidRDefault="002E70DD" w:rsidP="00C53402">
      <w:pPr>
        <w:shd w:val="clear" w:color="auto" w:fill="FFFFFF"/>
        <w:rPr>
          <w:rStyle w:val="Heading1Char"/>
          <w:rFonts w:asciiTheme="minorHAnsi" w:eastAsiaTheme="minorHAnsi" w:hAnsiTheme="minorHAnsi" w:cstheme="minorHAnsi"/>
          <w:b w:val="0"/>
          <w:u w:val="none"/>
        </w:rPr>
      </w:pPr>
      <w:r>
        <w:rPr>
          <w:rStyle w:val="Heading1Char"/>
          <w:rFonts w:asciiTheme="minorHAnsi" w:eastAsiaTheme="minorHAnsi" w:hAnsiTheme="minorHAnsi" w:cstheme="minorHAnsi"/>
          <w:b w:val="0"/>
          <w:u w:val="none"/>
        </w:rPr>
        <w:t>JU</w:t>
      </w:r>
      <w:r w:rsidR="00382059">
        <w:rPr>
          <w:rStyle w:val="Heading1Char"/>
          <w:rFonts w:asciiTheme="minorHAnsi" w:eastAsiaTheme="minorHAnsi" w:hAnsiTheme="minorHAnsi" w:cstheme="minorHAnsi"/>
          <w:b w:val="0"/>
          <w:u w:val="none"/>
        </w:rPr>
        <w:t>f</w:t>
      </w:r>
      <w:r>
        <w:rPr>
          <w:rStyle w:val="Heading1Char"/>
          <w:rFonts w:asciiTheme="minorHAnsi" w:eastAsiaTheme="minorHAnsi" w:hAnsiTheme="minorHAnsi" w:cstheme="minorHAnsi"/>
          <w:b w:val="0"/>
          <w:u w:val="none"/>
        </w:rPr>
        <w:t>B directly links with the city’s employability network, Joined Up for Jobs (JU</w:t>
      </w:r>
      <w:r w:rsidR="00382059">
        <w:rPr>
          <w:rStyle w:val="Heading1Char"/>
          <w:rFonts w:asciiTheme="minorHAnsi" w:eastAsiaTheme="minorHAnsi" w:hAnsiTheme="minorHAnsi" w:cstheme="minorHAnsi"/>
          <w:b w:val="0"/>
          <w:u w:val="none"/>
        </w:rPr>
        <w:t>f</w:t>
      </w:r>
      <w:r>
        <w:rPr>
          <w:rStyle w:val="Heading1Char"/>
          <w:rFonts w:asciiTheme="minorHAnsi" w:eastAsiaTheme="minorHAnsi" w:hAnsiTheme="minorHAnsi" w:cstheme="minorHAnsi"/>
          <w:b w:val="0"/>
          <w:u w:val="none"/>
        </w:rPr>
        <w:t xml:space="preserve">J) to create, maximise and simplify access to high-quality employment and training opportunities for Edinburgh citizens.  </w:t>
      </w:r>
    </w:p>
    <w:p w14:paraId="6086248B" w14:textId="1CDF6617" w:rsidR="00A64FE0" w:rsidRDefault="00A64FE0" w:rsidP="00C53402">
      <w:pPr>
        <w:shd w:val="clear" w:color="auto" w:fill="FFFFFF"/>
        <w:rPr>
          <w:rStyle w:val="Heading1Char"/>
          <w:rFonts w:asciiTheme="minorHAnsi" w:eastAsiaTheme="minorHAnsi" w:hAnsiTheme="minorHAnsi" w:cstheme="minorHAnsi"/>
          <w:b w:val="0"/>
          <w:u w:val="none"/>
        </w:rPr>
      </w:pPr>
      <w:r>
        <w:rPr>
          <w:rStyle w:val="Heading1Char"/>
          <w:rFonts w:asciiTheme="minorHAnsi" w:eastAsiaTheme="minorHAnsi" w:hAnsiTheme="minorHAnsi" w:cstheme="minorHAnsi"/>
          <w:b w:val="0"/>
          <w:u w:val="none"/>
        </w:rPr>
        <w:t>JU</w:t>
      </w:r>
      <w:r w:rsidR="00382059">
        <w:rPr>
          <w:rStyle w:val="Heading1Char"/>
          <w:rFonts w:asciiTheme="minorHAnsi" w:eastAsiaTheme="minorHAnsi" w:hAnsiTheme="minorHAnsi" w:cstheme="minorHAnsi"/>
          <w:b w:val="0"/>
          <w:u w:val="none"/>
        </w:rPr>
        <w:t>f</w:t>
      </w:r>
      <w:r>
        <w:rPr>
          <w:rStyle w:val="Heading1Char"/>
          <w:rFonts w:asciiTheme="minorHAnsi" w:eastAsiaTheme="minorHAnsi" w:hAnsiTheme="minorHAnsi" w:cstheme="minorHAnsi"/>
          <w:b w:val="0"/>
          <w:u w:val="none"/>
        </w:rPr>
        <w:t xml:space="preserve">B also develops and runs a number of employers led support initiatives, including skill centres around large scale recruitment opportunities, notably with retail focused locations Fort Kinnaird and FUSE at St James Quarter. </w:t>
      </w:r>
    </w:p>
    <w:p w14:paraId="4B02EB4D" w14:textId="29AA0AF5" w:rsidR="00C53402" w:rsidRDefault="00ED7D82" w:rsidP="00C53402">
      <w:pPr>
        <w:shd w:val="clear" w:color="auto" w:fill="FFFFFF"/>
        <w:rPr>
          <w:rStyle w:val="Heading1Char"/>
          <w:rFonts w:asciiTheme="minorHAnsi" w:eastAsiaTheme="minorHAnsi" w:hAnsiTheme="minorHAnsi" w:cstheme="minorHAnsi"/>
          <w:b w:val="0"/>
          <w:u w:val="none"/>
        </w:rPr>
      </w:pPr>
      <w:r w:rsidRPr="005C1846">
        <w:rPr>
          <w:rStyle w:val="Heading1Char"/>
          <w:rFonts w:asciiTheme="minorHAnsi" w:eastAsiaTheme="minorHAnsi" w:hAnsiTheme="minorHAnsi" w:cstheme="minorHAnsi"/>
          <w:b w:val="0"/>
          <w:u w:val="none"/>
        </w:rPr>
        <w:t xml:space="preserve">This </w:t>
      </w:r>
      <w:r w:rsidR="00A64FE0">
        <w:rPr>
          <w:rStyle w:val="Heading1Char"/>
          <w:rFonts w:asciiTheme="minorHAnsi" w:eastAsiaTheme="minorHAnsi" w:hAnsiTheme="minorHAnsi" w:cstheme="minorHAnsi"/>
          <w:b w:val="0"/>
          <w:u w:val="none"/>
        </w:rPr>
        <w:t xml:space="preserve">new </w:t>
      </w:r>
      <w:r w:rsidRPr="005C1846">
        <w:rPr>
          <w:rStyle w:val="Heading1Char"/>
          <w:rFonts w:asciiTheme="minorHAnsi" w:eastAsiaTheme="minorHAnsi" w:hAnsiTheme="minorHAnsi" w:cstheme="minorHAnsi"/>
          <w:b w:val="0"/>
          <w:u w:val="none"/>
        </w:rPr>
        <w:t xml:space="preserve">post </w:t>
      </w:r>
      <w:r w:rsidR="00C53402" w:rsidRPr="005C1846">
        <w:rPr>
          <w:rStyle w:val="Heading1Char"/>
          <w:rFonts w:asciiTheme="minorHAnsi" w:eastAsiaTheme="minorHAnsi" w:hAnsiTheme="minorHAnsi" w:cstheme="minorHAnsi"/>
          <w:b w:val="0"/>
          <w:u w:val="none"/>
        </w:rPr>
        <w:t xml:space="preserve">is to </w:t>
      </w:r>
      <w:r w:rsidR="00A64FE0">
        <w:rPr>
          <w:rStyle w:val="Heading1Char"/>
          <w:rFonts w:asciiTheme="minorHAnsi" w:eastAsiaTheme="minorHAnsi" w:hAnsiTheme="minorHAnsi" w:cstheme="minorHAnsi"/>
          <w:b w:val="0"/>
          <w:u w:val="none"/>
        </w:rPr>
        <w:t xml:space="preserve">support the development, launch and operational running of a new </w:t>
      </w:r>
      <w:r w:rsidR="001E2C2C">
        <w:rPr>
          <w:rStyle w:val="Heading1Char"/>
          <w:rFonts w:asciiTheme="minorHAnsi" w:eastAsiaTheme="minorHAnsi" w:hAnsiTheme="minorHAnsi" w:cstheme="minorHAnsi"/>
          <w:b w:val="0"/>
          <w:u w:val="none"/>
        </w:rPr>
        <w:t xml:space="preserve">Recruitment </w:t>
      </w:r>
      <w:r w:rsidR="00A64FE0">
        <w:rPr>
          <w:rStyle w:val="Heading1Char"/>
          <w:rFonts w:asciiTheme="minorHAnsi" w:eastAsiaTheme="minorHAnsi" w:hAnsiTheme="minorHAnsi" w:cstheme="minorHAnsi"/>
          <w:b w:val="0"/>
          <w:u w:val="none"/>
        </w:rPr>
        <w:t xml:space="preserve">Skill Centre as part of the Waterfront Development in North-West Edinburgh. </w:t>
      </w:r>
    </w:p>
    <w:p w14:paraId="4A29E5C4" w14:textId="6105AFB7" w:rsidR="00DB6CD1" w:rsidRDefault="00DB6CD1" w:rsidP="00DB6CD1">
      <w:pPr>
        <w:shd w:val="clear" w:color="auto" w:fill="FFFFFF"/>
      </w:pPr>
      <w:r w:rsidRPr="00411ED9">
        <w:rPr>
          <w:rFonts w:cstheme="minorHAnsi"/>
          <w:bCs/>
          <w:szCs w:val="24"/>
        </w:rPr>
        <w:t>The Waterfront Development is a</w:t>
      </w:r>
      <w:r w:rsidRPr="00411ED9">
        <w:t xml:space="preserve"> vibrant new city quarter with over 3,000 new homes for sale and rent, new school, health centre, commercial, culture and recreational opportunity alongside the creation of a new coastal city park, enhanced connectivity with the city centre and wider region. </w:t>
      </w:r>
    </w:p>
    <w:p w14:paraId="3232F0EC" w14:textId="499D9470" w:rsidR="00C50292" w:rsidRPr="00C50292" w:rsidRDefault="00C50292" w:rsidP="00C50292">
      <w:pPr>
        <w:spacing w:line="240" w:lineRule="auto"/>
        <w:rPr>
          <w:rFonts w:ascii="Calibri" w:hAnsi="Calibri" w:cs="Calibri"/>
          <w:bCs/>
        </w:rPr>
      </w:pPr>
      <w:r w:rsidRPr="00C50292">
        <w:rPr>
          <w:rFonts w:cstheme="minorHAnsi"/>
          <w:bCs/>
          <w:szCs w:val="24"/>
        </w:rPr>
        <w:t xml:space="preserve">The skills hub will be based within </w:t>
      </w:r>
      <w:r>
        <w:rPr>
          <w:rFonts w:cstheme="minorHAnsi"/>
          <w:bCs/>
          <w:szCs w:val="24"/>
        </w:rPr>
        <w:t xml:space="preserve">the </w:t>
      </w:r>
      <w:r w:rsidRPr="006E3D73">
        <w:rPr>
          <w:rFonts w:ascii="Calibri" w:hAnsi="Calibri" w:cs="Calibri"/>
          <w:bCs/>
        </w:rPr>
        <w:t>multi-use centre at Macmillan Square in Muirhouse, North West Edinburgh</w:t>
      </w:r>
      <w:r w:rsidRPr="00C50292">
        <w:rPr>
          <w:rFonts w:cstheme="minorHAnsi"/>
          <w:bCs/>
          <w:szCs w:val="24"/>
        </w:rPr>
        <w:t>, where the community can access support to overcome barriers to securing employment/upskilling, help search for vacancies advice and access to training and qualifications </w:t>
      </w:r>
    </w:p>
    <w:p w14:paraId="4FFBF73B" w14:textId="33C5C104" w:rsidR="00B007D5" w:rsidRDefault="0030522A" w:rsidP="0030522A">
      <w:pPr>
        <w:shd w:val="clear" w:color="auto" w:fill="FFFFFF"/>
        <w:rPr>
          <w:rFonts w:cstheme="minorHAnsi"/>
        </w:rPr>
      </w:pPr>
      <w:r w:rsidRPr="0030522A">
        <w:rPr>
          <w:rFonts w:cstheme="minorHAnsi"/>
        </w:rPr>
        <w:t xml:space="preserve">The </w:t>
      </w:r>
      <w:r w:rsidR="00A64FE0">
        <w:rPr>
          <w:rFonts w:cstheme="minorHAnsi"/>
        </w:rPr>
        <w:t>MacMillan Skills Hub Manager</w:t>
      </w:r>
      <w:r w:rsidRPr="0030522A">
        <w:rPr>
          <w:rFonts w:cstheme="minorHAnsi"/>
        </w:rPr>
        <w:t xml:space="preserve"> will have responsibility for developing and maintaining </w:t>
      </w:r>
      <w:r w:rsidR="00A64FE0">
        <w:rPr>
          <w:rFonts w:cstheme="minorHAnsi"/>
        </w:rPr>
        <w:t>the Skill Centre offer</w:t>
      </w:r>
      <w:r w:rsidRPr="0030522A">
        <w:rPr>
          <w:rFonts w:cstheme="minorHAnsi"/>
        </w:rPr>
        <w:t xml:space="preserve"> </w:t>
      </w:r>
      <w:r w:rsidR="00A64FE0">
        <w:rPr>
          <w:rFonts w:cstheme="minorHAnsi"/>
        </w:rPr>
        <w:t>based on our other successful skill centre models</w:t>
      </w:r>
      <w:r w:rsidR="00B007D5">
        <w:rPr>
          <w:rFonts w:cstheme="minorHAnsi"/>
        </w:rPr>
        <w:t xml:space="preserve"> at Fort Kinnaird and FUSE St James Quarter </w:t>
      </w:r>
      <w:r w:rsidR="00063402">
        <w:rPr>
          <w:rFonts w:cstheme="minorHAnsi"/>
        </w:rPr>
        <w:t>but shaped towards the local need and opportunities.  We want to</w:t>
      </w:r>
      <w:r w:rsidR="00B007D5">
        <w:rPr>
          <w:rFonts w:cstheme="minorHAnsi"/>
        </w:rPr>
        <w:t xml:space="preserve"> respond to the projected new job growth and link citizens into job vacancies. </w:t>
      </w:r>
    </w:p>
    <w:p w14:paraId="6B969777" w14:textId="70054482" w:rsidR="008A6791" w:rsidRPr="005C1846" w:rsidRDefault="00813747" w:rsidP="00ED7D82">
      <w:pPr>
        <w:pStyle w:val="NormalWeb"/>
        <w:shd w:val="clear" w:color="auto" w:fill="FFFFFF"/>
        <w:spacing w:before="180" w:beforeAutospacing="0" w:after="180" w:afterAutospacing="0"/>
        <w:textAlignment w:val="baseline"/>
        <w:rPr>
          <w:rStyle w:val="Heading1Char"/>
          <w:rFonts w:asciiTheme="minorHAnsi" w:eastAsiaTheme="minorHAnsi" w:hAnsiTheme="minorHAnsi" w:cstheme="minorHAnsi"/>
          <w:b w:val="0"/>
          <w:sz w:val="22"/>
          <w:u w:val="none"/>
          <w:lang w:eastAsia="en-US"/>
        </w:rPr>
      </w:pPr>
      <w:r w:rsidRPr="005C1846">
        <w:rPr>
          <w:rStyle w:val="Heading1Char"/>
          <w:rFonts w:asciiTheme="minorHAnsi" w:eastAsiaTheme="minorHAnsi" w:hAnsiTheme="minorHAnsi" w:cstheme="minorHAnsi"/>
          <w:b w:val="0"/>
          <w:sz w:val="22"/>
          <w:u w:val="none"/>
          <w:lang w:eastAsia="en-US"/>
        </w:rPr>
        <w:t xml:space="preserve">The </w:t>
      </w:r>
      <w:r w:rsidR="005D6D90" w:rsidRPr="005D6D90">
        <w:rPr>
          <w:rStyle w:val="Heading1Char"/>
          <w:rFonts w:asciiTheme="minorHAnsi" w:eastAsiaTheme="minorHAnsi" w:hAnsiTheme="minorHAnsi" w:cstheme="minorHAnsi"/>
          <w:b w:val="0"/>
          <w:sz w:val="22"/>
          <w:u w:val="none"/>
          <w:lang w:eastAsia="en-US"/>
        </w:rPr>
        <w:t xml:space="preserve">MacMillan Skills Hub </w:t>
      </w:r>
      <w:r w:rsidR="007C579F" w:rsidRPr="005C1846">
        <w:rPr>
          <w:rStyle w:val="Heading1Char"/>
          <w:rFonts w:asciiTheme="minorHAnsi" w:eastAsiaTheme="minorHAnsi" w:hAnsiTheme="minorHAnsi" w:cstheme="minorHAnsi"/>
          <w:b w:val="0"/>
          <w:sz w:val="22"/>
          <w:u w:val="none"/>
          <w:lang w:eastAsia="en-US"/>
        </w:rPr>
        <w:t>Manager</w:t>
      </w:r>
      <w:r w:rsidRPr="005C1846">
        <w:rPr>
          <w:rStyle w:val="Heading1Char"/>
          <w:rFonts w:asciiTheme="minorHAnsi" w:eastAsiaTheme="minorHAnsi" w:hAnsiTheme="minorHAnsi" w:cstheme="minorHAnsi"/>
          <w:b w:val="0"/>
          <w:sz w:val="22"/>
          <w:u w:val="none"/>
          <w:lang w:eastAsia="en-US"/>
        </w:rPr>
        <w:t xml:space="preserve"> </w:t>
      </w:r>
      <w:r w:rsidR="009A1EE0" w:rsidRPr="005C1846">
        <w:rPr>
          <w:rStyle w:val="Heading1Char"/>
          <w:rFonts w:asciiTheme="minorHAnsi" w:eastAsiaTheme="minorHAnsi" w:hAnsiTheme="minorHAnsi" w:cstheme="minorHAnsi"/>
          <w:b w:val="0"/>
          <w:sz w:val="22"/>
          <w:u w:val="none"/>
          <w:lang w:eastAsia="en-US"/>
        </w:rPr>
        <w:t>will be responsible for the following</w:t>
      </w:r>
      <w:r w:rsidR="008A6791" w:rsidRPr="005C1846">
        <w:rPr>
          <w:rStyle w:val="Heading1Char"/>
          <w:rFonts w:asciiTheme="minorHAnsi" w:eastAsiaTheme="minorHAnsi" w:hAnsiTheme="minorHAnsi" w:cstheme="minorHAnsi"/>
          <w:b w:val="0"/>
          <w:sz w:val="22"/>
          <w:u w:val="none"/>
          <w:lang w:eastAsia="en-US"/>
        </w:rPr>
        <w:t xml:space="preserve"> main areas</w:t>
      </w:r>
      <w:r w:rsidR="009A1EE0" w:rsidRPr="005C1846">
        <w:rPr>
          <w:rStyle w:val="Heading1Char"/>
          <w:rFonts w:asciiTheme="minorHAnsi" w:eastAsiaTheme="minorHAnsi" w:hAnsiTheme="minorHAnsi" w:cstheme="minorHAnsi"/>
          <w:b w:val="0"/>
          <w:sz w:val="22"/>
          <w:u w:val="none"/>
          <w:lang w:eastAsia="en-US"/>
        </w:rPr>
        <w:t>:</w:t>
      </w:r>
    </w:p>
    <w:p w14:paraId="79EDDBB0" w14:textId="1117A11D" w:rsidR="00B007D5" w:rsidRDefault="00E8664C" w:rsidP="00CB7489">
      <w:pPr>
        <w:pStyle w:val="NormalWeb"/>
        <w:numPr>
          <w:ilvl w:val="0"/>
          <w:numId w:val="14"/>
        </w:numPr>
        <w:shd w:val="clear" w:color="auto" w:fill="FFFFFF"/>
        <w:spacing w:before="180" w:beforeAutospacing="0" w:after="180" w:afterAutospacing="0"/>
        <w:textAlignment w:val="baseline"/>
        <w:rPr>
          <w:rStyle w:val="Heading1Char"/>
          <w:rFonts w:asciiTheme="minorHAnsi" w:eastAsiaTheme="minorHAnsi" w:hAnsiTheme="minorHAnsi" w:cstheme="minorHAnsi"/>
          <w:b w:val="0"/>
          <w:sz w:val="22"/>
          <w:u w:val="none"/>
          <w:lang w:eastAsia="en-US"/>
        </w:rPr>
      </w:pPr>
      <w:r w:rsidRPr="003C4D18">
        <w:rPr>
          <w:rStyle w:val="Heading1Char"/>
          <w:rFonts w:asciiTheme="minorHAnsi" w:eastAsiaTheme="minorHAnsi" w:hAnsiTheme="minorHAnsi" w:cstheme="minorHAnsi"/>
          <w:b w:val="0"/>
          <w:sz w:val="22"/>
          <w:u w:val="none"/>
          <w:lang w:eastAsia="en-US"/>
        </w:rPr>
        <w:t xml:space="preserve">Taking </w:t>
      </w:r>
      <w:r w:rsidR="00B007D5">
        <w:rPr>
          <w:rStyle w:val="Heading1Char"/>
          <w:rFonts w:asciiTheme="minorHAnsi" w:eastAsiaTheme="minorHAnsi" w:hAnsiTheme="minorHAnsi" w:cstheme="minorHAnsi"/>
          <w:b w:val="0"/>
          <w:sz w:val="22"/>
          <w:u w:val="none"/>
          <w:lang w:eastAsia="en-US"/>
        </w:rPr>
        <w:t>the lead</w:t>
      </w:r>
      <w:r w:rsidRPr="003C4D18">
        <w:rPr>
          <w:rStyle w:val="Heading1Char"/>
          <w:rFonts w:asciiTheme="minorHAnsi" w:eastAsiaTheme="minorHAnsi" w:hAnsiTheme="minorHAnsi" w:cstheme="minorHAnsi"/>
          <w:b w:val="0"/>
          <w:sz w:val="22"/>
          <w:u w:val="none"/>
          <w:lang w:eastAsia="en-US"/>
        </w:rPr>
        <w:t xml:space="preserve"> role in the </w:t>
      </w:r>
      <w:r w:rsidR="00B007D5">
        <w:rPr>
          <w:rStyle w:val="Heading1Char"/>
          <w:rFonts w:asciiTheme="minorHAnsi" w:eastAsiaTheme="minorHAnsi" w:hAnsiTheme="minorHAnsi" w:cstheme="minorHAnsi"/>
          <w:b w:val="0"/>
          <w:sz w:val="22"/>
          <w:u w:val="none"/>
          <w:lang w:eastAsia="en-US"/>
        </w:rPr>
        <w:t xml:space="preserve">development and </w:t>
      </w:r>
      <w:r w:rsidRPr="003C4D18">
        <w:rPr>
          <w:rStyle w:val="Heading1Char"/>
          <w:rFonts w:asciiTheme="minorHAnsi" w:eastAsiaTheme="minorHAnsi" w:hAnsiTheme="minorHAnsi" w:cstheme="minorHAnsi"/>
          <w:b w:val="0"/>
          <w:sz w:val="22"/>
          <w:u w:val="none"/>
          <w:lang w:eastAsia="en-US"/>
        </w:rPr>
        <w:t>c</w:t>
      </w:r>
      <w:r w:rsidR="007C579F" w:rsidRPr="003C4D18">
        <w:rPr>
          <w:rStyle w:val="Heading1Char"/>
          <w:rFonts w:asciiTheme="minorHAnsi" w:eastAsiaTheme="minorHAnsi" w:hAnsiTheme="minorHAnsi" w:cstheme="minorHAnsi"/>
          <w:b w:val="0"/>
          <w:sz w:val="22"/>
          <w:u w:val="none"/>
          <w:lang w:eastAsia="en-US"/>
        </w:rPr>
        <w:t xml:space="preserve">o-ordination of the </w:t>
      </w:r>
      <w:r w:rsidR="00B007D5">
        <w:rPr>
          <w:rStyle w:val="Heading1Char"/>
          <w:rFonts w:asciiTheme="minorHAnsi" w:eastAsiaTheme="minorHAnsi" w:hAnsiTheme="minorHAnsi" w:cstheme="minorHAnsi"/>
          <w:b w:val="0"/>
          <w:sz w:val="22"/>
          <w:u w:val="none"/>
          <w:lang w:eastAsia="en-US"/>
        </w:rPr>
        <w:t>new MacMillan Skill Centre</w:t>
      </w:r>
      <w:r w:rsidR="00063402">
        <w:rPr>
          <w:rStyle w:val="Heading1Char"/>
          <w:rFonts w:asciiTheme="minorHAnsi" w:eastAsiaTheme="minorHAnsi" w:hAnsiTheme="minorHAnsi" w:cstheme="minorHAnsi"/>
          <w:b w:val="0"/>
          <w:sz w:val="22"/>
          <w:u w:val="none"/>
          <w:lang w:eastAsia="en-US"/>
        </w:rPr>
        <w:t xml:space="preserve"> offer</w:t>
      </w:r>
      <w:r w:rsidR="00B007D5">
        <w:rPr>
          <w:rStyle w:val="Heading1Char"/>
          <w:rFonts w:asciiTheme="minorHAnsi" w:eastAsiaTheme="minorHAnsi" w:hAnsiTheme="minorHAnsi" w:cstheme="minorHAnsi"/>
          <w:b w:val="0"/>
          <w:sz w:val="22"/>
          <w:u w:val="none"/>
          <w:lang w:eastAsia="en-US"/>
        </w:rPr>
        <w:t>, establishing relationships with employers, stakeholders, and community groups</w:t>
      </w:r>
      <w:r w:rsidR="001345F1">
        <w:rPr>
          <w:rStyle w:val="Heading1Char"/>
          <w:rFonts w:asciiTheme="minorHAnsi" w:eastAsiaTheme="minorHAnsi" w:hAnsiTheme="minorHAnsi" w:cstheme="minorHAnsi"/>
          <w:b w:val="0"/>
          <w:sz w:val="22"/>
          <w:u w:val="none"/>
          <w:lang w:eastAsia="en-US"/>
        </w:rPr>
        <w:t>.</w:t>
      </w:r>
    </w:p>
    <w:p w14:paraId="5464F502" w14:textId="5469AAA9" w:rsidR="008A6791" w:rsidRDefault="003C4D18" w:rsidP="00CB7489">
      <w:pPr>
        <w:pStyle w:val="NormalWeb"/>
        <w:numPr>
          <w:ilvl w:val="0"/>
          <w:numId w:val="14"/>
        </w:numPr>
        <w:shd w:val="clear" w:color="auto" w:fill="FFFFFF"/>
        <w:spacing w:before="180" w:beforeAutospacing="0" w:after="180" w:afterAutospacing="0"/>
        <w:textAlignment w:val="baseline"/>
        <w:rPr>
          <w:rStyle w:val="Heading1Char"/>
          <w:rFonts w:asciiTheme="minorHAnsi" w:eastAsiaTheme="minorHAnsi" w:hAnsiTheme="minorHAnsi" w:cstheme="minorHAnsi"/>
          <w:b w:val="0"/>
          <w:sz w:val="22"/>
          <w:u w:val="none"/>
          <w:lang w:eastAsia="en-US"/>
        </w:rPr>
      </w:pPr>
      <w:r>
        <w:rPr>
          <w:rStyle w:val="Heading1Char"/>
          <w:rFonts w:asciiTheme="minorHAnsi" w:eastAsiaTheme="minorHAnsi" w:hAnsiTheme="minorHAnsi" w:cstheme="minorHAnsi"/>
          <w:b w:val="0"/>
          <w:sz w:val="22"/>
          <w:u w:val="none"/>
          <w:lang w:eastAsia="en-US"/>
        </w:rPr>
        <w:t>S</w:t>
      </w:r>
      <w:r w:rsidR="00C93D81" w:rsidRPr="005C1846">
        <w:rPr>
          <w:rStyle w:val="Heading1Char"/>
          <w:rFonts w:asciiTheme="minorHAnsi" w:eastAsiaTheme="minorHAnsi" w:hAnsiTheme="minorHAnsi" w:cstheme="minorHAnsi"/>
          <w:b w:val="0"/>
          <w:sz w:val="22"/>
          <w:u w:val="none"/>
          <w:lang w:eastAsia="en-US"/>
        </w:rPr>
        <w:t>upport the</w:t>
      </w:r>
      <w:r w:rsidR="001D4B52">
        <w:rPr>
          <w:rStyle w:val="Heading1Char"/>
          <w:rFonts w:asciiTheme="minorHAnsi" w:eastAsiaTheme="minorHAnsi" w:hAnsiTheme="minorHAnsi" w:cstheme="minorHAnsi"/>
          <w:b w:val="0"/>
          <w:sz w:val="22"/>
          <w:u w:val="none"/>
          <w:lang w:eastAsia="en-US"/>
        </w:rPr>
        <w:t xml:space="preserve"> </w:t>
      </w:r>
      <w:r w:rsidR="00B007D5">
        <w:rPr>
          <w:rStyle w:val="Heading1Char"/>
          <w:rFonts w:asciiTheme="minorHAnsi" w:eastAsiaTheme="minorHAnsi" w:hAnsiTheme="minorHAnsi" w:cstheme="minorHAnsi"/>
          <w:b w:val="0"/>
          <w:sz w:val="22"/>
          <w:u w:val="none"/>
          <w:lang w:eastAsia="en-US"/>
        </w:rPr>
        <w:t xml:space="preserve">promotion of a wide </w:t>
      </w:r>
      <w:r w:rsidR="00C93D81" w:rsidRPr="005C1846">
        <w:rPr>
          <w:rStyle w:val="Heading1Char"/>
          <w:rFonts w:asciiTheme="minorHAnsi" w:eastAsiaTheme="minorHAnsi" w:hAnsiTheme="minorHAnsi" w:cstheme="minorHAnsi"/>
          <w:b w:val="0"/>
          <w:sz w:val="22"/>
          <w:u w:val="none"/>
          <w:lang w:eastAsia="en-US"/>
        </w:rPr>
        <w:t xml:space="preserve">range of </w:t>
      </w:r>
      <w:r w:rsidR="00F54A19">
        <w:rPr>
          <w:rStyle w:val="Heading1Char"/>
          <w:rFonts w:asciiTheme="minorHAnsi" w:eastAsiaTheme="minorHAnsi" w:hAnsiTheme="minorHAnsi" w:cstheme="minorHAnsi"/>
          <w:b w:val="0"/>
          <w:sz w:val="22"/>
          <w:u w:val="none"/>
          <w:lang w:eastAsia="en-US"/>
        </w:rPr>
        <w:t xml:space="preserve">employer </w:t>
      </w:r>
      <w:r w:rsidR="00B007D5">
        <w:rPr>
          <w:rStyle w:val="Heading1Char"/>
          <w:rFonts w:asciiTheme="minorHAnsi" w:eastAsiaTheme="minorHAnsi" w:hAnsiTheme="minorHAnsi" w:cstheme="minorHAnsi"/>
          <w:b w:val="0"/>
          <w:sz w:val="22"/>
          <w:u w:val="none"/>
          <w:lang w:eastAsia="en-US"/>
        </w:rPr>
        <w:t>vacancies</w:t>
      </w:r>
      <w:r w:rsidR="00C93D81" w:rsidRPr="005C1846">
        <w:rPr>
          <w:rStyle w:val="Heading1Char"/>
          <w:rFonts w:asciiTheme="minorHAnsi" w:eastAsiaTheme="minorHAnsi" w:hAnsiTheme="minorHAnsi" w:cstheme="minorHAnsi"/>
          <w:b w:val="0"/>
          <w:sz w:val="22"/>
          <w:u w:val="none"/>
          <w:lang w:eastAsia="en-US"/>
        </w:rPr>
        <w:t xml:space="preserve">, </w:t>
      </w:r>
      <w:r w:rsidR="00B007D5">
        <w:rPr>
          <w:rStyle w:val="Heading1Char"/>
          <w:rFonts w:asciiTheme="minorHAnsi" w:eastAsiaTheme="minorHAnsi" w:hAnsiTheme="minorHAnsi" w:cstheme="minorHAnsi"/>
          <w:b w:val="0"/>
          <w:sz w:val="22"/>
          <w:u w:val="none"/>
          <w:lang w:eastAsia="en-US"/>
        </w:rPr>
        <w:t>including</w:t>
      </w:r>
      <w:r w:rsidR="00063402">
        <w:rPr>
          <w:rStyle w:val="Heading1Char"/>
          <w:rFonts w:asciiTheme="minorHAnsi" w:eastAsiaTheme="minorHAnsi" w:hAnsiTheme="minorHAnsi" w:cstheme="minorHAnsi"/>
          <w:b w:val="0"/>
          <w:sz w:val="22"/>
          <w:u w:val="none"/>
          <w:lang w:eastAsia="en-US"/>
        </w:rPr>
        <w:t xml:space="preserve"> running</w:t>
      </w:r>
      <w:r w:rsidR="00B007D5">
        <w:rPr>
          <w:rStyle w:val="Heading1Char"/>
          <w:rFonts w:asciiTheme="minorHAnsi" w:eastAsiaTheme="minorHAnsi" w:hAnsiTheme="minorHAnsi" w:cstheme="minorHAnsi"/>
          <w:b w:val="0"/>
          <w:sz w:val="22"/>
          <w:u w:val="none"/>
          <w:lang w:eastAsia="en-US"/>
        </w:rPr>
        <w:t xml:space="preserve"> local job fairs and recruitment days, </w:t>
      </w:r>
      <w:r w:rsidR="00C93D81" w:rsidRPr="005C1846">
        <w:rPr>
          <w:rStyle w:val="Heading1Char"/>
          <w:rFonts w:asciiTheme="minorHAnsi" w:eastAsiaTheme="minorHAnsi" w:hAnsiTheme="minorHAnsi" w:cstheme="minorHAnsi"/>
          <w:b w:val="0"/>
          <w:sz w:val="22"/>
          <w:u w:val="none"/>
          <w:lang w:eastAsia="en-US"/>
        </w:rPr>
        <w:t>mak</w:t>
      </w:r>
      <w:r w:rsidR="00F54A19">
        <w:rPr>
          <w:rStyle w:val="Heading1Char"/>
          <w:rFonts w:asciiTheme="minorHAnsi" w:eastAsiaTheme="minorHAnsi" w:hAnsiTheme="minorHAnsi" w:cstheme="minorHAnsi"/>
          <w:b w:val="0"/>
          <w:sz w:val="22"/>
          <w:u w:val="none"/>
          <w:lang w:eastAsia="en-US"/>
        </w:rPr>
        <w:t>ing</w:t>
      </w:r>
      <w:r w:rsidR="00C93D81" w:rsidRPr="005C1846">
        <w:rPr>
          <w:rStyle w:val="Heading1Char"/>
          <w:rFonts w:asciiTheme="minorHAnsi" w:eastAsiaTheme="minorHAnsi" w:hAnsiTheme="minorHAnsi" w:cstheme="minorHAnsi"/>
          <w:b w:val="0"/>
          <w:sz w:val="22"/>
          <w:u w:val="none"/>
          <w:lang w:eastAsia="en-US"/>
        </w:rPr>
        <w:t xml:space="preserve"> best use of resources </w:t>
      </w:r>
      <w:r w:rsidR="00B007D5">
        <w:rPr>
          <w:rStyle w:val="Heading1Char"/>
          <w:rFonts w:asciiTheme="minorHAnsi" w:eastAsiaTheme="minorHAnsi" w:hAnsiTheme="minorHAnsi" w:cstheme="minorHAnsi"/>
          <w:b w:val="0"/>
          <w:sz w:val="22"/>
          <w:u w:val="none"/>
          <w:lang w:eastAsia="en-US"/>
        </w:rPr>
        <w:t xml:space="preserve">to offer a flow of clear communication on opportunities available. </w:t>
      </w:r>
    </w:p>
    <w:p w14:paraId="5200F27B" w14:textId="21C99CC2" w:rsidR="00EB08C7" w:rsidRDefault="00EB08C7" w:rsidP="00CB7489">
      <w:pPr>
        <w:pStyle w:val="NormalWeb"/>
        <w:numPr>
          <w:ilvl w:val="0"/>
          <w:numId w:val="14"/>
        </w:numPr>
        <w:shd w:val="clear" w:color="auto" w:fill="FFFFFF"/>
        <w:spacing w:before="180" w:beforeAutospacing="0" w:after="180" w:afterAutospacing="0"/>
        <w:textAlignment w:val="baseline"/>
        <w:rPr>
          <w:rStyle w:val="Heading1Char"/>
          <w:rFonts w:asciiTheme="minorHAnsi" w:eastAsiaTheme="minorHAnsi" w:hAnsiTheme="minorHAnsi" w:cstheme="minorHAnsi"/>
          <w:b w:val="0"/>
          <w:sz w:val="22"/>
          <w:u w:val="none"/>
          <w:lang w:eastAsia="en-US"/>
        </w:rPr>
      </w:pPr>
      <w:r>
        <w:rPr>
          <w:rStyle w:val="Heading1Char"/>
          <w:rFonts w:asciiTheme="minorHAnsi" w:eastAsiaTheme="minorHAnsi" w:hAnsiTheme="minorHAnsi" w:cstheme="minorHAnsi"/>
          <w:b w:val="0"/>
          <w:sz w:val="22"/>
          <w:u w:val="none"/>
          <w:lang w:eastAsia="en-US"/>
        </w:rPr>
        <w:t xml:space="preserve">Supporting employers </w:t>
      </w:r>
      <w:r w:rsidR="00B007D5">
        <w:rPr>
          <w:rStyle w:val="Heading1Char"/>
          <w:rFonts w:asciiTheme="minorHAnsi" w:eastAsiaTheme="minorHAnsi" w:hAnsiTheme="minorHAnsi" w:cstheme="minorHAnsi"/>
          <w:b w:val="0"/>
          <w:sz w:val="22"/>
          <w:u w:val="none"/>
          <w:lang w:eastAsia="en-US"/>
        </w:rPr>
        <w:t xml:space="preserve">with their </w:t>
      </w:r>
      <w:r w:rsidR="001345F1">
        <w:rPr>
          <w:rStyle w:val="Heading1Char"/>
          <w:rFonts w:asciiTheme="minorHAnsi" w:eastAsiaTheme="minorHAnsi" w:hAnsiTheme="minorHAnsi" w:cstheme="minorHAnsi"/>
          <w:b w:val="0"/>
          <w:sz w:val="22"/>
          <w:u w:val="none"/>
          <w:lang w:eastAsia="en-US"/>
        </w:rPr>
        <w:t xml:space="preserve">on-going </w:t>
      </w:r>
      <w:r w:rsidR="00B007D5">
        <w:rPr>
          <w:rStyle w:val="Heading1Char"/>
          <w:rFonts w:asciiTheme="minorHAnsi" w:eastAsiaTheme="minorHAnsi" w:hAnsiTheme="minorHAnsi" w:cstheme="minorHAnsi"/>
          <w:b w:val="0"/>
          <w:sz w:val="22"/>
          <w:u w:val="none"/>
          <w:lang w:eastAsia="en-US"/>
        </w:rPr>
        <w:t>recruitment</w:t>
      </w:r>
      <w:r w:rsidR="00063402">
        <w:rPr>
          <w:rStyle w:val="Heading1Char"/>
          <w:rFonts w:asciiTheme="minorHAnsi" w:eastAsiaTheme="minorHAnsi" w:hAnsiTheme="minorHAnsi" w:cstheme="minorHAnsi"/>
          <w:b w:val="0"/>
          <w:sz w:val="22"/>
          <w:u w:val="none"/>
          <w:lang w:eastAsia="en-US"/>
        </w:rPr>
        <w:t xml:space="preserve">, including making use of services such as our Vocational Training Courses for short upskilling with guaranteed interviews. </w:t>
      </w:r>
    </w:p>
    <w:p w14:paraId="55E697B2" w14:textId="6C7A2A1E" w:rsidR="001038D6" w:rsidRPr="00007DC7" w:rsidRDefault="001D4B52" w:rsidP="00CB7489">
      <w:pPr>
        <w:pStyle w:val="NormalWeb"/>
        <w:numPr>
          <w:ilvl w:val="0"/>
          <w:numId w:val="14"/>
        </w:numPr>
        <w:shd w:val="clear" w:color="auto" w:fill="FFFFFF"/>
        <w:spacing w:before="180" w:beforeAutospacing="0" w:after="180" w:afterAutospacing="0"/>
        <w:textAlignment w:val="baseline"/>
        <w:rPr>
          <w:rStyle w:val="Heading1Char"/>
          <w:rFonts w:asciiTheme="minorHAnsi" w:eastAsiaTheme="minorHAnsi" w:hAnsiTheme="minorHAnsi" w:cstheme="minorHAnsi"/>
          <w:b w:val="0"/>
          <w:sz w:val="22"/>
          <w:u w:val="none"/>
          <w:lang w:eastAsia="en-US"/>
        </w:rPr>
      </w:pPr>
      <w:r w:rsidRPr="00007DC7">
        <w:rPr>
          <w:rStyle w:val="Heading1Char"/>
          <w:rFonts w:asciiTheme="minorHAnsi" w:eastAsiaTheme="minorHAnsi" w:hAnsiTheme="minorHAnsi" w:cstheme="minorHAnsi"/>
          <w:b w:val="0"/>
          <w:sz w:val="22"/>
          <w:u w:val="none"/>
          <w:lang w:eastAsia="en-US"/>
        </w:rPr>
        <w:t>Participation</w:t>
      </w:r>
      <w:r w:rsidR="00007DC7" w:rsidRPr="00007DC7">
        <w:rPr>
          <w:rStyle w:val="Heading1Char"/>
          <w:rFonts w:asciiTheme="minorHAnsi" w:eastAsiaTheme="minorHAnsi" w:hAnsiTheme="minorHAnsi" w:cstheme="minorHAnsi"/>
          <w:b w:val="0"/>
          <w:sz w:val="22"/>
          <w:u w:val="none"/>
          <w:lang w:eastAsia="en-US"/>
        </w:rPr>
        <w:t xml:space="preserve"> in</w:t>
      </w:r>
      <w:r w:rsidR="00F54A19">
        <w:rPr>
          <w:rStyle w:val="Heading1Char"/>
          <w:rFonts w:asciiTheme="minorHAnsi" w:eastAsiaTheme="minorHAnsi" w:hAnsiTheme="minorHAnsi" w:cstheme="minorHAnsi"/>
          <w:b w:val="0"/>
          <w:sz w:val="22"/>
          <w:u w:val="none"/>
          <w:lang w:eastAsia="en-US"/>
        </w:rPr>
        <w:t xml:space="preserve"> relevant</w:t>
      </w:r>
      <w:r w:rsidR="001038D6" w:rsidRPr="00007DC7">
        <w:rPr>
          <w:rStyle w:val="Heading1Char"/>
          <w:rFonts w:asciiTheme="minorHAnsi" w:eastAsiaTheme="minorHAnsi" w:hAnsiTheme="minorHAnsi" w:cstheme="minorHAnsi"/>
          <w:b w:val="0"/>
          <w:sz w:val="22"/>
          <w:u w:val="none"/>
          <w:lang w:eastAsia="en-US"/>
        </w:rPr>
        <w:t xml:space="preserve"> </w:t>
      </w:r>
      <w:r w:rsidR="00007DC7" w:rsidRPr="00007DC7">
        <w:rPr>
          <w:rStyle w:val="Heading1Char"/>
          <w:rFonts w:asciiTheme="minorHAnsi" w:eastAsiaTheme="minorHAnsi" w:hAnsiTheme="minorHAnsi" w:cstheme="minorHAnsi"/>
          <w:b w:val="0"/>
          <w:sz w:val="22"/>
          <w:u w:val="none"/>
          <w:lang w:eastAsia="en-US"/>
        </w:rPr>
        <w:t>steering and delivery groups</w:t>
      </w:r>
      <w:r w:rsidR="001038D6" w:rsidRPr="00007DC7">
        <w:rPr>
          <w:rStyle w:val="Heading1Char"/>
          <w:rFonts w:asciiTheme="minorHAnsi" w:eastAsiaTheme="minorHAnsi" w:hAnsiTheme="minorHAnsi" w:cstheme="minorHAnsi"/>
          <w:b w:val="0"/>
          <w:sz w:val="22"/>
          <w:u w:val="none"/>
          <w:lang w:eastAsia="en-US"/>
        </w:rPr>
        <w:t xml:space="preserve"> of </w:t>
      </w:r>
      <w:r w:rsidR="00C1353A" w:rsidRPr="00007DC7">
        <w:rPr>
          <w:rStyle w:val="Heading1Char"/>
          <w:rFonts w:asciiTheme="minorHAnsi" w:eastAsiaTheme="minorHAnsi" w:hAnsiTheme="minorHAnsi" w:cstheme="minorHAnsi"/>
          <w:b w:val="0"/>
          <w:sz w:val="22"/>
          <w:u w:val="none"/>
          <w:lang w:eastAsia="en-US"/>
        </w:rPr>
        <w:t xml:space="preserve">key partners and stakeholders to help guide the overall strategic vision of the </w:t>
      </w:r>
      <w:r w:rsidR="00063402">
        <w:rPr>
          <w:rStyle w:val="Heading1Char"/>
          <w:rFonts w:asciiTheme="minorHAnsi" w:eastAsiaTheme="minorHAnsi" w:hAnsiTheme="minorHAnsi" w:cstheme="minorHAnsi"/>
          <w:b w:val="0"/>
          <w:sz w:val="22"/>
          <w:u w:val="none"/>
          <w:lang w:eastAsia="en-US"/>
        </w:rPr>
        <w:t>MacMillan Skills Hub</w:t>
      </w:r>
      <w:r w:rsidR="007C579F" w:rsidRPr="00007DC7">
        <w:rPr>
          <w:rStyle w:val="Heading1Char"/>
          <w:rFonts w:asciiTheme="minorHAnsi" w:eastAsiaTheme="minorHAnsi" w:hAnsiTheme="minorHAnsi" w:cstheme="minorHAnsi"/>
          <w:b w:val="0"/>
          <w:sz w:val="22"/>
          <w:u w:val="none"/>
          <w:lang w:eastAsia="en-US"/>
        </w:rPr>
        <w:t xml:space="preserve"> partnership</w:t>
      </w:r>
      <w:r w:rsidR="00C93D81" w:rsidRPr="00007DC7">
        <w:rPr>
          <w:rStyle w:val="Heading1Char"/>
          <w:rFonts w:asciiTheme="minorHAnsi" w:eastAsiaTheme="minorHAnsi" w:hAnsiTheme="minorHAnsi" w:cstheme="minorHAnsi"/>
          <w:b w:val="0"/>
          <w:sz w:val="22"/>
          <w:u w:val="none"/>
          <w:lang w:eastAsia="en-US"/>
        </w:rPr>
        <w:t xml:space="preserve">.  </w:t>
      </w:r>
      <w:r w:rsidR="002D7417" w:rsidRPr="00007DC7">
        <w:rPr>
          <w:rStyle w:val="Heading1Char"/>
          <w:rFonts w:asciiTheme="minorHAnsi" w:eastAsiaTheme="minorHAnsi" w:hAnsiTheme="minorHAnsi" w:cstheme="minorHAnsi"/>
          <w:b w:val="0"/>
          <w:sz w:val="22"/>
          <w:u w:val="none"/>
          <w:lang w:eastAsia="en-US"/>
        </w:rPr>
        <w:t>Additionally, providing support for sub-groups and working groups to address specific challenges or opportunities identified</w:t>
      </w:r>
      <w:r w:rsidR="00063402">
        <w:rPr>
          <w:rStyle w:val="Heading1Char"/>
          <w:rFonts w:asciiTheme="minorHAnsi" w:eastAsiaTheme="minorHAnsi" w:hAnsiTheme="minorHAnsi" w:cstheme="minorHAnsi"/>
          <w:b w:val="0"/>
          <w:sz w:val="22"/>
          <w:u w:val="none"/>
          <w:lang w:eastAsia="en-US"/>
        </w:rPr>
        <w:t>.</w:t>
      </w:r>
    </w:p>
    <w:p w14:paraId="0EB88A96" w14:textId="7526B4DB" w:rsidR="0024674A" w:rsidRDefault="005E487C" w:rsidP="0024674A">
      <w:pPr>
        <w:pStyle w:val="NormalWeb"/>
        <w:numPr>
          <w:ilvl w:val="0"/>
          <w:numId w:val="14"/>
        </w:numPr>
        <w:shd w:val="clear" w:color="auto" w:fill="FFFFFF"/>
        <w:spacing w:before="180" w:beforeAutospacing="0" w:after="180" w:afterAutospacing="0"/>
        <w:textAlignment w:val="baseline"/>
        <w:rPr>
          <w:rStyle w:val="Heading1Char"/>
          <w:rFonts w:asciiTheme="minorHAnsi" w:eastAsiaTheme="minorHAnsi" w:hAnsiTheme="minorHAnsi" w:cstheme="minorHAnsi"/>
          <w:b w:val="0"/>
          <w:sz w:val="22"/>
          <w:u w:val="none"/>
          <w:lang w:eastAsia="en-US"/>
        </w:rPr>
      </w:pPr>
      <w:r>
        <w:rPr>
          <w:rStyle w:val="Heading1Char"/>
          <w:rFonts w:asciiTheme="minorHAnsi" w:eastAsiaTheme="minorHAnsi" w:hAnsiTheme="minorHAnsi" w:cstheme="minorHAnsi"/>
          <w:b w:val="0"/>
          <w:sz w:val="22"/>
          <w:u w:val="none"/>
          <w:lang w:eastAsia="en-US"/>
        </w:rPr>
        <w:t>Recruitment and direct</w:t>
      </w:r>
      <w:r w:rsidR="0024674A">
        <w:rPr>
          <w:rStyle w:val="Heading1Char"/>
          <w:rFonts w:asciiTheme="minorHAnsi" w:eastAsiaTheme="minorHAnsi" w:hAnsiTheme="minorHAnsi" w:cstheme="minorHAnsi"/>
          <w:b w:val="0"/>
          <w:sz w:val="22"/>
          <w:u w:val="none"/>
          <w:lang w:eastAsia="en-US"/>
        </w:rPr>
        <w:t xml:space="preserve"> line management of </w:t>
      </w:r>
      <w:r w:rsidR="001345F1">
        <w:rPr>
          <w:rStyle w:val="Heading1Char"/>
          <w:rFonts w:asciiTheme="minorHAnsi" w:eastAsiaTheme="minorHAnsi" w:hAnsiTheme="minorHAnsi" w:cstheme="minorHAnsi"/>
          <w:b w:val="0"/>
          <w:sz w:val="22"/>
          <w:u w:val="none"/>
          <w:lang w:eastAsia="en-US"/>
        </w:rPr>
        <w:t>o</w:t>
      </w:r>
      <w:r w:rsidR="0024674A">
        <w:rPr>
          <w:rStyle w:val="Heading1Char"/>
          <w:rFonts w:asciiTheme="minorHAnsi" w:eastAsiaTheme="minorHAnsi" w:hAnsiTheme="minorHAnsi" w:cstheme="minorHAnsi"/>
          <w:b w:val="0"/>
          <w:sz w:val="22"/>
          <w:u w:val="none"/>
          <w:lang w:eastAsia="en-US"/>
        </w:rPr>
        <w:t xml:space="preserve">fficers </w:t>
      </w:r>
      <w:r>
        <w:rPr>
          <w:rStyle w:val="Heading1Char"/>
          <w:rFonts w:asciiTheme="minorHAnsi" w:eastAsiaTheme="minorHAnsi" w:hAnsiTheme="minorHAnsi" w:cstheme="minorHAnsi"/>
          <w:b w:val="0"/>
          <w:sz w:val="22"/>
          <w:u w:val="none"/>
          <w:lang w:eastAsia="en-US"/>
        </w:rPr>
        <w:t>and business support staff to support the MacMillan Skills Hub.  Re</w:t>
      </w:r>
      <w:r w:rsidR="0024674A">
        <w:rPr>
          <w:rStyle w:val="Heading1Char"/>
          <w:rFonts w:asciiTheme="minorHAnsi" w:eastAsiaTheme="minorHAnsi" w:hAnsiTheme="minorHAnsi" w:cstheme="minorHAnsi"/>
          <w:b w:val="0"/>
          <w:sz w:val="22"/>
          <w:u w:val="none"/>
          <w:lang w:eastAsia="en-US"/>
        </w:rPr>
        <w:t xml:space="preserve">sponsible for holding </w:t>
      </w:r>
      <w:r>
        <w:rPr>
          <w:rStyle w:val="Heading1Char"/>
          <w:rFonts w:asciiTheme="minorHAnsi" w:eastAsiaTheme="minorHAnsi" w:hAnsiTheme="minorHAnsi" w:cstheme="minorHAnsi"/>
          <w:b w:val="0"/>
          <w:sz w:val="22"/>
          <w:u w:val="none"/>
          <w:lang w:eastAsia="en-US"/>
        </w:rPr>
        <w:t xml:space="preserve">staff </w:t>
      </w:r>
      <w:r w:rsidR="0024674A">
        <w:rPr>
          <w:rStyle w:val="Heading1Char"/>
          <w:rFonts w:asciiTheme="minorHAnsi" w:eastAsiaTheme="minorHAnsi" w:hAnsiTheme="minorHAnsi" w:cstheme="minorHAnsi"/>
          <w:b w:val="0"/>
          <w:sz w:val="22"/>
          <w:u w:val="none"/>
          <w:lang w:eastAsia="en-US"/>
        </w:rPr>
        <w:t>one to ones, project reviews and Personal Development Reviews</w:t>
      </w:r>
    </w:p>
    <w:p w14:paraId="6CB24972" w14:textId="335F5673" w:rsidR="0024674A" w:rsidRDefault="0024674A" w:rsidP="0024674A">
      <w:pPr>
        <w:pStyle w:val="NormalWeb"/>
        <w:numPr>
          <w:ilvl w:val="0"/>
          <w:numId w:val="14"/>
        </w:numPr>
        <w:shd w:val="clear" w:color="auto" w:fill="FFFFFF"/>
        <w:spacing w:before="180" w:beforeAutospacing="0" w:after="180" w:afterAutospacing="0"/>
        <w:textAlignment w:val="baseline"/>
        <w:rPr>
          <w:rStyle w:val="Heading1Char"/>
          <w:rFonts w:asciiTheme="minorHAnsi" w:eastAsiaTheme="minorHAnsi" w:hAnsiTheme="minorHAnsi" w:cstheme="minorHAnsi"/>
          <w:b w:val="0"/>
          <w:sz w:val="22"/>
          <w:u w:val="none"/>
          <w:lang w:eastAsia="en-US"/>
        </w:rPr>
      </w:pPr>
      <w:r>
        <w:rPr>
          <w:rStyle w:val="Heading1Char"/>
          <w:rFonts w:asciiTheme="minorHAnsi" w:eastAsiaTheme="minorHAnsi" w:hAnsiTheme="minorHAnsi" w:cstheme="minorHAnsi"/>
          <w:b w:val="0"/>
          <w:sz w:val="22"/>
          <w:u w:val="none"/>
          <w:lang w:eastAsia="en-US"/>
        </w:rPr>
        <w:t>Ensuring CRM systems are up to date to accurately reflect activity</w:t>
      </w:r>
      <w:r w:rsidR="0063068B">
        <w:rPr>
          <w:rStyle w:val="Heading1Char"/>
          <w:rFonts w:asciiTheme="minorHAnsi" w:eastAsiaTheme="minorHAnsi" w:hAnsiTheme="minorHAnsi" w:cstheme="minorHAnsi"/>
          <w:b w:val="0"/>
          <w:sz w:val="22"/>
          <w:u w:val="none"/>
          <w:lang w:eastAsia="en-US"/>
        </w:rPr>
        <w:t xml:space="preserve"> and outcomes and producing </w:t>
      </w:r>
      <w:r>
        <w:rPr>
          <w:rStyle w:val="Heading1Char"/>
          <w:rFonts w:asciiTheme="minorHAnsi" w:eastAsiaTheme="minorHAnsi" w:hAnsiTheme="minorHAnsi" w:cstheme="minorHAnsi"/>
          <w:b w:val="0"/>
          <w:sz w:val="22"/>
          <w:u w:val="none"/>
          <w:lang w:eastAsia="en-US"/>
        </w:rPr>
        <w:t>quarterly project reports</w:t>
      </w:r>
      <w:r w:rsidR="0063068B">
        <w:rPr>
          <w:rStyle w:val="Heading1Char"/>
          <w:rFonts w:asciiTheme="minorHAnsi" w:eastAsiaTheme="minorHAnsi" w:hAnsiTheme="minorHAnsi" w:cstheme="minorHAnsi"/>
          <w:b w:val="0"/>
          <w:sz w:val="22"/>
          <w:u w:val="none"/>
          <w:lang w:eastAsia="en-US"/>
        </w:rPr>
        <w:t xml:space="preserve"> for various funders. </w:t>
      </w:r>
    </w:p>
    <w:p w14:paraId="14E85E3E" w14:textId="5A57BB1A" w:rsidR="00FD7E10" w:rsidRPr="005E487C" w:rsidRDefault="00A01B4A" w:rsidP="00ED7D82">
      <w:pPr>
        <w:pStyle w:val="NormalWeb"/>
        <w:numPr>
          <w:ilvl w:val="0"/>
          <w:numId w:val="14"/>
        </w:numPr>
        <w:shd w:val="clear" w:color="auto" w:fill="FFFFFF"/>
        <w:spacing w:before="180" w:beforeAutospacing="0" w:after="180" w:afterAutospacing="0"/>
        <w:textAlignment w:val="baseline"/>
        <w:rPr>
          <w:rStyle w:val="Heading1Char"/>
          <w:rFonts w:asciiTheme="minorHAnsi" w:eastAsiaTheme="minorHAnsi" w:hAnsiTheme="minorHAnsi" w:cstheme="minorHAnsi"/>
          <w:b w:val="0"/>
          <w:sz w:val="22"/>
          <w:u w:val="none"/>
          <w:lang w:eastAsia="en-US"/>
        </w:rPr>
      </w:pPr>
      <w:r w:rsidRPr="005C1846">
        <w:rPr>
          <w:rStyle w:val="Heading1Char"/>
          <w:rFonts w:asciiTheme="minorHAnsi" w:eastAsiaTheme="minorHAnsi" w:hAnsiTheme="minorHAnsi" w:cstheme="minorHAnsi"/>
          <w:b w:val="0"/>
          <w:sz w:val="22"/>
          <w:u w:val="none"/>
          <w:lang w:eastAsia="en-US"/>
        </w:rPr>
        <w:t xml:space="preserve">To fully exploit future funding opportunities where possible to complement the employer engagement approach and help citizens access quality employment. </w:t>
      </w:r>
      <w:r w:rsidR="00FD7E10">
        <w:rPr>
          <w:rStyle w:val="Heading1Char"/>
          <w:rFonts w:asciiTheme="minorHAnsi" w:eastAsiaTheme="minorHAnsi" w:hAnsiTheme="minorHAnsi" w:cstheme="minorHAnsi"/>
          <w:b w:val="0"/>
          <w:sz w:val="22"/>
          <w:u w:val="none"/>
          <w:lang w:eastAsia="en-US"/>
        </w:rPr>
        <w:t xml:space="preserve">  </w:t>
      </w:r>
    </w:p>
    <w:p w14:paraId="27E4DC42" w14:textId="77777777" w:rsidR="005E487C" w:rsidRDefault="005E487C" w:rsidP="000333C5">
      <w:pPr>
        <w:shd w:val="clear" w:color="auto" w:fill="FFFFFF"/>
        <w:spacing w:after="120" w:line="240" w:lineRule="auto"/>
        <w:rPr>
          <w:rStyle w:val="Heading1Char"/>
          <w:rFonts w:asciiTheme="minorHAnsi" w:eastAsiaTheme="minorHAnsi" w:hAnsiTheme="minorHAnsi" w:cstheme="minorHAnsi"/>
          <w:szCs w:val="22"/>
        </w:rPr>
      </w:pPr>
    </w:p>
    <w:p w14:paraId="7597CAD4" w14:textId="72B1BE77" w:rsidR="000333C5" w:rsidRPr="005C1846" w:rsidRDefault="00075E34" w:rsidP="000333C5">
      <w:pPr>
        <w:shd w:val="clear" w:color="auto" w:fill="FFFFFF"/>
        <w:spacing w:after="120" w:line="240" w:lineRule="auto"/>
        <w:rPr>
          <w:rFonts w:cstheme="minorHAnsi"/>
        </w:rPr>
      </w:pPr>
      <w:r w:rsidRPr="005C1846">
        <w:rPr>
          <w:rStyle w:val="Heading1Char"/>
          <w:rFonts w:asciiTheme="minorHAnsi" w:eastAsiaTheme="minorHAnsi" w:hAnsiTheme="minorHAnsi" w:cstheme="minorHAnsi"/>
          <w:szCs w:val="22"/>
        </w:rPr>
        <w:t xml:space="preserve">Supervision and Management </w:t>
      </w:r>
    </w:p>
    <w:p w14:paraId="5BD0D5FE" w14:textId="31AC6870" w:rsidR="00447C2A" w:rsidRPr="005C1846" w:rsidRDefault="00D23B69" w:rsidP="000333C5">
      <w:pPr>
        <w:shd w:val="clear" w:color="auto" w:fill="FFFFFF"/>
        <w:spacing w:after="120" w:line="240" w:lineRule="auto"/>
        <w:rPr>
          <w:rFonts w:cstheme="minorHAnsi"/>
        </w:rPr>
      </w:pPr>
      <w:r w:rsidRPr="005C1846">
        <w:rPr>
          <w:rFonts w:cstheme="minorHAnsi"/>
        </w:rPr>
        <w:t>Direct</w:t>
      </w:r>
      <w:r w:rsidR="00075E34" w:rsidRPr="005C1846">
        <w:rPr>
          <w:rFonts w:cstheme="minorHAnsi"/>
        </w:rPr>
        <w:t xml:space="preserve"> line management responsibility</w:t>
      </w:r>
      <w:r w:rsidRPr="005C1846">
        <w:rPr>
          <w:rFonts w:cstheme="minorHAnsi"/>
        </w:rPr>
        <w:t xml:space="preserve"> for project </w:t>
      </w:r>
      <w:r w:rsidR="005E487C">
        <w:rPr>
          <w:rFonts w:cstheme="minorHAnsi"/>
        </w:rPr>
        <w:t xml:space="preserve">and business support </w:t>
      </w:r>
      <w:r w:rsidR="00447C2A" w:rsidRPr="005C1846">
        <w:rPr>
          <w:rFonts w:cstheme="minorHAnsi"/>
        </w:rPr>
        <w:t>officer</w:t>
      </w:r>
      <w:r w:rsidR="00A01B4A" w:rsidRPr="005C1846">
        <w:rPr>
          <w:rFonts w:cstheme="minorHAnsi"/>
        </w:rPr>
        <w:t>(s)</w:t>
      </w:r>
      <w:r w:rsidR="005E487C">
        <w:rPr>
          <w:rFonts w:cstheme="minorHAnsi"/>
        </w:rPr>
        <w:t>.</w:t>
      </w:r>
    </w:p>
    <w:p w14:paraId="3EAF0443" w14:textId="4343489A" w:rsidR="00BD7FEE" w:rsidRPr="005C1846" w:rsidRDefault="00075E34" w:rsidP="000333C5">
      <w:pPr>
        <w:shd w:val="clear" w:color="auto" w:fill="FFFFFF"/>
        <w:spacing w:after="120" w:line="240" w:lineRule="auto"/>
        <w:rPr>
          <w:rStyle w:val="Heading1Char"/>
          <w:rFonts w:asciiTheme="minorHAnsi" w:eastAsiaTheme="minorHAnsi" w:hAnsiTheme="minorHAnsi" w:cstheme="minorHAnsi"/>
          <w:b w:val="0"/>
          <w:bCs w:val="0"/>
          <w:szCs w:val="22"/>
          <w:u w:val="none"/>
        </w:rPr>
      </w:pPr>
      <w:r w:rsidRPr="005C1846">
        <w:rPr>
          <w:rFonts w:cstheme="minorHAnsi"/>
        </w:rPr>
        <w:t xml:space="preserve">The post </w:t>
      </w:r>
      <w:r w:rsidR="00C1353A" w:rsidRPr="005C1846">
        <w:rPr>
          <w:rFonts w:cstheme="minorHAnsi"/>
        </w:rPr>
        <w:t xml:space="preserve">holder </w:t>
      </w:r>
      <w:r w:rsidRPr="005C1846">
        <w:rPr>
          <w:rFonts w:cstheme="minorHAnsi"/>
        </w:rPr>
        <w:t xml:space="preserve">may work with minimal supervision and will be responsible to the </w:t>
      </w:r>
      <w:r w:rsidR="007C78A5">
        <w:rPr>
          <w:rFonts w:cstheme="minorHAnsi"/>
        </w:rPr>
        <w:t xml:space="preserve">Head of Employer Relationships </w:t>
      </w:r>
      <w:r w:rsidRPr="005C1846">
        <w:rPr>
          <w:rFonts w:cstheme="minorHAnsi"/>
        </w:rPr>
        <w:t>as their</w:t>
      </w:r>
      <w:r w:rsidR="00F24F69" w:rsidRPr="005C1846">
        <w:rPr>
          <w:rFonts w:cstheme="minorHAnsi"/>
        </w:rPr>
        <w:t xml:space="preserve"> direct</w:t>
      </w:r>
      <w:r w:rsidRPr="005C1846">
        <w:rPr>
          <w:rFonts w:cstheme="minorHAnsi"/>
        </w:rPr>
        <w:t xml:space="preserve"> line manager.</w:t>
      </w:r>
    </w:p>
    <w:p w14:paraId="5CA5A415" w14:textId="7A6582C7" w:rsidR="000333C5" w:rsidRPr="005C1846" w:rsidRDefault="00075E34" w:rsidP="000333C5">
      <w:pPr>
        <w:spacing w:after="120" w:line="240" w:lineRule="auto"/>
        <w:ind w:right="435"/>
        <w:rPr>
          <w:rStyle w:val="Heading1Char"/>
          <w:rFonts w:asciiTheme="minorHAnsi" w:eastAsiaTheme="minorHAnsi" w:hAnsiTheme="minorHAnsi" w:cstheme="minorHAnsi"/>
          <w:b w:val="0"/>
          <w:bCs w:val="0"/>
          <w:szCs w:val="22"/>
          <w:u w:val="none"/>
        </w:rPr>
      </w:pPr>
      <w:r w:rsidRPr="005C1846">
        <w:rPr>
          <w:rFonts w:cstheme="minorHAnsi"/>
        </w:rPr>
        <w:t xml:space="preserve">The post will make a range of </w:t>
      </w:r>
      <w:r w:rsidR="00F24F69" w:rsidRPr="005C1846">
        <w:rPr>
          <w:rFonts w:cstheme="minorHAnsi"/>
        </w:rPr>
        <w:t xml:space="preserve">proposals and </w:t>
      </w:r>
      <w:r w:rsidRPr="005C1846">
        <w:rPr>
          <w:rFonts w:cstheme="minorHAnsi"/>
        </w:rPr>
        <w:t xml:space="preserve">decisions relating to the </w:t>
      </w:r>
      <w:r w:rsidR="000333C5" w:rsidRPr="005C1846">
        <w:rPr>
          <w:rFonts w:cstheme="minorHAnsi"/>
        </w:rPr>
        <w:t>management of the overall project, including budget management</w:t>
      </w:r>
      <w:r w:rsidR="00447C2A" w:rsidRPr="005C1846">
        <w:rPr>
          <w:rFonts w:cstheme="minorHAnsi"/>
        </w:rPr>
        <w:t xml:space="preserve">. </w:t>
      </w:r>
      <w:r w:rsidRPr="005C1846">
        <w:rPr>
          <w:rFonts w:cstheme="minorHAnsi"/>
        </w:rPr>
        <w:t xml:space="preserve">The post will ensure relevant legislation, regulations, policies, </w:t>
      </w:r>
      <w:r w:rsidR="001640A0" w:rsidRPr="005C1846">
        <w:rPr>
          <w:rFonts w:cstheme="minorHAnsi"/>
        </w:rPr>
        <w:t>procedures,</w:t>
      </w:r>
      <w:r w:rsidRPr="005C1846">
        <w:rPr>
          <w:rFonts w:cstheme="minorHAnsi"/>
        </w:rPr>
        <w:t xml:space="preserve"> and other relevant conditions are applied appropriately.  </w:t>
      </w:r>
    </w:p>
    <w:p w14:paraId="5FC189F2" w14:textId="6A3CA7A0" w:rsidR="00075E34" w:rsidRPr="005C1846" w:rsidRDefault="00075E34" w:rsidP="000333C5">
      <w:pPr>
        <w:pStyle w:val="Heading1"/>
        <w:rPr>
          <w:rFonts w:asciiTheme="minorHAnsi" w:hAnsiTheme="minorHAnsi" w:cstheme="minorHAnsi"/>
          <w:szCs w:val="22"/>
        </w:rPr>
      </w:pPr>
    </w:p>
    <w:p w14:paraId="11AD5228" w14:textId="1E1DB593" w:rsidR="00075E34" w:rsidRPr="008B2B37" w:rsidRDefault="00A3607C" w:rsidP="00075E34">
      <w:pPr>
        <w:rPr>
          <w:rFonts w:cstheme="minorHAnsi"/>
          <w:b/>
          <w:sz w:val="44"/>
          <w:szCs w:val="44"/>
        </w:rPr>
      </w:pPr>
      <w:r w:rsidRPr="008B2B37">
        <w:rPr>
          <w:rFonts w:cstheme="minorHAnsi"/>
          <w:b/>
          <w:sz w:val="44"/>
          <w:szCs w:val="44"/>
        </w:rPr>
        <w:t>Person Specification</w:t>
      </w:r>
    </w:p>
    <w:p w14:paraId="41357198" w14:textId="77777777" w:rsidR="000E48B4" w:rsidRPr="005C1846" w:rsidRDefault="0066166E" w:rsidP="0066166E">
      <w:pPr>
        <w:autoSpaceDE w:val="0"/>
        <w:autoSpaceDN w:val="0"/>
        <w:adjustRightInd w:val="0"/>
        <w:spacing w:after="0" w:line="240" w:lineRule="auto"/>
        <w:rPr>
          <w:rFonts w:cstheme="minorHAnsi"/>
          <w:b/>
          <w:bCs/>
          <w:color w:val="000000"/>
          <w:sz w:val="24"/>
          <w:szCs w:val="23"/>
          <w:u w:val="single"/>
        </w:rPr>
      </w:pPr>
      <w:r w:rsidRPr="005C1846">
        <w:rPr>
          <w:rFonts w:cstheme="minorHAnsi"/>
          <w:b/>
          <w:bCs/>
          <w:color w:val="000000"/>
          <w:sz w:val="24"/>
          <w:szCs w:val="23"/>
          <w:u w:val="single"/>
        </w:rPr>
        <w:t xml:space="preserve">KNOWLEDGE AND SKILLS </w:t>
      </w:r>
    </w:p>
    <w:p w14:paraId="3A539C60" w14:textId="77777777" w:rsidR="0066166E" w:rsidRPr="005C1846" w:rsidRDefault="0066166E" w:rsidP="00075E34">
      <w:pPr>
        <w:rPr>
          <w:rFonts w:cstheme="minorHAnsi"/>
          <w:u w:val="single"/>
        </w:rPr>
      </w:pPr>
    </w:p>
    <w:p w14:paraId="34A2E5A5" w14:textId="77777777" w:rsidR="004566B9" w:rsidRPr="005C1846" w:rsidRDefault="004566B9" w:rsidP="00075E34">
      <w:pPr>
        <w:rPr>
          <w:rFonts w:cstheme="minorHAnsi"/>
          <w:u w:val="single"/>
        </w:rPr>
      </w:pPr>
      <w:r w:rsidRPr="005C1846">
        <w:rPr>
          <w:rFonts w:cstheme="minorHAnsi"/>
          <w:u w:val="single"/>
        </w:rPr>
        <w:t>Essential</w:t>
      </w:r>
    </w:p>
    <w:p w14:paraId="6850AB74" w14:textId="680317DF" w:rsidR="003A72C3" w:rsidRPr="00664E21" w:rsidRDefault="00B57AC1" w:rsidP="00664E21">
      <w:pPr>
        <w:pStyle w:val="ListParagraph"/>
        <w:numPr>
          <w:ilvl w:val="0"/>
          <w:numId w:val="20"/>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 xml:space="preserve">Two years </w:t>
      </w:r>
      <w:r w:rsidR="00D41253" w:rsidRPr="00664E21">
        <w:rPr>
          <w:rFonts w:asciiTheme="minorHAnsi" w:eastAsiaTheme="minorHAnsi" w:hAnsiTheme="minorHAnsi" w:cstheme="minorHAnsi"/>
          <w:sz w:val="22"/>
          <w:szCs w:val="22"/>
        </w:rPr>
        <w:t xml:space="preserve">minimum </w:t>
      </w:r>
      <w:r w:rsidRPr="00664E21">
        <w:rPr>
          <w:rFonts w:asciiTheme="minorHAnsi" w:eastAsiaTheme="minorHAnsi" w:hAnsiTheme="minorHAnsi" w:cstheme="minorHAnsi"/>
          <w:sz w:val="22"/>
          <w:szCs w:val="22"/>
        </w:rPr>
        <w:t>recent senior manager e</w:t>
      </w:r>
      <w:r w:rsidR="003A72C3" w:rsidRPr="00664E21">
        <w:rPr>
          <w:rFonts w:asciiTheme="minorHAnsi" w:eastAsiaTheme="minorHAnsi" w:hAnsiTheme="minorHAnsi" w:cstheme="minorHAnsi"/>
          <w:sz w:val="22"/>
          <w:szCs w:val="22"/>
        </w:rPr>
        <w:t xml:space="preserve">xperience of working within the </w:t>
      </w:r>
      <w:r w:rsidR="00447C2A" w:rsidRPr="00664E21">
        <w:rPr>
          <w:rFonts w:asciiTheme="minorHAnsi" w:eastAsiaTheme="minorHAnsi" w:hAnsiTheme="minorHAnsi" w:cstheme="minorHAnsi"/>
          <w:sz w:val="22"/>
          <w:szCs w:val="22"/>
        </w:rPr>
        <w:t xml:space="preserve">business or </w:t>
      </w:r>
      <w:r w:rsidR="003A72C3" w:rsidRPr="00664E21">
        <w:rPr>
          <w:rFonts w:asciiTheme="minorHAnsi" w:eastAsiaTheme="minorHAnsi" w:hAnsiTheme="minorHAnsi" w:cstheme="minorHAnsi"/>
          <w:sz w:val="22"/>
          <w:szCs w:val="22"/>
        </w:rPr>
        <w:t>employability sector</w:t>
      </w:r>
      <w:r w:rsidR="006D100D" w:rsidRPr="00664E21">
        <w:rPr>
          <w:rFonts w:asciiTheme="minorHAnsi" w:eastAsiaTheme="minorHAnsi" w:hAnsiTheme="minorHAnsi" w:cstheme="minorHAnsi"/>
          <w:sz w:val="22"/>
          <w:szCs w:val="22"/>
        </w:rPr>
        <w:t>,</w:t>
      </w:r>
      <w:r w:rsidR="003A72C3" w:rsidRPr="00664E21">
        <w:rPr>
          <w:rFonts w:asciiTheme="minorHAnsi" w:eastAsiaTheme="minorHAnsi" w:hAnsiTheme="minorHAnsi" w:cstheme="minorHAnsi"/>
          <w:sz w:val="22"/>
          <w:szCs w:val="22"/>
        </w:rPr>
        <w:t xml:space="preserve"> or related fields</w:t>
      </w:r>
      <w:r w:rsidR="006D100D" w:rsidRPr="00664E21">
        <w:rPr>
          <w:rFonts w:asciiTheme="minorHAnsi" w:eastAsiaTheme="minorHAnsi" w:hAnsiTheme="minorHAnsi" w:cstheme="minorHAnsi"/>
          <w:sz w:val="22"/>
          <w:szCs w:val="22"/>
        </w:rPr>
        <w:t xml:space="preserve">, with a </w:t>
      </w:r>
      <w:r w:rsidR="00E8664C" w:rsidRPr="00664E21">
        <w:rPr>
          <w:rFonts w:asciiTheme="minorHAnsi" w:eastAsiaTheme="minorHAnsi" w:hAnsiTheme="minorHAnsi" w:cstheme="minorHAnsi"/>
          <w:sz w:val="22"/>
          <w:szCs w:val="22"/>
        </w:rPr>
        <w:t xml:space="preserve">demonstrable </w:t>
      </w:r>
      <w:r w:rsidR="006D100D" w:rsidRPr="00664E21">
        <w:rPr>
          <w:rFonts w:asciiTheme="minorHAnsi" w:eastAsiaTheme="minorHAnsi" w:hAnsiTheme="minorHAnsi" w:cstheme="minorHAnsi"/>
          <w:sz w:val="22"/>
          <w:szCs w:val="22"/>
        </w:rPr>
        <w:t xml:space="preserve">focus on employer </w:t>
      </w:r>
      <w:r w:rsidR="00CB7489" w:rsidRPr="00664E21">
        <w:rPr>
          <w:rFonts w:asciiTheme="minorHAnsi" w:eastAsiaTheme="minorHAnsi" w:hAnsiTheme="minorHAnsi" w:cstheme="minorHAnsi"/>
          <w:sz w:val="22"/>
          <w:szCs w:val="22"/>
        </w:rPr>
        <w:t>engagement.</w:t>
      </w:r>
    </w:p>
    <w:p w14:paraId="3111ED8E" w14:textId="59B7C5FD" w:rsidR="00BD7FEE" w:rsidRPr="00664E21" w:rsidRDefault="00BD7FEE" w:rsidP="00664E21">
      <w:pPr>
        <w:pStyle w:val="ListParagraph"/>
        <w:numPr>
          <w:ilvl w:val="0"/>
          <w:numId w:val="20"/>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 xml:space="preserve">Experience of recruitment </w:t>
      </w:r>
      <w:r w:rsidR="00C60958" w:rsidRPr="00664E21">
        <w:rPr>
          <w:rFonts w:asciiTheme="minorHAnsi" w:eastAsiaTheme="minorHAnsi" w:hAnsiTheme="minorHAnsi" w:cstheme="minorHAnsi"/>
          <w:sz w:val="22"/>
          <w:szCs w:val="22"/>
        </w:rPr>
        <w:t>implementation, co-ordination and delivery</w:t>
      </w:r>
      <w:r w:rsidRPr="00664E21">
        <w:rPr>
          <w:rFonts w:asciiTheme="minorHAnsi" w:eastAsiaTheme="minorHAnsi" w:hAnsiTheme="minorHAnsi" w:cstheme="minorHAnsi"/>
          <w:sz w:val="22"/>
          <w:szCs w:val="22"/>
        </w:rPr>
        <w:t>.</w:t>
      </w:r>
    </w:p>
    <w:p w14:paraId="00D02338" w14:textId="24BBCD9A" w:rsidR="00E8664C" w:rsidRPr="00664E21" w:rsidRDefault="00E8664C" w:rsidP="00664E21">
      <w:pPr>
        <w:pStyle w:val="ListParagraph"/>
        <w:numPr>
          <w:ilvl w:val="0"/>
          <w:numId w:val="20"/>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 xml:space="preserve">Ability to demonstrate an appropriate level of leadership </w:t>
      </w:r>
      <w:r w:rsidR="00C60958" w:rsidRPr="00664E21">
        <w:rPr>
          <w:rFonts w:asciiTheme="minorHAnsi" w:eastAsiaTheme="minorHAnsi" w:hAnsiTheme="minorHAnsi" w:cstheme="minorHAnsi"/>
          <w:sz w:val="22"/>
          <w:szCs w:val="22"/>
        </w:rPr>
        <w:t xml:space="preserve">and collaborative working </w:t>
      </w:r>
      <w:r w:rsidRPr="00664E21">
        <w:rPr>
          <w:rFonts w:asciiTheme="minorHAnsi" w:eastAsiaTheme="minorHAnsi" w:hAnsiTheme="minorHAnsi" w:cstheme="minorHAnsi"/>
          <w:sz w:val="22"/>
          <w:szCs w:val="22"/>
        </w:rPr>
        <w:t xml:space="preserve">to bring together stakeholders and service providers to facilitate a No Wrong door approach. </w:t>
      </w:r>
    </w:p>
    <w:p w14:paraId="6A1519B2" w14:textId="77777777" w:rsidR="00C60958" w:rsidRPr="00664E21" w:rsidRDefault="00C60958" w:rsidP="00664E21">
      <w:pPr>
        <w:pStyle w:val="ListParagraph"/>
        <w:numPr>
          <w:ilvl w:val="0"/>
          <w:numId w:val="20"/>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 xml:space="preserve">Experience of senior project management, including developing and overseeing implementation plans, budget management, managing milestones and deadlines. </w:t>
      </w:r>
    </w:p>
    <w:p w14:paraId="782EAE3D" w14:textId="77777777" w:rsidR="005E487C" w:rsidRPr="00664E21" w:rsidRDefault="005E487C" w:rsidP="00664E21">
      <w:pPr>
        <w:pStyle w:val="ListParagraph"/>
        <w:numPr>
          <w:ilvl w:val="0"/>
          <w:numId w:val="20"/>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Ability to further develop a network of contacts and relationships to work effectively within a cross-partnership setting.</w:t>
      </w:r>
    </w:p>
    <w:p w14:paraId="2C007DA2" w14:textId="117A9773" w:rsidR="005E487C" w:rsidRPr="00664E21" w:rsidRDefault="005E487C" w:rsidP="00664E21">
      <w:pPr>
        <w:pStyle w:val="ListParagraph"/>
        <w:numPr>
          <w:ilvl w:val="0"/>
          <w:numId w:val="20"/>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 xml:space="preserve">Understanding of employability policy drivers at a local and national level including commitments around Fair Work and benefits of being a Living Wage employer. </w:t>
      </w:r>
    </w:p>
    <w:p w14:paraId="652FFB43" w14:textId="77777777" w:rsidR="005E487C" w:rsidRPr="00664E21" w:rsidRDefault="005E487C" w:rsidP="00664E21">
      <w:pPr>
        <w:pStyle w:val="ListParagraph"/>
        <w:numPr>
          <w:ilvl w:val="0"/>
          <w:numId w:val="20"/>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 xml:space="preserve">Experienced in developing marketing materials across various media such as print, social, online etc and work to branding guidelines to promote and engage effectively with several stakeholders and target audiences. </w:t>
      </w:r>
    </w:p>
    <w:p w14:paraId="7F0EC573" w14:textId="77777777" w:rsidR="005E487C" w:rsidRPr="00664E21" w:rsidRDefault="005E487C" w:rsidP="00664E21">
      <w:pPr>
        <w:pStyle w:val="ListParagraph"/>
        <w:numPr>
          <w:ilvl w:val="0"/>
          <w:numId w:val="20"/>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Excellent presentation, verbal and written communication skills, including report writing for a senior audience.</w:t>
      </w:r>
    </w:p>
    <w:p w14:paraId="11DD1902" w14:textId="75623DC2" w:rsidR="00C60958" w:rsidRPr="00664E21" w:rsidRDefault="00C60958" w:rsidP="00664E21">
      <w:pPr>
        <w:pStyle w:val="ListParagraph"/>
        <w:numPr>
          <w:ilvl w:val="0"/>
          <w:numId w:val="20"/>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Experience of managing people; including developing workplans, setting targets, monitoring outcomes and supporting in personal career development.</w:t>
      </w:r>
    </w:p>
    <w:p w14:paraId="23A6C205" w14:textId="03560DD3" w:rsidR="004566B9" w:rsidRPr="00664E21" w:rsidRDefault="004566B9" w:rsidP="00664E21">
      <w:pPr>
        <w:pStyle w:val="ListParagraph"/>
        <w:numPr>
          <w:ilvl w:val="0"/>
          <w:numId w:val="20"/>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Meticulous approach to record keeping and reco</w:t>
      </w:r>
      <w:r w:rsidR="002C01D1" w:rsidRPr="00664E21">
        <w:rPr>
          <w:rFonts w:asciiTheme="minorHAnsi" w:eastAsiaTheme="minorHAnsi" w:hAnsiTheme="minorHAnsi" w:cstheme="minorHAnsi"/>
          <w:sz w:val="22"/>
          <w:szCs w:val="22"/>
        </w:rPr>
        <w:t>r</w:t>
      </w:r>
      <w:r w:rsidRPr="00664E21">
        <w:rPr>
          <w:rFonts w:asciiTheme="minorHAnsi" w:eastAsiaTheme="minorHAnsi" w:hAnsiTheme="minorHAnsi" w:cstheme="minorHAnsi"/>
          <w:sz w:val="22"/>
          <w:szCs w:val="22"/>
        </w:rPr>
        <w:t>ding of information</w:t>
      </w:r>
      <w:r w:rsidR="005E487C" w:rsidRPr="00664E21">
        <w:rPr>
          <w:rFonts w:asciiTheme="minorHAnsi" w:eastAsiaTheme="minorHAnsi" w:hAnsiTheme="minorHAnsi" w:cstheme="minorHAnsi"/>
          <w:sz w:val="22"/>
          <w:szCs w:val="22"/>
        </w:rPr>
        <w:t>, including ensuring all client records are recorded and updated by staff and partners for reporting outcomes and progressions.</w:t>
      </w:r>
    </w:p>
    <w:p w14:paraId="6DC35CF9" w14:textId="2252E612" w:rsidR="005E487C" w:rsidRPr="00664E21" w:rsidRDefault="004566B9" w:rsidP="001640A0">
      <w:pPr>
        <w:pStyle w:val="ListParagraph"/>
        <w:numPr>
          <w:ilvl w:val="0"/>
          <w:numId w:val="20"/>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Confident in the use of a wide range of software packages, including MS Office</w:t>
      </w:r>
      <w:r w:rsidR="00CB7489" w:rsidRPr="00664E21">
        <w:rPr>
          <w:rFonts w:asciiTheme="minorHAnsi" w:eastAsiaTheme="minorHAnsi" w:hAnsiTheme="minorHAnsi" w:cstheme="minorHAnsi"/>
          <w:sz w:val="22"/>
          <w:szCs w:val="22"/>
        </w:rPr>
        <w:t>.</w:t>
      </w:r>
    </w:p>
    <w:p w14:paraId="7545B25A" w14:textId="77777777" w:rsidR="00664E21" w:rsidRDefault="00664E21" w:rsidP="00C60958">
      <w:pPr>
        <w:spacing w:line="276" w:lineRule="auto"/>
        <w:rPr>
          <w:rFonts w:cstheme="minorHAnsi"/>
          <w:u w:val="single"/>
        </w:rPr>
      </w:pPr>
    </w:p>
    <w:p w14:paraId="122E2878" w14:textId="632749C3" w:rsidR="00007DC7" w:rsidRPr="00C60958" w:rsidRDefault="000E48B4" w:rsidP="00C60958">
      <w:pPr>
        <w:spacing w:line="276" w:lineRule="auto"/>
        <w:rPr>
          <w:rFonts w:cstheme="minorHAnsi"/>
          <w:u w:val="single"/>
        </w:rPr>
      </w:pPr>
      <w:r w:rsidRPr="001769E8">
        <w:rPr>
          <w:rFonts w:cstheme="minorHAnsi"/>
          <w:u w:val="single"/>
        </w:rPr>
        <w:t xml:space="preserve">Desirable </w:t>
      </w:r>
    </w:p>
    <w:p w14:paraId="64D43811" w14:textId="7A651E33" w:rsidR="00C60958" w:rsidRPr="00664E21" w:rsidRDefault="0030522A" w:rsidP="00664E21">
      <w:pPr>
        <w:pStyle w:val="ListParagraph"/>
        <w:numPr>
          <w:ilvl w:val="0"/>
          <w:numId w:val="21"/>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Knowledge</w:t>
      </w:r>
      <w:r w:rsidR="00C60958" w:rsidRPr="00664E21">
        <w:rPr>
          <w:rFonts w:asciiTheme="minorHAnsi" w:eastAsiaTheme="minorHAnsi" w:hAnsiTheme="minorHAnsi" w:cstheme="minorHAnsi"/>
          <w:sz w:val="22"/>
          <w:szCs w:val="22"/>
        </w:rPr>
        <w:t xml:space="preserve"> of the Edinburgh employer engagement landscape and different employer related offers; including Business Gateway, Chamber of Commerce, Federation of Small Businesses and the Developing Young Workforce regional offer.  </w:t>
      </w:r>
    </w:p>
    <w:p w14:paraId="0FD33E1E" w14:textId="18CDB8F3" w:rsidR="00007DC7" w:rsidRPr="00664E21" w:rsidRDefault="00007DC7" w:rsidP="00664E21">
      <w:pPr>
        <w:pStyle w:val="ListParagraph"/>
        <w:numPr>
          <w:ilvl w:val="0"/>
          <w:numId w:val="21"/>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 xml:space="preserve">Understanding of the </w:t>
      </w:r>
      <w:r w:rsidR="0030522A" w:rsidRPr="00664E21">
        <w:rPr>
          <w:rFonts w:asciiTheme="minorHAnsi" w:eastAsiaTheme="minorHAnsi" w:hAnsiTheme="minorHAnsi" w:cstheme="minorHAnsi"/>
          <w:sz w:val="22"/>
          <w:szCs w:val="22"/>
        </w:rPr>
        <w:t xml:space="preserve">current </w:t>
      </w:r>
      <w:r w:rsidRPr="00664E21">
        <w:rPr>
          <w:rFonts w:asciiTheme="minorHAnsi" w:eastAsiaTheme="minorHAnsi" w:hAnsiTheme="minorHAnsi" w:cstheme="minorHAnsi"/>
          <w:sz w:val="22"/>
          <w:szCs w:val="22"/>
        </w:rPr>
        <w:t>Skill Centres model and partnership approaches.</w:t>
      </w:r>
    </w:p>
    <w:p w14:paraId="64EEBEFC" w14:textId="183C6271" w:rsidR="001640A0" w:rsidRPr="00664E21" w:rsidRDefault="001640A0" w:rsidP="00664E21">
      <w:pPr>
        <w:pStyle w:val="ListParagraph"/>
        <w:numPr>
          <w:ilvl w:val="0"/>
          <w:numId w:val="21"/>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lastRenderedPageBreak/>
        <w:t>Understanding of the Edinburgh and South</w:t>
      </w:r>
      <w:r w:rsidR="00C60958" w:rsidRPr="00664E21">
        <w:rPr>
          <w:rFonts w:asciiTheme="minorHAnsi" w:eastAsiaTheme="minorHAnsi" w:hAnsiTheme="minorHAnsi" w:cstheme="minorHAnsi"/>
          <w:sz w:val="22"/>
          <w:szCs w:val="22"/>
        </w:rPr>
        <w:t>-</w:t>
      </w:r>
      <w:r w:rsidRPr="00664E21">
        <w:rPr>
          <w:rFonts w:asciiTheme="minorHAnsi" w:eastAsiaTheme="minorHAnsi" w:hAnsiTheme="minorHAnsi" w:cstheme="minorHAnsi"/>
          <w:sz w:val="22"/>
          <w:szCs w:val="22"/>
        </w:rPr>
        <w:t xml:space="preserve">East Scotland City Regional Deal </w:t>
      </w:r>
      <w:r w:rsidR="0030522A" w:rsidRPr="00664E21">
        <w:rPr>
          <w:rFonts w:asciiTheme="minorHAnsi" w:eastAsiaTheme="minorHAnsi" w:hAnsiTheme="minorHAnsi" w:cstheme="minorHAnsi"/>
          <w:sz w:val="22"/>
          <w:szCs w:val="22"/>
        </w:rPr>
        <w:t>and regional partnership working</w:t>
      </w:r>
      <w:r w:rsidR="005E487C" w:rsidRPr="00664E21">
        <w:rPr>
          <w:rFonts w:asciiTheme="minorHAnsi" w:eastAsiaTheme="minorHAnsi" w:hAnsiTheme="minorHAnsi" w:cstheme="minorHAnsi"/>
          <w:sz w:val="22"/>
          <w:szCs w:val="22"/>
        </w:rPr>
        <w:t>.</w:t>
      </w:r>
      <w:r w:rsidR="0030522A" w:rsidRPr="00664E21">
        <w:rPr>
          <w:rFonts w:asciiTheme="minorHAnsi" w:eastAsiaTheme="minorHAnsi" w:hAnsiTheme="minorHAnsi" w:cstheme="minorHAnsi"/>
          <w:sz w:val="22"/>
          <w:szCs w:val="22"/>
        </w:rPr>
        <w:t xml:space="preserve"> </w:t>
      </w:r>
    </w:p>
    <w:p w14:paraId="7803DA3D" w14:textId="01A333A5" w:rsidR="00C60958" w:rsidRPr="00664E21" w:rsidRDefault="0030522A" w:rsidP="00664E21">
      <w:pPr>
        <w:pStyle w:val="ListParagraph"/>
        <w:numPr>
          <w:ilvl w:val="0"/>
          <w:numId w:val="21"/>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Familiarity of</w:t>
      </w:r>
      <w:r w:rsidR="00C60958" w:rsidRPr="00664E21">
        <w:rPr>
          <w:rFonts w:asciiTheme="minorHAnsi" w:eastAsiaTheme="minorHAnsi" w:hAnsiTheme="minorHAnsi" w:cstheme="minorHAnsi"/>
          <w:sz w:val="22"/>
          <w:szCs w:val="22"/>
        </w:rPr>
        <w:t xml:space="preserve"> employer community benefits </w:t>
      </w:r>
      <w:r w:rsidRPr="00664E21">
        <w:rPr>
          <w:rFonts w:asciiTheme="minorHAnsi" w:eastAsiaTheme="minorHAnsi" w:hAnsiTheme="minorHAnsi" w:cstheme="minorHAnsi"/>
          <w:sz w:val="22"/>
          <w:szCs w:val="22"/>
        </w:rPr>
        <w:t>processe</w:t>
      </w:r>
      <w:r w:rsidR="00C60958" w:rsidRPr="00664E21">
        <w:rPr>
          <w:rFonts w:asciiTheme="minorHAnsi" w:eastAsiaTheme="minorHAnsi" w:hAnsiTheme="minorHAnsi" w:cstheme="minorHAnsi"/>
          <w:sz w:val="22"/>
          <w:szCs w:val="22"/>
        </w:rPr>
        <w:t>s and implementation</w:t>
      </w:r>
      <w:r w:rsidR="005E487C" w:rsidRPr="00664E21">
        <w:rPr>
          <w:rFonts w:asciiTheme="minorHAnsi" w:eastAsiaTheme="minorHAnsi" w:hAnsiTheme="minorHAnsi" w:cstheme="minorHAnsi"/>
          <w:sz w:val="22"/>
          <w:szCs w:val="22"/>
        </w:rPr>
        <w:t>.</w:t>
      </w:r>
      <w:r w:rsidR="00C60958" w:rsidRPr="00664E21">
        <w:rPr>
          <w:rFonts w:asciiTheme="minorHAnsi" w:eastAsiaTheme="minorHAnsi" w:hAnsiTheme="minorHAnsi" w:cstheme="minorHAnsi"/>
          <w:sz w:val="22"/>
          <w:szCs w:val="22"/>
        </w:rPr>
        <w:t xml:space="preserve"> </w:t>
      </w:r>
    </w:p>
    <w:p w14:paraId="7D3B71AD" w14:textId="6D00E115" w:rsidR="00FE4E09" w:rsidRPr="00664E21" w:rsidRDefault="0030522A" w:rsidP="00664E21">
      <w:pPr>
        <w:pStyle w:val="ListParagraph"/>
        <w:numPr>
          <w:ilvl w:val="0"/>
          <w:numId w:val="21"/>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Awareness</w:t>
      </w:r>
      <w:r w:rsidR="00FE4E09" w:rsidRPr="00664E21">
        <w:rPr>
          <w:rFonts w:asciiTheme="minorHAnsi" w:eastAsiaTheme="minorHAnsi" w:hAnsiTheme="minorHAnsi" w:cstheme="minorHAnsi"/>
          <w:sz w:val="22"/>
          <w:szCs w:val="22"/>
        </w:rPr>
        <w:t xml:space="preserve"> of the Strategic Skills Pipeline employability offer</w:t>
      </w:r>
      <w:r w:rsidR="005E487C" w:rsidRPr="00664E21">
        <w:rPr>
          <w:rFonts w:asciiTheme="minorHAnsi" w:eastAsiaTheme="minorHAnsi" w:hAnsiTheme="minorHAnsi" w:cstheme="minorHAnsi"/>
          <w:sz w:val="22"/>
          <w:szCs w:val="22"/>
        </w:rPr>
        <w:t>.</w:t>
      </w:r>
    </w:p>
    <w:p w14:paraId="5C8106F9" w14:textId="55C7DFE9" w:rsidR="00FE4E09" w:rsidRPr="00664E21" w:rsidRDefault="00FE4E09" w:rsidP="00664E21">
      <w:pPr>
        <w:pStyle w:val="ListParagraph"/>
        <w:numPr>
          <w:ilvl w:val="0"/>
          <w:numId w:val="21"/>
        </w:numPr>
        <w:spacing w:line="276" w:lineRule="auto"/>
        <w:rPr>
          <w:rFonts w:asciiTheme="minorHAnsi" w:eastAsiaTheme="minorHAnsi" w:hAnsiTheme="minorHAnsi" w:cstheme="minorHAnsi"/>
          <w:sz w:val="22"/>
          <w:szCs w:val="22"/>
        </w:rPr>
      </w:pPr>
      <w:r w:rsidRPr="00664E21">
        <w:rPr>
          <w:rFonts w:asciiTheme="minorHAnsi" w:eastAsiaTheme="minorHAnsi" w:hAnsiTheme="minorHAnsi" w:cstheme="minorHAnsi"/>
          <w:sz w:val="22"/>
          <w:szCs w:val="22"/>
        </w:rPr>
        <w:t>Understanding of the No One Left Behind Scottish Government offer</w:t>
      </w:r>
      <w:r w:rsidR="005E487C" w:rsidRPr="00664E21">
        <w:rPr>
          <w:rFonts w:asciiTheme="minorHAnsi" w:eastAsiaTheme="minorHAnsi" w:hAnsiTheme="minorHAnsi" w:cstheme="minorHAnsi"/>
          <w:sz w:val="22"/>
          <w:szCs w:val="22"/>
        </w:rPr>
        <w:t>.</w:t>
      </w:r>
    </w:p>
    <w:p w14:paraId="565F1DF6" w14:textId="77777777" w:rsidR="00664E21" w:rsidRDefault="00664E21" w:rsidP="00075E34">
      <w:pPr>
        <w:rPr>
          <w:rFonts w:cstheme="minorHAnsi"/>
          <w:b/>
          <w:noProof/>
          <w:sz w:val="44"/>
          <w:szCs w:val="44"/>
        </w:rPr>
      </w:pPr>
    </w:p>
    <w:p w14:paraId="10271A6F" w14:textId="3BEA67BB" w:rsidR="000E48B4" w:rsidRPr="008B2B37" w:rsidRDefault="000D78B0" w:rsidP="00075E34">
      <w:pPr>
        <w:rPr>
          <w:rFonts w:cstheme="minorHAnsi"/>
          <w:b/>
          <w:noProof/>
          <w:sz w:val="44"/>
          <w:szCs w:val="44"/>
        </w:rPr>
      </w:pPr>
      <w:r w:rsidRPr="008B2B37">
        <w:rPr>
          <w:rFonts w:cstheme="minorHAnsi"/>
          <w:b/>
          <w:noProof/>
          <w:sz w:val="44"/>
          <w:szCs w:val="44"/>
        </w:rPr>
        <w:t>Aditional Information</w:t>
      </w:r>
    </w:p>
    <w:p w14:paraId="472DDDFB" w14:textId="77777777" w:rsidR="00B13EA4" w:rsidRPr="005C1846" w:rsidRDefault="00182404" w:rsidP="005E4689">
      <w:pPr>
        <w:autoSpaceDE w:val="0"/>
        <w:autoSpaceDN w:val="0"/>
        <w:adjustRightInd w:val="0"/>
        <w:spacing w:after="0" w:line="240" w:lineRule="auto"/>
        <w:rPr>
          <w:rFonts w:cstheme="minorHAnsi"/>
          <w:b/>
          <w:bCs/>
          <w:color w:val="000000"/>
          <w:sz w:val="24"/>
          <w:szCs w:val="23"/>
          <w:u w:val="single"/>
        </w:rPr>
      </w:pPr>
      <w:r w:rsidRPr="005C1846">
        <w:rPr>
          <w:rFonts w:cstheme="minorHAnsi"/>
          <w:b/>
          <w:bCs/>
          <w:color w:val="000000"/>
          <w:sz w:val="24"/>
          <w:szCs w:val="23"/>
          <w:u w:val="single"/>
        </w:rPr>
        <w:t xml:space="preserve">EMPLOYEE BENEFITS </w:t>
      </w:r>
    </w:p>
    <w:p w14:paraId="45A9AEDD" w14:textId="71D9135C" w:rsidR="005E4689" w:rsidRDefault="005E4689" w:rsidP="00B13EA4">
      <w:pPr>
        <w:pStyle w:val="Default"/>
        <w:rPr>
          <w:rFonts w:asciiTheme="minorHAnsi" w:hAnsiTheme="minorHAnsi" w:cstheme="minorHAnsi"/>
          <w:sz w:val="23"/>
          <w:szCs w:val="23"/>
        </w:rPr>
      </w:pPr>
    </w:p>
    <w:p w14:paraId="4EF7F97D" w14:textId="4CC6AEDD" w:rsidR="00E8664C" w:rsidRPr="00E8664C" w:rsidRDefault="00E8664C" w:rsidP="00664E21">
      <w:pPr>
        <w:pStyle w:val="Default"/>
        <w:numPr>
          <w:ilvl w:val="0"/>
          <w:numId w:val="22"/>
        </w:numPr>
        <w:spacing w:line="276" w:lineRule="auto"/>
        <w:rPr>
          <w:rFonts w:asciiTheme="minorHAnsi" w:hAnsiTheme="minorHAnsi" w:cstheme="minorHAnsi"/>
          <w:sz w:val="22"/>
          <w:szCs w:val="22"/>
        </w:rPr>
      </w:pPr>
      <w:r w:rsidRPr="00E8664C">
        <w:rPr>
          <w:rFonts w:asciiTheme="minorHAnsi" w:hAnsiTheme="minorHAnsi" w:cstheme="minorHAnsi"/>
          <w:sz w:val="22"/>
          <w:szCs w:val="22"/>
        </w:rPr>
        <w:t xml:space="preserve">Opportunity for Home/hybrid working </w:t>
      </w:r>
    </w:p>
    <w:p w14:paraId="14F55FB7" w14:textId="143785BB" w:rsidR="00E8664C" w:rsidRPr="00E8664C" w:rsidRDefault="00E8664C" w:rsidP="00664E21">
      <w:pPr>
        <w:pStyle w:val="Default"/>
        <w:numPr>
          <w:ilvl w:val="0"/>
          <w:numId w:val="22"/>
        </w:numPr>
        <w:spacing w:line="276" w:lineRule="auto"/>
        <w:rPr>
          <w:rFonts w:asciiTheme="minorHAnsi" w:hAnsiTheme="minorHAnsi" w:cstheme="minorHAnsi"/>
          <w:sz w:val="22"/>
          <w:szCs w:val="22"/>
        </w:rPr>
      </w:pPr>
      <w:r w:rsidRPr="00E8664C">
        <w:rPr>
          <w:rFonts w:asciiTheme="minorHAnsi" w:hAnsiTheme="minorHAnsi" w:cstheme="minorHAnsi"/>
          <w:sz w:val="22"/>
          <w:szCs w:val="22"/>
        </w:rPr>
        <w:t xml:space="preserve">Flexible working </w:t>
      </w:r>
    </w:p>
    <w:p w14:paraId="6BE9CE80" w14:textId="66DAFD3B" w:rsidR="00E8664C" w:rsidRPr="00E8664C" w:rsidRDefault="00E8664C" w:rsidP="00664E21">
      <w:pPr>
        <w:pStyle w:val="Default"/>
        <w:numPr>
          <w:ilvl w:val="0"/>
          <w:numId w:val="22"/>
        </w:numPr>
        <w:spacing w:line="276" w:lineRule="auto"/>
        <w:rPr>
          <w:rFonts w:asciiTheme="minorHAnsi" w:hAnsiTheme="minorHAnsi" w:cstheme="minorHAnsi"/>
          <w:sz w:val="22"/>
          <w:szCs w:val="22"/>
        </w:rPr>
      </w:pPr>
      <w:r w:rsidRPr="00E8664C">
        <w:rPr>
          <w:rFonts w:asciiTheme="minorHAnsi" w:hAnsiTheme="minorHAnsi" w:cstheme="minorHAnsi"/>
          <w:sz w:val="22"/>
          <w:szCs w:val="22"/>
        </w:rPr>
        <w:t>36 days annual leave</w:t>
      </w:r>
    </w:p>
    <w:p w14:paraId="373CED1E" w14:textId="60818CDA" w:rsidR="00E8664C" w:rsidRPr="00E8664C" w:rsidRDefault="00E8664C" w:rsidP="00664E21">
      <w:pPr>
        <w:pStyle w:val="Default"/>
        <w:numPr>
          <w:ilvl w:val="0"/>
          <w:numId w:val="22"/>
        </w:numPr>
        <w:spacing w:line="276" w:lineRule="auto"/>
        <w:rPr>
          <w:rFonts w:asciiTheme="minorHAnsi" w:hAnsiTheme="minorHAnsi" w:cstheme="minorHAnsi"/>
          <w:sz w:val="22"/>
          <w:szCs w:val="22"/>
        </w:rPr>
      </w:pPr>
      <w:r w:rsidRPr="00E8664C">
        <w:rPr>
          <w:rFonts w:asciiTheme="minorHAnsi" w:hAnsiTheme="minorHAnsi" w:cstheme="minorHAnsi"/>
          <w:sz w:val="22"/>
          <w:szCs w:val="22"/>
        </w:rPr>
        <w:t xml:space="preserve">Birthday leave </w:t>
      </w:r>
    </w:p>
    <w:p w14:paraId="06A443E1" w14:textId="77777777" w:rsidR="00E8664C" w:rsidRPr="00E8664C" w:rsidRDefault="00E8664C" w:rsidP="00664E21">
      <w:pPr>
        <w:pStyle w:val="Default"/>
        <w:numPr>
          <w:ilvl w:val="0"/>
          <w:numId w:val="22"/>
        </w:numPr>
        <w:spacing w:line="276" w:lineRule="auto"/>
        <w:rPr>
          <w:rFonts w:asciiTheme="minorHAnsi" w:hAnsiTheme="minorHAnsi" w:cstheme="minorHAnsi"/>
          <w:sz w:val="22"/>
          <w:szCs w:val="22"/>
        </w:rPr>
      </w:pPr>
      <w:r w:rsidRPr="00E8664C">
        <w:rPr>
          <w:rFonts w:asciiTheme="minorHAnsi" w:hAnsiTheme="minorHAnsi" w:cstheme="minorHAnsi"/>
          <w:sz w:val="22"/>
          <w:szCs w:val="22"/>
        </w:rPr>
        <w:t xml:space="preserve">Employer pension contribution </w:t>
      </w:r>
    </w:p>
    <w:p w14:paraId="56D39A34" w14:textId="650577D0" w:rsidR="00E8664C" w:rsidRPr="00E8664C" w:rsidRDefault="00E8664C" w:rsidP="00664E21">
      <w:pPr>
        <w:pStyle w:val="Default"/>
        <w:numPr>
          <w:ilvl w:val="0"/>
          <w:numId w:val="22"/>
        </w:numPr>
        <w:spacing w:line="276" w:lineRule="auto"/>
        <w:rPr>
          <w:rFonts w:asciiTheme="minorHAnsi" w:hAnsiTheme="minorHAnsi" w:cstheme="minorHAnsi"/>
          <w:sz w:val="22"/>
          <w:szCs w:val="22"/>
        </w:rPr>
      </w:pPr>
      <w:r w:rsidRPr="00E8664C">
        <w:rPr>
          <w:rFonts w:asciiTheme="minorHAnsi" w:hAnsiTheme="minorHAnsi" w:cstheme="minorHAnsi"/>
          <w:sz w:val="22"/>
          <w:szCs w:val="22"/>
        </w:rPr>
        <w:t xml:space="preserve">Employee assistance programme </w:t>
      </w:r>
    </w:p>
    <w:p w14:paraId="2FC8AAEE" w14:textId="3716F2D8" w:rsidR="00E8664C" w:rsidRDefault="00E8664C" w:rsidP="00664E21">
      <w:pPr>
        <w:pStyle w:val="Default"/>
        <w:numPr>
          <w:ilvl w:val="0"/>
          <w:numId w:val="22"/>
        </w:numPr>
        <w:spacing w:line="276" w:lineRule="auto"/>
        <w:rPr>
          <w:rFonts w:asciiTheme="minorHAnsi" w:hAnsiTheme="minorHAnsi" w:cstheme="minorHAnsi"/>
          <w:sz w:val="22"/>
          <w:szCs w:val="22"/>
        </w:rPr>
      </w:pPr>
      <w:r w:rsidRPr="00E8664C">
        <w:rPr>
          <w:rFonts w:asciiTheme="minorHAnsi" w:hAnsiTheme="minorHAnsi" w:cstheme="minorHAnsi"/>
          <w:sz w:val="22"/>
          <w:szCs w:val="22"/>
        </w:rPr>
        <w:t>Personal development opportunities.</w:t>
      </w:r>
    </w:p>
    <w:p w14:paraId="066F08E9" w14:textId="77777777" w:rsidR="000D78B0" w:rsidRPr="00E8664C" w:rsidRDefault="000D78B0" w:rsidP="000D78B0">
      <w:pPr>
        <w:pStyle w:val="Default"/>
        <w:rPr>
          <w:rFonts w:asciiTheme="minorHAnsi" w:hAnsiTheme="minorHAnsi" w:cstheme="minorHAnsi"/>
          <w:sz w:val="22"/>
          <w:szCs w:val="22"/>
        </w:rPr>
      </w:pPr>
    </w:p>
    <w:p w14:paraId="0C1D96F8" w14:textId="087C1375" w:rsidR="000D78B0" w:rsidRPr="005C1846" w:rsidRDefault="000D78B0" w:rsidP="000D78B0">
      <w:pPr>
        <w:autoSpaceDE w:val="0"/>
        <w:autoSpaceDN w:val="0"/>
        <w:adjustRightInd w:val="0"/>
        <w:spacing w:after="0" w:line="240" w:lineRule="auto"/>
        <w:rPr>
          <w:rFonts w:cstheme="minorHAnsi"/>
          <w:b/>
          <w:bCs/>
          <w:color w:val="000000"/>
          <w:sz w:val="24"/>
          <w:szCs w:val="23"/>
          <w:u w:val="single"/>
        </w:rPr>
      </w:pPr>
      <w:r>
        <w:rPr>
          <w:rFonts w:cstheme="minorHAnsi"/>
          <w:b/>
          <w:bCs/>
          <w:color w:val="000000"/>
          <w:sz w:val="24"/>
          <w:szCs w:val="23"/>
          <w:u w:val="single"/>
        </w:rPr>
        <w:t>OTHER INFORMATION</w:t>
      </w:r>
    </w:p>
    <w:p w14:paraId="5114E4B8" w14:textId="77777777" w:rsidR="00E8664C" w:rsidRPr="005C1846" w:rsidRDefault="00E8664C" w:rsidP="00B13EA4">
      <w:pPr>
        <w:pStyle w:val="Default"/>
        <w:rPr>
          <w:rFonts w:asciiTheme="minorHAnsi" w:hAnsiTheme="minorHAnsi" w:cstheme="minorHAnsi"/>
          <w:sz w:val="23"/>
          <w:szCs w:val="23"/>
        </w:rPr>
      </w:pPr>
    </w:p>
    <w:p w14:paraId="0CE0114B" w14:textId="2E4B000F" w:rsidR="00746707" w:rsidRPr="005C1846" w:rsidRDefault="00B13EA4" w:rsidP="00746707">
      <w:pPr>
        <w:rPr>
          <w:rFonts w:cstheme="minorHAnsi"/>
        </w:rPr>
      </w:pPr>
      <w:r w:rsidRPr="005C1846">
        <w:rPr>
          <w:rFonts w:cstheme="minorHAnsi"/>
        </w:rPr>
        <w:t>Your workplace will be The Capital City Partnership Offices</w:t>
      </w:r>
      <w:r w:rsidR="000D78B0">
        <w:rPr>
          <w:rFonts w:cstheme="minorHAnsi"/>
        </w:rPr>
        <w:t xml:space="preserve"> at </w:t>
      </w:r>
      <w:r w:rsidR="00746707">
        <w:rPr>
          <w:rFonts w:cstheme="minorHAnsi"/>
        </w:rPr>
        <w:t>MacMillan Community Hub, MacMillan Square, Edinburgh, EH4 4AB</w:t>
      </w:r>
      <w:r w:rsidR="00746707">
        <w:rPr>
          <w:rFonts w:cstheme="minorHAnsi"/>
        </w:rPr>
        <w:t>.</w:t>
      </w:r>
    </w:p>
    <w:p w14:paraId="185E06A0" w14:textId="0B0434CE" w:rsidR="00B13EA4" w:rsidRPr="005C1846" w:rsidRDefault="00B13EA4" w:rsidP="005E4689">
      <w:pPr>
        <w:rPr>
          <w:rFonts w:cstheme="minorHAnsi"/>
        </w:rPr>
      </w:pPr>
      <w:r w:rsidRPr="005C1846">
        <w:rPr>
          <w:rFonts w:cstheme="minorHAnsi"/>
        </w:rPr>
        <w:t xml:space="preserve">The Capital City Partnership operates a 5-day, 35 ¾ hour working week. </w:t>
      </w:r>
    </w:p>
    <w:p w14:paraId="6A30ED48" w14:textId="31121AAC" w:rsidR="00B13EA4" w:rsidRPr="005C1846" w:rsidRDefault="00B13EA4" w:rsidP="005E4689">
      <w:pPr>
        <w:rPr>
          <w:rFonts w:cstheme="minorHAnsi"/>
        </w:rPr>
      </w:pPr>
      <w:r w:rsidRPr="005C1846">
        <w:rPr>
          <w:rFonts w:cstheme="minorHAnsi"/>
        </w:rPr>
        <w:t xml:space="preserve">Some evening and weekend work may be </w:t>
      </w:r>
      <w:r w:rsidR="006D100D" w:rsidRPr="005C1846">
        <w:rPr>
          <w:rFonts w:cstheme="minorHAnsi"/>
        </w:rPr>
        <w:t>required,</w:t>
      </w:r>
      <w:r w:rsidRPr="005C1846">
        <w:rPr>
          <w:rFonts w:cstheme="minorHAnsi"/>
        </w:rPr>
        <w:t xml:space="preserve"> and the </w:t>
      </w:r>
      <w:r w:rsidR="006D100D" w:rsidRPr="005C1846">
        <w:rPr>
          <w:rFonts w:cstheme="minorHAnsi"/>
        </w:rPr>
        <w:t xml:space="preserve">Capital City </w:t>
      </w:r>
      <w:r w:rsidRPr="005C1846">
        <w:rPr>
          <w:rFonts w:cstheme="minorHAnsi"/>
        </w:rPr>
        <w:t xml:space="preserve">Partnership operates a TOIL system. </w:t>
      </w:r>
    </w:p>
    <w:p w14:paraId="720BD618" w14:textId="77777777" w:rsidR="00B13EA4" w:rsidRPr="005C1846" w:rsidRDefault="00B13EA4" w:rsidP="005E4689">
      <w:pPr>
        <w:rPr>
          <w:rFonts w:cstheme="minorHAnsi"/>
        </w:rPr>
      </w:pPr>
      <w:r w:rsidRPr="005C1846">
        <w:rPr>
          <w:rFonts w:cstheme="minorHAnsi"/>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4B2148FC" w14:textId="0A8076F5" w:rsidR="00B13EA4" w:rsidRPr="005C1846" w:rsidRDefault="00B13EA4" w:rsidP="005E4689">
      <w:pPr>
        <w:rPr>
          <w:rFonts w:cstheme="minorHAnsi"/>
        </w:rPr>
      </w:pPr>
      <w:r w:rsidRPr="005C1846">
        <w:rPr>
          <w:rFonts w:cstheme="minorHAnsi"/>
        </w:rPr>
        <w:t>The paid leave entitlement is 2</w:t>
      </w:r>
      <w:r w:rsidR="000D78B0">
        <w:rPr>
          <w:rFonts w:cstheme="minorHAnsi"/>
        </w:rPr>
        <w:t>6</w:t>
      </w:r>
      <w:r w:rsidRPr="005C1846">
        <w:rPr>
          <w:rFonts w:cstheme="minorHAnsi"/>
        </w:rPr>
        <w:t xml:space="preserve"> days annual leave, 6 days floating and 4 fixed public holidays. Annual leave increases by one day per year of service to a maximum of 3</w:t>
      </w:r>
      <w:r w:rsidR="000D78B0">
        <w:rPr>
          <w:rFonts w:cstheme="minorHAnsi"/>
        </w:rPr>
        <w:t>1</w:t>
      </w:r>
      <w:r w:rsidRPr="005C1846">
        <w:rPr>
          <w:rFonts w:cstheme="minorHAnsi"/>
        </w:rPr>
        <w:t xml:space="preserve"> days. The </w:t>
      </w:r>
      <w:r w:rsidR="006D100D" w:rsidRPr="005C1846">
        <w:rPr>
          <w:rFonts w:cstheme="minorHAnsi"/>
        </w:rPr>
        <w:t xml:space="preserve">Capital City </w:t>
      </w:r>
      <w:r w:rsidRPr="005C1846">
        <w:rPr>
          <w:rFonts w:cstheme="minorHAnsi"/>
        </w:rPr>
        <w:t xml:space="preserve">Partnership’s leave year runs from 1st April to 31st March. </w:t>
      </w:r>
    </w:p>
    <w:p w14:paraId="56F9C589" w14:textId="77777777" w:rsidR="00B13EA4" w:rsidRPr="005C1846" w:rsidRDefault="00B13EA4" w:rsidP="005E4689">
      <w:pPr>
        <w:rPr>
          <w:rFonts w:cstheme="minorHAnsi"/>
        </w:rPr>
      </w:pPr>
      <w:r w:rsidRPr="005C1846">
        <w:rPr>
          <w:rFonts w:cstheme="minorHAnsi"/>
        </w:rPr>
        <w:t xml:space="preserve">The Capital City Partnership premises is a no-smoking area. </w:t>
      </w:r>
    </w:p>
    <w:p w14:paraId="471BF861" w14:textId="749025C4" w:rsidR="00B13EA4" w:rsidRPr="005C1846" w:rsidRDefault="00B13EA4" w:rsidP="005E4689">
      <w:pPr>
        <w:rPr>
          <w:rFonts w:cstheme="minorHAnsi"/>
        </w:rPr>
      </w:pPr>
      <w:r w:rsidRPr="005C1846">
        <w:rPr>
          <w:rFonts w:cstheme="minorHAnsi"/>
        </w:rPr>
        <w:t xml:space="preserve">Under statute you are required to make provision for a pension. As an employee of the </w:t>
      </w:r>
      <w:r w:rsidR="006D100D" w:rsidRPr="005C1846">
        <w:rPr>
          <w:rFonts w:cstheme="minorHAnsi"/>
        </w:rPr>
        <w:t xml:space="preserve">Capital City </w:t>
      </w:r>
      <w:r w:rsidRPr="005C1846">
        <w:rPr>
          <w:rFonts w:cstheme="minorHAnsi"/>
        </w:rPr>
        <w:t>Partnership, you are eligible to participate in the</w:t>
      </w:r>
      <w:r w:rsidR="0008132F" w:rsidRPr="005C1846">
        <w:rPr>
          <w:rFonts w:cstheme="minorHAnsi"/>
        </w:rPr>
        <w:t xml:space="preserve"> CCP pensions scheme,</w:t>
      </w:r>
      <w:r w:rsidR="005E4689" w:rsidRPr="005C1846">
        <w:rPr>
          <w:rFonts w:cstheme="minorHAnsi"/>
        </w:rPr>
        <w:t xml:space="preserve"> which </w:t>
      </w:r>
      <w:r w:rsidRPr="005C1846">
        <w:rPr>
          <w:rFonts w:cstheme="minorHAnsi"/>
        </w:rPr>
        <w:t xml:space="preserve">is a contributory scheme, members being automatically contracted out of the State Earnings Related Pension Scheme. </w:t>
      </w:r>
    </w:p>
    <w:p w14:paraId="17147263" w14:textId="77777777" w:rsidR="005E4689" w:rsidRPr="005C1846" w:rsidRDefault="00B13EA4" w:rsidP="005E4689">
      <w:pPr>
        <w:rPr>
          <w:rFonts w:cstheme="minorHAnsi"/>
        </w:rPr>
      </w:pPr>
      <w:r w:rsidRPr="005C1846">
        <w:rPr>
          <w:rFonts w:cstheme="minorHAnsi"/>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4D9AA8CE" w14:textId="64F278A8" w:rsidR="006D100D" w:rsidRPr="005C1846" w:rsidRDefault="00B13EA4" w:rsidP="005E4689">
      <w:pPr>
        <w:rPr>
          <w:rFonts w:cstheme="minorHAnsi"/>
        </w:rPr>
      </w:pPr>
      <w:r w:rsidRPr="005C1846">
        <w:rPr>
          <w:rFonts w:cstheme="minorHAnsi"/>
        </w:rPr>
        <w:t xml:space="preserve">Any procedures that have been agreed are available on request. </w:t>
      </w:r>
    </w:p>
    <w:p w14:paraId="53CAF842" w14:textId="237BC930" w:rsidR="00B13EA4" w:rsidRPr="005C1846" w:rsidRDefault="00B13EA4" w:rsidP="005E4689">
      <w:pPr>
        <w:rPr>
          <w:rFonts w:cstheme="minorHAnsi"/>
        </w:rPr>
      </w:pPr>
      <w:r w:rsidRPr="005C1846">
        <w:rPr>
          <w:rFonts w:cstheme="minorHAnsi"/>
        </w:rPr>
        <w:lastRenderedPageBreak/>
        <w:t xml:space="preserve">As of </w:t>
      </w:r>
      <w:r w:rsidR="00922001" w:rsidRPr="005C1846">
        <w:rPr>
          <w:rFonts w:cstheme="minorHAnsi"/>
        </w:rPr>
        <w:t>1st May 2004,</w:t>
      </w:r>
      <w:r w:rsidRPr="005C1846">
        <w:rPr>
          <w:rFonts w:cstheme="minorHAnsi"/>
        </w:rPr>
        <w:t xml:space="preserve"> it is a requirement of the Asylum and Immigration Act 1996 that employers verify authenticity of specific documentation relating to an individual’s identity and UK residency status.</w:t>
      </w:r>
    </w:p>
    <w:p w14:paraId="5EE1FE11" w14:textId="66CE3EE9" w:rsidR="00CB7489" w:rsidRDefault="00CB7489" w:rsidP="005E4689">
      <w:pPr>
        <w:rPr>
          <w:rFonts w:ascii="Arial" w:hAnsi="Arial" w:cs="Arial"/>
        </w:rPr>
      </w:pPr>
    </w:p>
    <w:p w14:paraId="1150666F" w14:textId="7776B1F8" w:rsidR="00C74DDB" w:rsidRPr="005E4689" w:rsidRDefault="00C74DDB" w:rsidP="005E4689">
      <w:pPr>
        <w:rPr>
          <w:rFonts w:ascii="Arial" w:hAnsi="Arial" w:cs="Arial"/>
        </w:rPr>
      </w:pPr>
    </w:p>
    <w:sectPr w:rsidR="00C74DDB" w:rsidRPr="005E4689" w:rsidSect="004B46E4">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2E0"/>
    <w:multiLevelType w:val="hybridMultilevel"/>
    <w:tmpl w:val="A5DA3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E5E35"/>
    <w:multiLevelType w:val="hybridMultilevel"/>
    <w:tmpl w:val="DC72A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384354E"/>
    <w:multiLevelType w:val="hybridMultilevel"/>
    <w:tmpl w:val="4FEA5B3C"/>
    <w:lvl w:ilvl="0" w:tplc="C7E65BD8">
      <w:numFmt w:val="bullet"/>
      <w:lvlText w:val="•"/>
      <w:lvlJc w:val="left"/>
      <w:pPr>
        <w:ind w:left="1080" w:hanging="360"/>
      </w:pPr>
      <w:rPr>
        <w:rFonts w:ascii="Helvetica" w:eastAsia="Times New Roman" w:hAnsi="Helvetic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5A5776"/>
    <w:multiLevelType w:val="hybridMultilevel"/>
    <w:tmpl w:val="292A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E4C6F"/>
    <w:multiLevelType w:val="hybridMultilevel"/>
    <w:tmpl w:val="F264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34A95"/>
    <w:multiLevelType w:val="hybridMultilevel"/>
    <w:tmpl w:val="4896F6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A0CD5"/>
    <w:multiLevelType w:val="hybridMultilevel"/>
    <w:tmpl w:val="183C02EE"/>
    <w:lvl w:ilvl="0" w:tplc="C7E65BD8">
      <w:numFmt w:val="bullet"/>
      <w:lvlText w:val="•"/>
      <w:lvlJc w:val="left"/>
      <w:pPr>
        <w:ind w:left="1080" w:hanging="360"/>
      </w:pPr>
      <w:rPr>
        <w:rFonts w:ascii="Helvetica" w:eastAsia="Times New Roman" w:hAnsi="Helvetic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967D61"/>
    <w:multiLevelType w:val="hybridMultilevel"/>
    <w:tmpl w:val="7F067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8380389">
    <w:abstractNumId w:val="9"/>
  </w:num>
  <w:num w:numId="2" w16cid:durableId="1818570522">
    <w:abstractNumId w:val="10"/>
  </w:num>
  <w:num w:numId="3" w16cid:durableId="1905218233">
    <w:abstractNumId w:val="20"/>
  </w:num>
  <w:num w:numId="4" w16cid:durableId="594679495">
    <w:abstractNumId w:val="16"/>
  </w:num>
  <w:num w:numId="5" w16cid:durableId="2137482395">
    <w:abstractNumId w:val="1"/>
  </w:num>
  <w:num w:numId="6" w16cid:durableId="1912033057">
    <w:abstractNumId w:val="5"/>
  </w:num>
  <w:num w:numId="7" w16cid:durableId="53283984">
    <w:abstractNumId w:val="13"/>
  </w:num>
  <w:num w:numId="8" w16cid:durableId="858130449">
    <w:abstractNumId w:val="17"/>
  </w:num>
  <w:num w:numId="9" w16cid:durableId="1398866558">
    <w:abstractNumId w:val="7"/>
  </w:num>
  <w:num w:numId="10" w16cid:durableId="1010454603">
    <w:abstractNumId w:val="12"/>
  </w:num>
  <w:num w:numId="11" w16cid:durableId="1554465626">
    <w:abstractNumId w:val="14"/>
  </w:num>
  <w:num w:numId="12" w16cid:durableId="1692565208">
    <w:abstractNumId w:val="6"/>
  </w:num>
  <w:num w:numId="13" w16cid:durableId="648558208">
    <w:abstractNumId w:val="3"/>
  </w:num>
  <w:num w:numId="14" w16cid:durableId="667975338">
    <w:abstractNumId w:val="19"/>
  </w:num>
  <w:num w:numId="15" w16cid:durableId="1311406190">
    <w:abstractNumId w:val="11"/>
  </w:num>
  <w:num w:numId="16" w16cid:durableId="1737508553">
    <w:abstractNumId w:val="18"/>
  </w:num>
  <w:num w:numId="17" w16cid:durableId="1100612261">
    <w:abstractNumId w:val="4"/>
  </w:num>
  <w:num w:numId="18" w16cid:durableId="1831555854">
    <w:abstractNumId w:val="15"/>
  </w:num>
  <w:num w:numId="19" w16cid:durableId="583106050">
    <w:abstractNumId w:val="8"/>
  </w:num>
  <w:num w:numId="20" w16cid:durableId="1480994932">
    <w:abstractNumId w:val="0"/>
  </w:num>
  <w:num w:numId="21" w16cid:durableId="615596593">
    <w:abstractNumId w:val="2"/>
  </w:num>
  <w:num w:numId="22" w16cid:durableId="8533463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07DC7"/>
    <w:rsid w:val="0003000A"/>
    <w:rsid w:val="000333C5"/>
    <w:rsid w:val="00063402"/>
    <w:rsid w:val="00075E34"/>
    <w:rsid w:val="0008132F"/>
    <w:rsid w:val="000D78B0"/>
    <w:rsid w:val="000E48B4"/>
    <w:rsid w:val="001038D6"/>
    <w:rsid w:val="0011160B"/>
    <w:rsid w:val="001345F1"/>
    <w:rsid w:val="001350BD"/>
    <w:rsid w:val="00137CD0"/>
    <w:rsid w:val="00140341"/>
    <w:rsid w:val="00154545"/>
    <w:rsid w:val="00161918"/>
    <w:rsid w:val="001640A0"/>
    <w:rsid w:val="001769E8"/>
    <w:rsid w:val="00182404"/>
    <w:rsid w:val="001A372E"/>
    <w:rsid w:val="001B7719"/>
    <w:rsid w:val="001C5A7C"/>
    <w:rsid w:val="001D4B52"/>
    <w:rsid w:val="001E2C2C"/>
    <w:rsid w:val="001F2ACB"/>
    <w:rsid w:val="00213367"/>
    <w:rsid w:val="002269C8"/>
    <w:rsid w:val="00226DCB"/>
    <w:rsid w:val="0024674A"/>
    <w:rsid w:val="00270FA7"/>
    <w:rsid w:val="002B22A2"/>
    <w:rsid w:val="002C01D1"/>
    <w:rsid w:val="002D7417"/>
    <w:rsid w:val="002E70DD"/>
    <w:rsid w:val="0030522A"/>
    <w:rsid w:val="00326172"/>
    <w:rsid w:val="00380B94"/>
    <w:rsid w:val="00382059"/>
    <w:rsid w:val="003A72C3"/>
    <w:rsid w:val="003C4D18"/>
    <w:rsid w:val="003E4A54"/>
    <w:rsid w:val="003E7114"/>
    <w:rsid w:val="004307EA"/>
    <w:rsid w:val="00447BE5"/>
    <w:rsid w:val="00447C2A"/>
    <w:rsid w:val="004566B9"/>
    <w:rsid w:val="004831DE"/>
    <w:rsid w:val="00486FA1"/>
    <w:rsid w:val="00494237"/>
    <w:rsid w:val="004B46E4"/>
    <w:rsid w:val="00540B92"/>
    <w:rsid w:val="005A2A90"/>
    <w:rsid w:val="005C1846"/>
    <w:rsid w:val="005C2BFD"/>
    <w:rsid w:val="005D3092"/>
    <w:rsid w:val="005D42A1"/>
    <w:rsid w:val="005D6D90"/>
    <w:rsid w:val="005E4689"/>
    <w:rsid w:val="005E487C"/>
    <w:rsid w:val="0063068B"/>
    <w:rsid w:val="0066166E"/>
    <w:rsid w:val="00664E21"/>
    <w:rsid w:val="006A16AB"/>
    <w:rsid w:val="006C4256"/>
    <w:rsid w:val="006D100D"/>
    <w:rsid w:val="006E74BF"/>
    <w:rsid w:val="006F0C84"/>
    <w:rsid w:val="006F19B3"/>
    <w:rsid w:val="006F3F38"/>
    <w:rsid w:val="007009FB"/>
    <w:rsid w:val="00746707"/>
    <w:rsid w:val="007A7908"/>
    <w:rsid w:val="007C25AF"/>
    <w:rsid w:val="007C579F"/>
    <w:rsid w:val="007C78A5"/>
    <w:rsid w:val="00813747"/>
    <w:rsid w:val="008650A6"/>
    <w:rsid w:val="008A6791"/>
    <w:rsid w:val="008B2B37"/>
    <w:rsid w:val="008C4EFC"/>
    <w:rsid w:val="00922001"/>
    <w:rsid w:val="009244ED"/>
    <w:rsid w:val="009A1EE0"/>
    <w:rsid w:val="009C77CE"/>
    <w:rsid w:val="00A01B4A"/>
    <w:rsid w:val="00A039F4"/>
    <w:rsid w:val="00A3607C"/>
    <w:rsid w:val="00A40C77"/>
    <w:rsid w:val="00A64FE0"/>
    <w:rsid w:val="00A8431E"/>
    <w:rsid w:val="00B007D5"/>
    <w:rsid w:val="00B13EA4"/>
    <w:rsid w:val="00B57AC1"/>
    <w:rsid w:val="00B86725"/>
    <w:rsid w:val="00BA60B1"/>
    <w:rsid w:val="00BB661D"/>
    <w:rsid w:val="00BD7FEE"/>
    <w:rsid w:val="00C1353A"/>
    <w:rsid w:val="00C50292"/>
    <w:rsid w:val="00C53402"/>
    <w:rsid w:val="00C60958"/>
    <w:rsid w:val="00C74DDB"/>
    <w:rsid w:val="00C93D81"/>
    <w:rsid w:val="00CB7489"/>
    <w:rsid w:val="00D23B69"/>
    <w:rsid w:val="00D30AC8"/>
    <w:rsid w:val="00D36C3E"/>
    <w:rsid w:val="00D41253"/>
    <w:rsid w:val="00D80040"/>
    <w:rsid w:val="00D90935"/>
    <w:rsid w:val="00DB6CD1"/>
    <w:rsid w:val="00DD59CC"/>
    <w:rsid w:val="00E51949"/>
    <w:rsid w:val="00E7110A"/>
    <w:rsid w:val="00E75959"/>
    <w:rsid w:val="00E8664C"/>
    <w:rsid w:val="00EA0BA2"/>
    <w:rsid w:val="00EA10D0"/>
    <w:rsid w:val="00EB08C7"/>
    <w:rsid w:val="00ED29B7"/>
    <w:rsid w:val="00ED702D"/>
    <w:rsid w:val="00ED7D82"/>
    <w:rsid w:val="00EE4CFF"/>
    <w:rsid w:val="00EF1B2D"/>
    <w:rsid w:val="00F210E0"/>
    <w:rsid w:val="00F24F69"/>
    <w:rsid w:val="00F54A19"/>
    <w:rsid w:val="00F623F3"/>
    <w:rsid w:val="00FD7E10"/>
    <w:rsid w:val="00FE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5E34"/>
    <w:pPr>
      <w:keepNext/>
      <w:spacing w:after="0" w:line="240" w:lineRule="auto"/>
      <w:jc w:val="both"/>
      <w:outlineLvl w:val="0"/>
    </w:pPr>
    <w:rPr>
      <w:rFonts w:ascii="Comic Sans MS" w:eastAsia="Times New Roman" w:hAnsi="Comic Sans M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075E34"/>
    <w:rPr>
      <w:rFonts w:ascii="Comic Sans MS" w:eastAsia="Times New Roman" w:hAnsi="Comic Sans MS" w:cs="Times New Roman"/>
      <w:b/>
      <w:bCs/>
      <w:szCs w:val="24"/>
      <w:u w:val="single"/>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uiPriority w:val="34"/>
    <w:qFormat/>
    <w:rsid w:val="00075E34"/>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semiHidden/>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semiHidden/>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192640">
      <w:bodyDiv w:val="1"/>
      <w:marLeft w:val="0"/>
      <w:marRight w:val="0"/>
      <w:marTop w:val="0"/>
      <w:marBottom w:val="0"/>
      <w:divBdr>
        <w:top w:val="none" w:sz="0" w:space="0" w:color="auto"/>
        <w:left w:val="none" w:sz="0" w:space="0" w:color="auto"/>
        <w:bottom w:val="none" w:sz="0" w:space="0" w:color="auto"/>
        <w:right w:val="none" w:sz="0" w:space="0" w:color="auto"/>
      </w:divBdr>
    </w:div>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Evans, Paige</cp:lastModifiedBy>
  <cp:revision>14</cp:revision>
  <cp:lastPrinted>2017-09-11T11:11:00Z</cp:lastPrinted>
  <dcterms:created xsi:type="dcterms:W3CDTF">2023-02-01T15:37:00Z</dcterms:created>
  <dcterms:modified xsi:type="dcterms:W3CDTF">2023-02-01T16:26:00Z</dcterms:modified>
</cp:coreProperties>
</file>