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6839" w:rsidR="00F327D1" w:rsidP="003E7939" w:rsidRDefault="00F327D1" w14:paraId="5E475190" w14:textId="03E1A1EB">
      <w:pPr>
        <w:spacing w:after="120"/>
        <w:rPr>
          <w:rFonts w:ascii="Arial" w:hAnsi="Arial" w:cs="Arial"/>
        </w:rPr>
      </w:pPr>
      <w:r w:rsidRPr="00A16839">
        <w:rPr>
          <w:rFonts w:ascii="Arial" w:hAnsi="Arial" w:cs="Arial"/>
          <w:noProof/>
          <w:lang w:eastAsia="en-GB"/>
        </w:rPr>
        <w:drawing>
          <wp:anchor distT="0" distB="0" distL="114300" distR="114300" simplePos="0" relativeHeight="251658240" behindDoc="0" locked="0" layoutInCell="1" allowOverlap="1" wp14:anchorId="16C3DA6C" wp14:editId="07777777">
            <wp:simplePos x="0" y="0"/>
            <wp:positionH relativeFrom="column">
              <wp:posOffset>2962275</wp:posOffset>
            </wp:positionH>
            <wp:positionV relativeFrom="paragraph">
              <wp:posOffset>-600710</wp:posOffset>
            </wp:positionV>
            <wp:extent cx="3262630" cy="1004570"/>
            <wp:effectExtent l="0" t="0" r="0" b="508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2630" cy="1004570"/>
                    </a:xfrm>
                    <a:prstGeom prst="rect">
                      <a:avLst/>
                    </a:prstGeom>
                  </pic:spPr>
                </pic:pic>
              </a:graphicData>
            </a:graphic>
            <wp14:sizeRelH relativeFrom="page">
              <wp14:pctWidth>0</wp14:pctWidth>
            </wp14:sizeRelH>
            <wp14:sizeRelV relativeFrom="page">
              <wp14:pctHeight>0</wp14:pctHeight>
            </wp14:sizeRelV>
          </wp:anchor>
        </w:drawing>
      </w:r>
    </w:p>
    <w:p w:rsidRPr="00A16839" w:rsidR="005645C9" w:rsidP="003E7939" w:rsidRDefault="005645C9" w14:paraId="6E490F6C" w14:textId="77777777">
      <w:pPr>
        <w:pStyle w:val="Heading1"/>
        <w:spacing w:before="0" w:after="120"/>
        <w:rPr>
          <w:rFonts w:ascii="Arial" w:hAnsi="Arial" w:cs="Arial"/>
          <w:b/>
          <w:color w:val="auto"/>
          <w:sz w:val="22"/>
          <w:szCs w:val="22"/>
        </w:rPr>
      </w:pPr>
    </w:p>
    <w:p w:rsidRPr="00A16839" w:rsidR="00A27D1A" w:rsidP="003E7939" w:rsidRDefault="00A316DB" w14:paraId="7110D95A" w14:textId="269A79AA">
      <w:pPr>
        <w:pStyle w:val="Heading1"/>
        <w:spacing w:before="0" w:after="120"/>
        <w:rPr>
          <w:rFonts w:ascii="Arial" w:hAnsi="Arial" w:cs="Arial"/>
          <w:b/>
          <w:color w:val="auto"/>
          <w:sz w:val="28"/>
          <w:szCs w:val="28"/>
        </w:rPr>
      </w:pPr>
      <w:r w:rsidRPr="00A16839">
        <w:rPr>
          <w:rFonts w:ascii="Arial" w:hAnsi="Arial" w:cs="Arial"/>
          <w:b/>
          <w:color w:val="auto"/>
          <w:sz w:val="28"/>
          <w:szCs w:val="28"/>
        </w:rPr>
        <w:t xml:space="preserve">SOCIAL WORK SCOTLAND </w:t>
      </w:r>
    </w:p>
    <w:p w:rsidRPr="00A16839" w:rsidR="00A27D1A" w:rsidP="003E7939" w:rsidRDefault="00A316DB" w14:paraId="2E6F3BF2" w14:textId="48C6955A">
      <w:pPr>
        <w:pStyle w:val="Heading1"/>
        <w:spacing w:before="0" w:after="120"/>
        <w:rPr>
          <w:rFonts w:ascii="Arial" w:hAnsi="Arial" w:cs="Arial"/>
          <w:b/>
          <w:color w:val="auto"/>
          <w:sz w:val="28"/>
          <w:szCs w:val="28"/>
        </w:rPr>
      </w:pPr>
      <w:r w:rsidRPr="00A16839">
        <w:rPr>
          <w:rFonts w:ascii="Arial" w:hAnsi="Arial" w:cs="Arial"/>
          <w:b/>
          <w:color w:val="auto"/>
          <w:sz w:val="28"/>
          <w:szCs w:val="28"/>
        </w:rPr>
        <w:t xml:space="preserve">SELF-DIRECTED SUPPORT </w:t>
      </w:r>
      <w:r w:rsidRPr="00A16839" w:rsidR="008A3C1A">
        <w:rPr>
          <w:rFonts w:ascii="Arial" w:hAnsi="Arial" w:cs="Arial"/>
          <w:b/>
          <w:color w:val="auto"/>
          <w:sz w:val="28"/>
          <w:szCs w:val="28"/>
        </w:rPr>
        <w:t xml:space="preserve">PROJECT </w:t>
      </w:r>
    </w:p>
    <w:p w:rsidRPr="00A16839" w:rsidR="006B131F" w:rsidP="003E7939" w:rsidRDefault="006B131F" w14:paraId="7C5B7C44" w14:textId="31A9793D">
      <w:pPr>
        <w:spacing w:after="120"/>
        <w:rPr>
          <w:rFonts w:ascii="Arial" w:hAnsi="Arial" w:cs="Arial"/>
        </w:rPr>
      </w:pPr>
    </w:p>
    <w:p w:rsidRPr="00A16839" w:rsidR="00EC71A6" w:rsidP="003E7939" w:rsidRDefault="00EC71A6" w14:paraId="17650826" w14:textId="77777777">
      <w:pPr>
        <w:pStyle w:val="Heading2"/>
        <w:numPr>
          <w:ilvl w:val="0"/>
          <w:numId w:val="1"/>
        </w:numPr>
        <w:spacing w:before="0" w:after="120"/>
        <w:rPr>
          <w:rFonts w:ascii="Arial" w:hAnsi="Arial" w:cs="Arial"/>
          <w:b/>
          <w:color w:val="auto"/>
          <w:sz w:val="22"/>
          <w:szCs w:val="22"/>
        </w:rPr>
      </w:pPr>
      <w:r w:rsidRPr="00A16839">
        <w:rPr>
          <w:rFonts w:ascii="Arial" w:hAnsi="Arial" w:cs="Arial"/>
          <w:b/>
          <w:color w:val="auto"/>
          <w:sz w:val="22"/>
          <w:szCs w:val="22"/>
        </w:rPr>
        <w:t>INTRODUCTION</w:t>
      </w:r>
    </w:p>
    <w:p w:rsidRPr="00A16839" w:rsidR="00F45AE1" w:rsidP="003E7939" w:rsidRDefault="00EC71A6" w14:paraId="5CBB363C" w14:textId="1BD6D41C">
      <w:pPr>
        <w:pStyle w:val="Heading2"/>
        <w:spacing w:before="0" w:after="120"/>
        <w:rPr>
          <w:rFonts w:ascii="Arial" w:hAnsi="Arial" w:cs="Arial"/>
          <w:b/>
          <w:color w:val="auto"/>
          <w:sz w:val="22"/>
          <w:szCs w:val="22"/>
        </w:rPr>
      </w:pPr>
      <w:r w:rsidRPr="00A16839">
        <w:rPr>
          <w:rFonts w:ascii="Arial" w:hAnsi="Arial" w:cs="Arial"/>
          <w:b/>
          <w:color w:val="auto"/>
          <w:sz w:val="22"/>
          <w:szCs w:val="22"/>
        </w:rPr>
        <w:t>About Social Work Scotland</w:t>
      </w:r>
    </w:p>
    <w:p w:rsidRPr="00A16839" w:rsidR="00F45AE1" w:rsidP="003E7939" w:rsidRDefault="00F45AE1" w14:paraId="151C8D9E" w14:textId="77777777">
      <w:pPr>
        <w:spacing w:after="120"/>
        <w:rPr>
          <w:rFonts w:ascii="Arial" w:hAnsi="Arial" w:cs="Arial"/>
        </w:rPr>
      </w:pPr>
      <w:r w:rsidRPr="00A16839">
        <w:rPr>
          <w:rFonts w:ascii="Arial" w:hAnsi="Arial" w:cs="Arial"/>
        </w:rPr>
        <w:t>Social Work Scotland is the professional leadership body for the social work and social care professions in Scotland. Our main aim is to promote the unique contribution and role of professional social work within an integrated context</w:t>
      </w:r>
      <w:r w:rsidRPr="00A16839" w:rsidR="0098533E">
        <w:rPr>
          <w:rFonts w:ascii="Arial" w:hAnsi="Arial" w:cs="Arial"/>
        </w:rPr>
        <w:t>, balancing the responsibilities to promote social justice and empowerment with those of public protection</w:t>
      </w:r>
      <w:r w:rsidRPr="00A16839">
        <w:rPr>
          <w:rFonts w:ascii="Arial" w:hAnsi="Arial" w:cs="Arial"/>
        </w:rPr>
        <w:t xml:space="preserve">. The key objectives of our organisation are to influence and shape legislation and policy relating to social work and social care, to champion research and evidence informed approaches, to provide professional leadership and increase leadership capacity across social work and social care, to support the development of the social work and social care workforce, and to support continuous improvement in the delivery of services. </w:t>
      </w:r>
    </w:p>
    <w:p w:rsidRPr="00A16839" w:rsidR="00EC71A6" w:rsidP="003E7939" w:rsidRDefault="00A31AB7" w14:paraId="14D56A23" w14:textId="5A354E6F">
      <w:pPr>
        <w:spacing w:after="120"/>
        <w:rPr>
          <w:rFonts w:ascii="Arial" w:hAnsi="Arial" w:cs="Arial"/>
        </w:rPr>
      </w:pPr>
      <w:r w:rsidRPr="00A16839">
        <w:rPr>
          <w:rFonts w:ascii="Arial" w:hAnsi="Arial" w:cs="Arial"/>
        </w:rPr>
        <w:t xml:space="preserve">Social Work Scotland supports a number of focused committees bringing together strategic and operational leaders from across Scotland. </w:t>
      </w:r>
      <w:r w:rsidRPr="00A16839" w:rsidR="003628A2">
        <w:rPr>
          <w:rFonts w:ascii="Arial" w:hAnsi="Arial" w:cs="Arial"/>
        </w:rPr>
        <w:t xml:space="preserve">The Children and Families Standing Committee supports partnerships across sectors and with children, young people and families to improve outcomes for children.  </w:t>
      </w:r>
      <w:r w:rsidRPr="00A16839">
        <w:rPr>
          <w:rFonts w:ascii="Arial" w:hAnsi="Arial" w:cs="Arial"/>
        </w:rPr>
        <w:t xml:space="preserve">The </w:t>
      </w:r>
      <w:r w:rsidRPr="00A16839" w:rsidR="5C579618">
        <w:rPr>
          <w:rFonts w:ascii="Arial" w:hAnsi="Arial" w:cs="Arial"/>
        </w:rPr>
        <w:t>Adult</w:t>
      </w:r>
      <w:r w:rsidRPr="00A16839" w:rsidR="7D44146F">
        <w:rPr>
          <w:rFonts w:ascii="Arial" w:hAnsi="Arial" w:cs="Arial"/>
        </w:rPr>
        <w:t>s</w:t>
      </w:r>
      <w:r w:rsidRPr="00A16839">
        <w:rPr>
          <w:rFonts w:ascii="Arial" w:hAnsi="Arial" w:cs="Arial"/>
        </w:rPr>
        <w:t xml:space="preserve"> Standing Committee provides the voice of adult social work leadership and is committed to promoting personalised support, social justice and protection for Scotland’s vulnerable adults. </w:t>
      </w:r>
      <w:r w:rsidRPr="00A16839" w:rsidR="0021510E">
        <w:rPr>
          <w:rFonts w:ascii="Arial" w:hAnsi="Arial" w:cs="Arial"/>
        </w:rPr>
        <w:t xml:space="preserve">The committee </w:t>
      </w:r>
      <w:r w:rsidRPr="00A16839">
        <w:rPr>
          <w:rFonts w:ascii="Arial" w:hAnsi="Arial" w:cs="Arial"/>
        </w:rPr>
        <w:t>hosts a national practice network supporting the implementation of Self-directed Support</w:t>
      </w:r>
      <w:r w:rsidRPr="00A16839" w:rsidR="003628A2">
        <w:rPr>
          <w:rFonts w:ascii="Arial" w:hAnsi="Arial" w:cs="Arial"/>
        </w:rPr>
        <w:t xml:space="preserve"> </w:t>
      </w:r>
      <w:r w:rsidRPr="00A16839" w:rsidR="0077593B">
        <w:rPr>
          <w:rFonts w:ascii="Arial" w:hAnsi="Arial" w:cs="Arial"/>
        </w:rPr>
        <w:t xml:space="preserve">(SDS) </w:t>
      </w:r>
      <w:r w:rsidRPr="00A16839" w:rsidR="003628A2">
        <w:rPr>
          <w:rFonts w:ascii="Arial" w:hAnsi="Arial" w:cs="Arial"/>
        </w:rPr>
        <w:t>across all client groups</w:t>
      </w:r>
      <w:r w:rsidRPr="00A16839">
        <w:rPr>
          <w:rFonts w:ascii="Arial" w:hAnsi="Arial" w:cs="Arial"/>
        </w:rPr>
        <w:t>.</w:t>
      </w:r>
      <w:r w:rsidRPr="00A16839" w:rsidR="005922D1">
        <w:rPr>
          <w:rFonts w:ascii="Arial" w:hAnsi="Arial" w:cs="Arial"/>
        </w:rPr>
        <w:t xml:space="preserve"> </w:t>
      </w:r>
    </w:p>
    <w:p w:rsidRPr="00A16839" w:rsidR="00812FCC" w:rsidP="003E7939" w:rsidRDefault="00812FCC" w14:paraId="4A0EEA11" w14:textId="77777777">
      <w:pPr>
        <w:spacing w:after="120"/>
        <w:rPr>
          <w:rFonts w:ascii="Arial" w:hAnsi="Arial" w:cs="Arial"/>
        </w:rPr>
      </w:pPr>
    </w:p>
    <w:p w:rsidRPr="00A16839" w:rsidR="00EC71A6" w:rsidP="003E7939" w:rsidRDefault="00EC71A6" w14:paraId="03B4C891" w14:textId="123F9968">
      <w:pPr>
        <w:spacing w:after="120"/>
        <w:rPr>
          <w:rFonts w:ascii="Arial" w:hAnsi="Arial" w:cs="Arial"/>
          <w:b/>
          <w:bCs/>
        </w:rPr>
      </w:pPr>
      <w:r w:rsidRPr="00A16839">
        <w:rPr>
          <w:rFonts w:ascii="Arial" w:hAnsi="Arial" w:cs="Arial"/>
          <w:b/>
          <w:bCs/>
        </w:rPr>
        <w:t>Self-directed Support Project</w:t>
      </w:r>
    </w:p>
    <w:p w:rsidRPr="00A16839" w:rsidR="00A31AB7" w:rsidP="003E7939" w:rsidRDefault="0021510E" w14:paraId="37A79DDE" w14:textId="015A79EB">
      <w:pPr>
        <w:spacing w:after="120"/>
        <w:rPr>
          <w:rFonts w:ascii="Arial" w:hAnsi="Arial" w:cs="Arial"/>
        </w:rPr>
      </w:pPr>
      <w:r w:rsidRPr="00A16839">
        <w:rPr>
          <w:rFonts w:ascii="Arial" w:hAnsi="Arial" w:cs="Arial"/>
        </w:rPr>
        <w:t>Previously, Social Work Scotland</w:t>
      </w:r>
      <w:r w:rsidRPr="00A16839" w:rsidR="001956D6">
        <w:rPr>
          <w:rFonts w:ascii="Arial" w:hAnsi="Arial" w:cs="Arial"/>
        </w:rPr>
        <w:t xml:space="preserve"> delivered several pieces of work to support the implementation of the </w:t>
      </w:r>
      <w:hyperlink w:history="1" r:id="rId12">
        <w:r w:rsidRPr="00A16839" w:rsidR="001956D6">
          <w:rPr>
            <w:rStyle w:val="Hyperlink"/>
            <w:rFonts w:ascii="Arial" w:hAnsi="Arial" w:cs="Arial"/>
          </w:rPr>
          <w:t>Social Care (Self-directed Support)</w:t>
        </w:r>
        <w:r w:rsidRPr="00A16839" w:rsidR="77969989">
          <w:rPr>
            <w:rStyle w:val="Hyperlink"/>
            <w:rFonts w:ascii="Arial" w:hAnsi="Arial" w:cs="Arial"/>
          </w:rPr>
          <w:t xml:space="preserve"> </w:t>
        </w:r>
        <w:r w:rsidRPr="00A16839" w:rsidR="001956D6">
          <w:rPr>
            <w:rStyle w:val="Hyperlink"/>
            <w:rFonts w:ascii="Arial" w:hAnsi="Arial" w:cs="Arial"/>
          </w:rPr>
          <w:t>(Scotland) Act 2013</w:t>
        </w:r>
      </w:hyperlink>
      <w:r w:rsidRPr="00A16839" w:rsidR="001956D6">
        <w:rPr>
          <w:rFonts w:ascii="Arial" w:hAnsi="Arial" w:cs="Arial"/>
        </w:rPr>
        <w:t xml:space="preserve">, including guidance to support the Act and the development of training and self-evaluation guidance. Social Work Scotland has added to the growing evidence base around </w:t>
      </w:r>
      <w:r w:rsidRPr="00A16839" w:rsidR="004744FD">
        <w:rPr>
          <w:rFonts w:ascii="Arial" w:hAnsi="Arial" w:cs="Arial"/>
        </w:rPr>
        <w:t>Self-directed Support (</w:t>
      </w:r>
      <w:r w:rsidRPr="00A16839" w:rsidR="001956D6">
        <w:rPr>
          <w:rFonts w:ascii="Arial" w:hAnsi="Arial" w:cs="Arial"/>
        </w:rPr>
        <w:t>SDS</w:t>
      </w:r>
      <w:r w:rsidRPr="00A16839" w:rsidR="004744FD">
        <w:rPr>
          <w:rFonts w:ascii="Arial" w:hAnsi="Arial" w:cs="Arial"/>
        </w:rPr>
        <w:t xml:space="preserve">) </w:t>
      </w:r>
      <w:r w:rsidRPr="00A16839" w:rsidR="001956D6">
        <w:rPr>
          <w:rFonts w:ascii="Arial" w:hAnsi="Arial" w:cs="Arial"/>
        </w:rPr>
        <w:t>with research into what best practice looks like</w:t>
      </w:r>
      <w:r w:rsidRPr="00A16839" w:rsidR="001956D6">
        <w:rPr>
          <w:rStyle w:val="FootnoteReference"/>
          <w:rFonts w:ascii="Arial" w:hAnsi="Arial" w:cs="Arial"/>
        </w:rPr>
        <w:footnoteReference w:id="2"/>
      </w:r>
      <w:r w:rsidRPr="00A16839" w:rsidR="001956D6">
        <w:rPr>
          <w:rFonts w:ascii="Arial" w:hAnsi="Arial" w:cs="Arial"/>
        </w:rPr>
        <w:t xml:space="preserve"> and a focus on best practice in procurement</w:t>
      </w:r>
      <w:r w:rsidRPr="00A16839" w:rsidR="001956D6">
        <w:rPr>
          <w:rStyle w:val="FootnoteReference"/>
          <w:rFonts w:ascii="Arial" w:hAnsi="Arial" w:cs="Arial"/>
        </w:rPr>
        <w:footnoteReference w:id="3"/>
      </w:r>
      <w:r w:rsidRPr="00A16839" w:rsidR="001956D6">
        <w:rPr>
          <w:rFonts w:ascii="Arial" w:hAnsi="Arial" w:cs="Arial"/>
        </w:rPr>
        <w:t>.</w:t>
      </w:r>
      <w:r w:rsidRPr="00A16839">
        <w:rPr>
          <w:rFonts w:ascii="Arial" w:hAnsi="Arial" w:cs="Arial"/>
        </w:rPr>
        <w:t xml:space="preserve"> Since 2019, Social Work Scotland has hosted the national Self-directed Support</w:t>
      </w:r>
      <w:r w:rsidRPr="00A16839" w:rsidR="004744FD">
        <w:rPr>
          <w:rFonts w:ascii="Arial" w:hAnsi="Arial" w:cs="Arial"/>
        </w:rPr>
        <w:t xml:space="preserve"> </w:t>
      </w:r>
      <w:r w:rsidRPr="00A16839">
        <w:rPr>
          <w:rFonts w:ascii="Arial" w:hAnsi="Arial" w:cs="Arial"/>
        </w:rPr>
        <w:t xml:space="preserve">project, employing a team of four to develop a framework for SDS. </w:t>
      </w:r>
      <w:r w:rsidRPr="00A16839" w:rsidR="00302C21">
        <w:rPr>
          <w:rFonts w:ascii="Arial" w:hAnsi="Arial" w:cs="Arial"/>
        </w:rPr>
        <w:t xml:space="preserve">In spring 2020, the project team supported the development of </w:t>
      </w:r>
      <w:hyperlink w:history="1" r:id="rId13">
        <w:r w:rsidRPr="00A16839" w:rsidR="00302C21">
          <w:rPr>
            <w:rStyle w:val="Hyperlink"/>
            <w:rFonts w:ascii="Arial" w:hAnsi="Arial" w:cs="Arial"/>
          </w:rPr>
          <w:t>national guidance on the flexible use of SDS during the pandemic</w:t>
        </w:r>
      </w:hyperlink>
      <w:r w:rsidRPr="00A16839" w:rsidR="00302C21">
        <w:rPr>
          <w:rFonts w:ascii="Arial" w:hAnsi="Arial" w:cs="Arial"/>
        </w:rPr>
        <w:t xml:space="preserve">. </w:t>
      </w:r>
    </w:p>
    <w:p w:rsidRPr="00A16839" w:rsidR="00464F9B" w:rsidP="003E7939" w:rsidRDefault="00302C21" w14:paraId="4F3FF873" w14:textId="362C2956">
      <w:pPr>
        <w:spacing w:after="120"/>
        <w:rPr>
          <w:rFonts w:ascii="Arial" w:hAnsi="Arial" w:cs="Arial"/>
        </w:rPr>
      </w:pPr>
      <w:r w:rsidRPr="00A16839">
        <w:rPr>
          <w:rFonts w:ascii="Arial" w:hAnsi="Arial" w:cs="Arial"/>
        </w:rPr>
        <w:t xml:space="preserve">Social Work Scotland used the intelligence gathered by the SDS project to inform its response to the </w:t>
      </w:r>
      <w:hyperlink w:history="1" r:id="rId14">
        <w:r w:rsidRPr="00A16839">
          <w:rPr>
            <w:rStyle w:val="Hyperlink"/>
            <w:rFonts w:ascii="Arial" w:hAnsi="Arial" w:cs="Arial"/>
          </w:rPr>
          <w:t>Independent Review of Adult Social Care,</w:t>
        </w:r>
      </w:hyperlink>
      <w:r w:rsidRPr="00A16839">
        <w:rPr>
          <w:rFonts w:ascii="Arial" w:hAnsi="Arial" w:cs="Arial"/>
        </w:rPr>
        <w:t xml:space="preserve"> chaired by Derek Feeley (the </w:t>
      </w:r>
      <w:r w:rsidRPr="00A16839" w:rsidR="00EF1C02">
        <w:rPr>
          <w:rFonts w:ascii="Arial" w:hAnsi="Arial" w:cs="Arial"/>
        </w:rPr>
        <w:t xml:space="preserve">IRASC) </w:t>
      </w:r>
      <w:r w:rsidRPr="00A16839">
        <w:rPr>
          <w:rFonts w:ascii="Arial" w:hAnsi="Arial" w:cs="Arial"/>
        </w:rPr>
        <w:t xml:space="preserve">and </w:t>
      </w:r>
      <w:r w:rsidRPr="00A16839" w:rsidR="005D24E4">
        <w:rPr>
          <w:rFonts w:ascii="Arial" w:hAnsi="Arial" w:cs="Arial"/>
        </w:rPr>
        <w:t xml:space="preserve">we were </w:t>
      </w:r>
      <w:r w:rsidRPr="00A16839" w:rsidR="002C16DE">
        <w:rPr>
          <w:rFonts w:ascii="Arial" w:hAnsi="Arial" w:cs="Arial"/>
        </w:rPr>
        <w:t>heartened</w:t>
      </w:r>
      <w:r w:rsidRPr="00A16839">
        <w:rPr>
          <w:rFonts w:ascii="Arial" w:hAnsi="Arial" w:cs="Arial"/>
        </w:rPr>
        <w:t xml:space="preserve"> to see </w:t>
      </w:r>
      <w:r w:rsidRPr="00A16839" w:rsidR="00121C3D">
        <w:rPr>
          <w:rFonts w:ascii="Arial" w:hAnsi="Arial" w:cs="Arial"/>
        </w:rPr>
        <w:t>many of our points</w:t>
      </w:r>
      <w:r w:rsidRPr="00A16839">
        <w:rPr>
          <w:rFonts w:ascii="Arial" w:hAnsi="Arial" w:cs="Arial"/>
        </w:rPr>
        <w:t xml:space="preserve"> reflected in the review recommendations.</w:t>
      </w:r>
      <w:r w:rsidRPr="00A16839" w:rsidR="002C16DE">
        <w:rPr>
          <w:rFonts w:ascii="Arial" w:hAnsi="Arial" w:cs="Arial"/>
        </w:rPr>
        <w:t xml:space="preserve"> </w:t>
      </w:r>
      <w:r w:rsidRPr="00A16839" w:rsidR="00EF1C02">
        <w:rPr>
          <w:rFonts w:ascii="Arial" w:hAnsi="Arial" w:cs="Arial"/>
        </w:rPr>
        <w:t xml:space="preserve">We have subsequently used ongoing learning from the SDS project to shape our response to the </w:t>
      </w:r>
      <w:hyperlink w:history="1" r:id="rId15">
        <w:r w:rsidRPr="00A16839" w:rsidR="00EF1C02">
          <w:rPr>
            <w:rStyle w:val="Hyperlink"/>
            <w:rFonts w:ascii="Arial" w:hAnsi="Arial" w:cs="Arial"/>
          </w:rPr>
          <w:t>National Care Service (NCS) Consultation</w:t>
        </w:r>
      </w:hyperlink>
      <w:r w:rsidRPr="00A16839" w:rsidR="00EF1C02">
        <w:rPr>
          <w:rFonts w:ascii="Arial" w:hAnsi="Arial" w:cs="Arial"/>
        </w:rPr>
        <w:t xml:space="preserve">. </w:t>
      </w:r>
    </w:p>
    <w:p w:rsidRPr="00A16839" w:rsidR="00EC71A6" w:rsidP="003E7939" w:rsidRDefault="0D81C0D3" w14:paraId="474A851F" w14:textId="0CB1D020">
      <w:pPr>
        <w:spacing w:after="120"/>
        <w:rPr>
          <w:rFonts w:ascii="Arial" w:hAnsi="Arial" w:cs="Arial"/>
          <w:snapToGrid w:val="0"/>
          <w:spacing w:val="-6"/>
        </w:rPr>
      </w:pPr>
      <w:r w:rsidRPr="00A16839">
        <w:rPr>
          <w:rFonts w:ascii="Arial" w:hAnsi="Arial" w:cs="Arial"/>
          <w:snapToGrid w:val="0"/>
          <w:spacing w:val="-6"/>
        </w:rPr>
        <w:lastRenderedPageBreak/>
        <w:t xml:space="preserve">Reflecting the views of people with lived experience as expressed in the adults’ and children’s independent reviews, access to care and Getting It Right </w:t>
      </w:r>
      <w:r w:rsidRPr="00A16839" w:rsidR="6ADBA2A5">
        <w:rPr>
          <w:rFonts w:ascii="Arial" w:hAnsi="Arial" w:cs="Arial"/>
          <w:snapToGrid w:val="0"/>
          <w:spacing w:val="-6"/>
        </w:rPr>
        <w:t xml:space="preserve">Together </w:t>
      </w:r>
      <w:r w:rsidRPr="00A16839">
        <w:rPr>
          <w:rFonts w:ascii="Arial" w:hAnsi="Arial" w:cs="Arial"/>
          <w:snapToGrid w:val="0"/>
          <w:spacing w:val="-6"/>
        </w:rPr>
        <w:t>(GIR</w:t>
      </w:r>
      <w:r w:rsidRPr="00A16839" w:rsidR="171F568C">
        <w:rPr>
          <w:rFonts w:ascii="Arial" w:hAnsi="Arial" w:cs="Arial"/>
          <w:snapToGrid w:val="0"/>
          <w:spacing w:val="-6"/>
        </w:rPr>
        <w:t>T</w:t>
      </w:r>
      <w:r w:rsidRPr="00A16839">
        <w:rPr>
          <w:rFonts w:ascii="Arial" w:hAnsi="Arial" w:cs="Arial"/>
          <w:snapToGrid w:val="0"/>
          <w:spacing w:val="-6"/>
        </w:rPr>
        <w:t>) were included as core elements of the NCS proposals. It is beholden on</w:t>
      </w:r>
      <w:r w:rsidRPr="00A16839" w:rsidR="641BAD31">
        <w:rPr>
          <w:rFonts w:ascii="Arial" w:hAnsi="Arial" w:cs="Arial"/>
          <w:snapToGrid w:val="0"/>
          <w:spacing w:val="-6"/>
        </w:rPr>
        <w:t xml:space="preserve"> </w:t>
      </w:r>
      <w:r w:rsidRPr="00A16839" w:rsidR="25A86C1E">
        <w:rPr>
          <w:rFonts w:ascii="Arial" w:hAnsi="Arial" w:cs="Arial"/>
          <w:snapToGrid w:val="0"/>
          <w:spacing w:val="-6"/>
        </w:rPr>
        <w:t>all partners</w:t>
      </w:r>
      <w:r w:rsidRPr="00A16839">
        <w:rPr>
          <w:rFonts w:ascii="Arial" w:hAnsi="Arial" w:cs="Arial"/>
          <w:snapToGrid w:val="0"/>
          <w:spacing w:val="-6"/>
        </w:rPr>
        <w:t xml:space="preserve"> to </w:t>
      </w:r>
      <w:r w:rsidRPr="00A16839" w:rsidR="357EBFD0">
        <w:rPr>
          <w:rFonts w:ascii="Arial" w:hAnsi="Arial" w:cs="Arial"/>
          <w:snapToGrid w:val="0"/>
          <w:spacing w:val="-6"/>
        </w:rPr>
        <w:t>now</w:t>
      </w:r>
      <w:r w:rsidRPr="00A16839" w:rsidR="641BAD31">
        <w:rPr>
          <w:rFonts w:ascii="Arial" w:hAnsi="Arial" w:cs="Arial"/>
          <w:snapToGrid w:val="0"/>
          <w:spacing w:val="-6"/>
        </w:rPr>
        <w:t xml:space="preserve"> </w:t>
      </w:r>
      <w:r w:rsidRPr="00A16839">
        <w:rPr>
          <w:rFonts w:ascii="Arial" w:hAnsi="Arial" w:cs="Arial"/>
          <w:snapToGrid w:val="0"/>
          <w:spacing w:val="-6"/>
        </w:rPr>
        <w:t xml:space="preserve">create structures and environments where doing the right thing is straightforward. Self-directed Support is </w:t>
      </w:r>
      <w:r w:rsidRPr="00A16839" w:rsidR="0170A35F">
        <w:rPr>
          <w:rFonts w:ascii="Arial" w:hAnsi="Arial" w:cs="Arial"/>
          <w:snapToGrid w:val="0"/>
          <w:spacing w:val="-6"/>
        </w:rPr>
        <w:t xml:space="preserve">a </w:t>
      </w:r>
      <w:r w:rsidRPr="00A16839">
        <w:rPr>
          <w:rFonts w:ascii="Arial" w:hAnsi="Arial" w:cs="Arial"/>
          <w:snapToGrid w:val="0"/>
          <w:spacing w:val="-6"/>
        </w:rPr>
        <w:t xml:space="preserve">fundamental vehicle for accessing social work and social care, and </w:t>
      </w:r>
      <w:r w:rsidRPr="00A16839" w:rsidR="4A7BB438">
        <w:rPr>
          <w:rFonts w:ascii="Arial" w:hAnsi="Arial" w:cs="Arial"/>
          <w:snapToGrid w:val="0"/>
          <w:spacing w:val="-6"/>
        </w:rPr>
        <w:t xml:space="preserve">the </w:t>
      </w:r>
      <w:r w:rsidRPr="00A16839">
        <w:rPr>
          <w:rFonts w:ascii="Arial" w:hAnsi="Arial" w:cs="Arial"/>
          <w:snapToGrid w:val="0"/>
          <w:spacing w:val="-6"/>
        </w:rPr>
        <w:t>legislation</w:t>
      </w:r>
      <w:r w:rsidRPr="00A16839" w:rsidR="00EC71A6">
        <w:rPr>
          <w:rStyle w:val="FootnoteReference"/>
          <w:rFonts w:ascii="Arial" w:hAnsi="Arial" w:cs="Arial"/>
          <w:snapToGrid w:val="0"/>
          <w:spacing w:val="-6"/>
        </w:rPr>
        <w:footnoteReference w:id="4"/>
      </w:r>
      <w:r w:rsidRPr="00A16839">
        <w:rPr>
          <w:rFonts w:ascii="Arial" w:hAnsi="Arial" w:cs="Arial"/>
          <w:snapToGrid w:val="0"/>
          <w:spacing w:val="-6"/>
        </w:rPr>
        <w:t xml:space="preserve"> provides important legal rights for people to exercise greater choice and control over how their assessed needs are met.  </w:t>
      </w:r>
    </w:p>
    <w:p w:rsidRPr="00A16839" w:rsidR="00EC71A6" w:rsidP="003E7939" w:rsidRDefault="00EC71A6" w14:paraId="3B22F62A" w14:textId="77777777">
      <w:pPr>
        <w:spacing w:after="120"/>
        <w:rPr>
          <w:rFonts w:ascii="Arial" w:hAnsi="Arial" w:cs="Arial"/>
        </w:rPr>
      </w:pPr>
    </w:p>
    <w:p w:rsidRPr="00A16839" w:rsidR="00065AEC" w:rsidP="003E7939" w:rsidRDefault="00A16839" w14:paraId="7D106CB8" w14:textId="6D5D6859">
      <w:pPr>
        <w:pStyle w:val="Heading2"/>
        <w:numPr>
          <w:ilvl w:val="0"/>
          <w:numId w:val="1"/>
        </w:numPr>
        <w:spacing w:before="0" w:after="120"/>
        <w:rPr>
          <w:rFonts w:ascii="Arial" w:hAnsi="Arial" w:cs="Arial"/>
          <w:b/>
          <w:color w:val="auto"/>
          <w:sz w:val="22"/>
          <w:szCs w:val="22"/>
        </w:rPr>
      </w:pPr>
      <w:r>
        <w:rPr>
          <w:rFonts w:ascii="Arial" w:hAnsi="Arial" w:cs="Arial"/>
          <w:b/>
          <w:color w:val="auto"/>
          <w:sz w:val="22"/>
          <w:szCs w:val="22"/>
        </w:rPr>
        <w:t xml:space="preserve">ABOUT THE </w:t>
      </w:r>
      <w:r w:rsidR="00E139A2">
        <w:rPr>
          <w:rFonts w:ascii="Arial" w:hAnsi="Arial" w:cs="Arial"/>
          <w:b/>
          <w:color w:val="auto"/>
          <w:sz w:val="22"/>
          <w:szCs w:val="22"/>
        </w:rPr>
        <w:t>SDS PROJECT</w:t>
      </w:r>
    </w:p>
    <w:p w:rsidRPr="00A16839" w:rsidR="00C670BC" w:rsidP="00065AEC" w:rsidRDefault="00065AEC" w14:paraId="36CE2697" w14:textId="21830CE7">
      <w:pPr>
        <w:pStyle w:val="Heading2"/>
        <w:spacing w:before="0" w:after="120"/>
        <w:rPr>
          <w:rFonts w:ascii="Arial" w:hAnsi="Arial" w:cs="Arial"/>
          <w:b/>
          <w:color w:val="auto"/>
          <w:sz w:val="22"/>
          <w:szCs w:val="22"/>
        </w:rPr>
      </w:pPr>
      <w:r w:rsidRPr="00A16839">
        <w:rPr>
          <w:rFonts w:ascii="Arial" w:hAnsi="Arial" w:cs="Arial"/>
          <w:b/>
          <w:color w:val="auto"/>
          <w:sz w:val="22"/>
          <w:szCs w:val="22"/>
        </w:rPr>
        <w:t xml:space="preserve">Years 1 and 2 </w:t>
      </w:r>
    </w:p>
    <w:p w:rsidRPr="00A16839" w:rsidR="0077593B" w:rsidP="003E7939" w:rsidRDefault="6FAF3048" w14:paraId="5DD3F75B" w14:textId="19C2F81F">
      <w:pPr>
        <w:pStyle w:val="CommentText"/>
        <w:spacing w:after="120" w:line="259" w:lineRule="auto"/>
        <w:rPr>
          <w:rFonts w:ascii="Arial" w:hAnsi="Arial" w:cs="Arial"/>
          <w:sz w:val="22"/>
          <w:szCs w:val="22"/>
        </w:rPr>
      </w:pPr>
      <w:r w:rsidRPr="00A16839">
        <w:rPr>
          <w:rFonts w:ascii="Arial" w:hAnsi="Arial" w:cs="Arial"/>
          <w:sz w:val="22"/>
          <w:szCs w:val="22"/>
        </w:rPr>
        <w:t xml:space="preserve">It is acknowledged by all parties that the SDS agenda is </w:t>
      </w:r>
      <w:r w:rsidRPr="00A16839" w:rsidR="51B2BCBE">
        <w:rPr>
          <w:rFonts w:ascii="Arial" w:hAnsi="Arial" w:cs="Arial"/>
          <w:sz w:val="22"/>
          <w:szCs w:val="22"/>
        </w:rPr>
        <w:t>subject to a significant ‘implementation gap’.</w:t>
      </w:r>
      <w:r w:rsidRPr="00A16839">
        <w:rPr>
          <w:rFonts w:ascii="Arial" w:hAnsi="Arial" w:cs="Arial"/>
          <w:sz w:val="22"/>
          <w:szCs w:val="22"/>
        </w:rPr>
        <w:t xml:space="preserve"> Policy, legislation, guidance, funding and inspections have </w:t>
      </w:r>
      <w:r w:rsidRPr="00A16839" w:rsidR="4D855A33">
        <w:rPr>
          <w:rFonts w:ascii="Arial" w:hAnsi="Arial" w:cs="Arial"/>
          <w:sz w:val="22"/>
          <w:szCs w:val="22"/>
        </w:rPr>
        <w:t>failed, individually and together,</w:t>
      </w:r>
      <w:r w:rsidRPr="00A16839">
        <w:rPr>
          <w:rFonts w:ascii="Arial" w:hAnsi="Arial" w:cs="Arial"/>
          <w:sz w:val="22"/>
          <w:szCs w:val="22"/>
        </w:rPr>
        <w:t xml:space="preserve"> </w:t>
      </w:r>
      <w:r w:rsidRPr="00A16839" w:rsidR="610716E3">
        <w:rPr>
          <w:rFonts w:ascii="Arial" w:hAnsi="Arial" w:cs="Arial"/>
          <w:sz w:val="22"/>
          <w:szCs w:val="22"/>
        </w:rPr>
        <w:t xml:space="preserve">to bring </w:t>
      </w:r>
      <w:r w:rsidRPr="00A16839">
        <w:rPr>
          <w:rFonts w:ascii="Arial" w:hAnsi="Arial" w:cs="Arial"/>
          <w:sz w:val="22"/>
          <w:szCs w:val="22"/>
        </w:rPr>
        <w:t>about the change sought</w:t>
      </w:r>
      <w:r w:rsidRPr="00A16839" w:rsidR="5367BE75">
        <w:rPr>
          <w:rFonts w:ascii="Arial" w:hAnsi="Arial" w:cs="Arial"/>
          <w:sz w:val="22"/>
          <w:szCs w:val="22"/>
        </w:rPr>
        <w:t xml:space="preserve">. Social Work Scotland’s conjecture </w:t>
      </w:r>
      <w:r w:rsidRPr="00A16839" w:rsidR="1B296FA8">
        <w:rPr>
          <w:rFonts w:ascii="Arial" w:hAnsi="Arial" w:cs="Arial"/>
          <w:sz w:val="22"/>
          <w:szCs w:val="22"/>
        </w:rPr>
        <w:t>at the start of the SDS project</w:t>
      </w:r>
      <w:r w:rsidRPr="00A16839" w:rsidR="5367BE75">
        <w:rPr>
          <w:rFonts w:ascii="Arial" w:hAnsi="Arial" w:cs="Arial"/>
          <w:sz w:val="22"/>
          <w:szCs w:val="22"/>
        </w:rPr>
        <w:t xml:space="preserve">, </w:t>
      </w:r>
      <w:r w:rsidRPr="00A16839" w:rsidR="210BD3EA">
        <w:rPr>
          <w:rFonts w:ascii="Arial" w:hAnsi="Arial" w:cs="Arial"/>
          <w:sz w:val="22"/>
          <w:szCs w:val="22"/>
        </w:rPr>
        <w:t xml:space="preserve">reflecting </w:t>
      </w:r>
      <w:r w:rsidRPr="00A16839" w:rsidR="5367BE75">
        <w:rPr>
          <w:rFonts w:ascii="Arial" w:hAnsi="Arial" w:cs="Arial"/>
          <w:sz w:val="22"/>
          <w:szCs w:val="22"/>
        </w:rPr>
        <w:t xml:space="preserve">on </w:t>
      </w:r>
      <w:r w:rsidRPr="00A16839" w:rsidR="5C30A765">
        <w:rPr>
          <w:rFonts w:ascii="Arial" w:hAnsi="Arial" w:cs="Arial"/>
          <w:sz w:val="22"/>
          <w:szCs w:val="22"/>
        </w:rPr>
        <w:t>own history of work on this agenda, was that n</w:t>
      </w:r>
      <w:r w:rsidRPr="00A16839">
        <w:rPr>
          <w:rFonts w:ascii="Arial" w:hAnsi="Arial" w:cs="Arial"/>
          <w:sz w:val="22"/>
          <w:szCs w:val="22"/>
        </w:rPr>
        <w:t xml:space="preserve">ew approaches </w:t>
      </w:r>
      <w:r w:rsidRPr="00A16839" w:rsidR="503B8FD0">
        <w:rPr>
          <w:rFonts w:ascii="Arial" w:hAnsi="Arial" w:cs="Arial"/>
          <w:sz w:val="22"/>
          <w:szCs w:val="22"/>
        </w:rPr>
        <w:t xml:space="preserve">to affecting change must be deployed. Approaches that take account of the extensive academic and </w:t>
      </w:r>
      <w:r w:rsidRPr="00A16839" w:rsidR="7D3217DD">
        <w:rPr>
          <w:rFonts w:ascii="Arial" w:hAnsi="Arial" w:cs="Arial"/>
          <w:sz w:val="22"/>
          <w:szCs w:val="22"/>
        </w:rPr>
        <w:t xml:space="preserve">practice-based literature on how to generate and </w:t>
      </w:r>
      <w:r w:rsidRPr="00A16839" w:rsidR="65A15677">
        <w:rPr>
          <w:rFonts w:ascii="Arial" w:hAnsi="Arial" w:cs="Arial"/>
          <w:sz w:val="22"/>
          <w:szCs w:val="22"/>
        </w:rPr>
        <w:t xml:space="preserve">sustain specific </w:t>
      </w:r>
      <w:r w:rsidRPr="00A16839" w:rsidR="7D3217DD">
        <w:rPr>
          <w:rFonts w:ascii="Arial" w:hAnsi="Arial" w:cs="Arial"/>
          <w:sz w:val="22"/>
          <w:szCs w:val="22"/>
        </w:rPr>
        <w:t>change</w:t>
      </w:r>
      <w:r w:rsidRPr="00A16839" w:rsidR="4D8183DA">
        <w:rPr>
          <w:rFonts w:ascii="Arial" w:hAnsi="Arial" w:cs="Arial"/>
          <w:sz w:val="22"/>
          <w:szCs w:val="22"/>
        </w:rPr>
        <w:t>s</w:t>
      </w:r>
      <w:r w:rsidRPr="00A16839" w:rsidR="7D3217DD">
        <w:rPr>
          <w:rFonts w:ascii="Arial" w:hAnsi="Arial" w:cs="Arial"/>
          <w:sz w:val="22"/>
          <w:szCs w:val="22"/>
        </w:rPr>
        <w:t xml:space="preserve"> in highly complex social systems. </w:t>
      </w:r>
      <w:r w:rsidRPr="00A16839" w:rsidR="4FBE666A">
        <w:rPr>
          <w:rFonts w:ascii="Arial" w:hAnsi="Arial" w:cs="Arial"/>
          <w:sz w:val="22"/>
          <w:szCs w:val="22"/>
        </w:rPr>
        <w:t xml:space="preserve">Fortunately, Scotland has broad experience of implementing </w:t>
      </w:r>
      <w:r w:rsidRPr="00A16839" w:rsidR="2602461C">
        <w:rPr>
          <w:rFonts w:ascii="Arial" w:hAnsi="Arial" w:cs="Arial"/>
          <w:sz w:val="22"/>
          <w:szCs w:val="22"/>
        </w:rPr>
        <w:t xml:space="preserve">complex change programmes </w:t>
      </w:r>
      <w:r w:rsidRPr="00A16839">
        <w:rPr>
          <w:rFonts w:ascii="Arial" w:hAnsi="Arial" w:cs="Arial"/>
          <w:sz w:val="22"/>
          <w:szCs w:val="22"/>
        </w:rPr>
        <w:t xml:space="preserve"> </w:t>
      </w:r>
    </w:p>
    <w:p w:rsidRPr="00A16839" w:rsidR="0077593B" w:rsidP="003E7939" w:rsidRDefault="05755242" w14:paraId="76DBCEB1" w14:textId="188D4EE2">
      <w:pPr>
        <w:pStyle w:val="CommentText"/>
        <w:spacing w:after="120" w:line="259" w:lineRule="auto"/>
        <w:rPr>
          <w:rFonts w:ascii="Arial" w:hAnsi="Arial" w:cs="Arial"/>
          <w:sz w:val="22"/>
          <w:szCs w:val="22"/>
        </w:rPr>
      </w:pPr>
      <w:r w:rsidRPr="00A16839">
        <w:rPr>
          <w:rFonts w:ascii="Arial" w:hAnsi="Arial" w:cs="Arial"/>
          <w:sz w:val="22"/>
          <w:szCs w:val="22"/>
        </w:rPr>
        <w:t xml:space="preserve">From </w:t>
      </w:r>
      <w:r w:rsidRPr="00A16839" w:rsidR="446F96EE">
        <w:rPr>
          <w:rFonts w:ascii="Arial" w:hAnsi="Arial" w:cs="Arial"/>
          <w:sz w:val="22"/>
          <w:szCs w:val="22"/>
        </w:rPr>
        <w:t xml:space="preserve">November 2019 the Self-directed Support Team at Social Work Scotland </w:t>
      </w:r>
      <w:r w:rsidRPr="00A16839" w:rsidR="646DC5EC">
        <w:rPr>
          <w:rFonts w:ascii="Arial" w:hAnsi="Arial" w:cs="Arial"/>
          <w:sz w:val="22"/>
          <w:szCs w:val="22"/>
        </w:rPr>
        <w:t>initiated</w:t>
      </w:r>
      <w:r w:rsidRPr="00A16839" w:rsidR="446F96EE">
        <w:rPr>
          <w:rFonts w:ascii="Arial" w:hAnsi="Arial" w:cs="Arial"/>
          <w:sz w:val="22"/>
          <w:szCs w:val="22"/>
        </w:rPr>
        <w:t xml:space="preserve"> a comprehens</w:t>
      </w:r>
      <w:r w:rsidRPr="00A16839" w:rsidR="22A9B314">
        <w:rPr>
          <w:rFonts w:ascii="Arial" w:hAnsi="Arial" w:cs="Arial"/>
          <w:sz w:val="22"/>
          <w:szCs w:val="22"/>
        </w:rPr>
        <w:t>ive</w:t>
      </w:r>
      <w:r w:rsidRPr="00A16839" w:rsidR="446F96EE">
        <w:rPr>
          <w:rFonts w:ascii="Arial" w:hAnsi="Arial" w:cs="Arial"/>
          <w:sz w:val="22"/>
          <w:szCs w:val="22"/>
        </w:rPr>
        <w:t xml:space="preserve"> learning review</w:t>
      </w:r>
      <w:r w:rsidRPr="00A16839" w:rsidR="788200C1">
        <w:rPr>
          <w:rFonts w:ascii="Arial" w:hAnsi="Arial" w:cs="Arial"/>
          <w:sz w:val="22"/>
          <w:szCs w:val="22"/>
        </w:rPr>
        <w:t xml:space="preserve">, </w:t>
      </w:r>
      <w:r w:rsidRPr="00A16839" w:rsidR="3389D6D3">
        <w:rPr>
          <w:rFonts w:ascii="Arial" w:hAnsi="Arial" w:cs="Arial"/>
          <w:sz w:val="22"/>
          <w:szCs w:val="22"/>
        </w:rPr>
        <w:t xml:space="preserve">working in collaboration with partners and stakeholders to </w:t>
      </w:r>
      <w:r w:rsidRPr="00A16839" w:rsidR="788200C1">
        <w:rPr>
          <w:rFonts w:ascii="Arial" w:hAnsi="Arial" w:cs="Arial"/>
          <w:sz w:val="22"/>
          <w:szCs w:val="22"/>
        </w:rPr>
        <w:t>assess information about SDS in Scotland through an implementation science lens. This provided a rich</w:t>
      </w:r>
      <w:r w:rsidRPr="00A16839" w:rsidR="446F96EE">
        <w:rPr>
          <w:rFonts w:ascii="Arial" w:hAnsi="Arial" w:cs="Arial"/>
          <w:sz w:val="22"/>
          <w:szCs w:val="22"/>
        </w:rPr>
        <w:t xml:space="preserve"> </w:t>
      </w:r>
      <w:r w:rsidRPr="00A16839" w:rsidR="674C9719">
        <w:rPr>
          <w:rFonts w:ascii="Arial" w:hAnsi="Arial" w:cs="Arial"/>
          <w:sz w:val="22"/>
          <w:szCs w:val="22"/>
        </w:rPr>
        <w:t xml:space="preserve">insight into what stimulates and sustains best practice, as well as what stymies progress. With this understanding in place, the team </w:t>
      </w:r>
      <w:r w:rsidRPr="00A16839" w:rsidR="47302980">
        <w:rPr>
          <w:rFonts w:ascii="Arial" w:hAnsi="Arial" w:cs="Arial"/>
          <w:sz w:val="22"/>
          <w:szCs w:val="22"/>
        </w:rPr>
        <w:t>moved onto the development of a national framework for the implementation of Self-directed Support, which was published in March 2021</w:t>
      </w:r>
      <w:r w:rsidRPr="00A16839" w:rsidR="72FA1DA7">
        <w:rPr>
          <w:rFonts w:ascii="Arial" w:hAnsi="Arial" w:cs="Arial"/>
          <w:sz w:val="22"/>
          <w:szCs w:val="22"/>
        </w:rPr>
        <w:t xml:space="preserve"> (</w:t>
      </w:r>
      <w:r w:rsidRPr="00A16839" w:rsidR="004F6650">
        <w:rPr>
          <w:rFonts w:ascii="Arial" w:hAnsi="Arial" w:cs="Arial"/>
          <w:sz w:val="22"/>
          <w:szCs w:val="22"/>
        </w:rPr>
        <w:t>A</w:t>
      </w:r>
      <w:r w:rsidRPr="00A16839" w:rsidR="72FA1DA7">
        <w:rPr>
          <w:rFonts w:ascii="Arial" w:hAnsi="Arial" w:cs="Arial"/>
          <w:sz w:val="22"/>
          <w:szCs w:val="22"/>
        </w:rPr>
        <w:t xml:space="preserve">ppendix A). </w:t>
      </w:r>
    </w:p>
    <w:p w:rsidRPr="00A16839" w:rsidR="0077593B" w:rsidP="003E7939" w:rsidRDefault="5E3A5CEB" w14:paraId="0C41E1E9" w14:textId="624CA64E">
      <w:pPr>
        <w:pStyle w:val="CommentText"/>
        <w:spacing w:after="120" w:line="259" w:lineRule="auto"/>
        <w:rPr>
          <w:rFonts w:ascii="Arial" w:hAnsi="Arial" w:cs="Arial"/>
          <w:sz w:val="22"/>
          <w:szCs w:val="22"/>
        </w:rPr>
      </w:pPr>
      <w:r w:rsidRPr="00A16839">
        <w:rPr>
          <w:rFonts w:ascii="Arial" w:hAnsi="Arial" w:cs="Arial"/>
          <w:sz w:val="22"/>
          <w:szCs w:val="22"/>
        </w:rPr>
        <w:t>The objective of the national framework is to reduce the inconsistencies observed across Scotland, in respect to people’s experience of accessing support.</w:t>
      </w:r>
      <w:r w:rsidRPr="00A16839" w:rsidR="3B4C648E">
        <w:rPr>
          <w:rFonts w:ascii="Arial" w:hAnsi="Arial" w:cs="Arial"/>
          <w:sz w:val="22"/>
          <w:szCs w:val="22"/>
        </w:rPr>
        <w:t xml:space="preserve"> Built around the SDS Change Map</w:t>
      </w:r>
      <w:r w:rsidRPr="00A16839" w:rsidR="00847ED4">
        <w:rPr>
          <w:rStyle w:val="FootnoteReference"/>
          <w:rFonts w:ascii="Arial" w:hAnsi="Arial" w:cs="Arial"/>
          <w:sz w:val="22"/>
          <w:szCs w:val="22"/>
        </w:rPr>
        <w:footnoteReference w:id="5"/>
      </w:r>
      <w:r w:rsidRPr="00A16839" w:rsidR="0FCC2F7C">
        <w:rPr>
          <w:rStyle w:val="FootnoteReference"/>
          <w:rFonts w:ascii="Arial" w:hAnsi="Arial" w:cs="Arial"/>
          <w:sz w:val="22"/>
          <w:szCs w:val="22"/>
        </w:rPr>
        <w:t>,</w:t>
      </w:r>
      <w:r w:rsidRPr="00A16839" w:rsidR="254BDEF7">
        <w:rPr>
          <w:rFonts w:ascii="Arial" w:hAnsi="Arial" w:cs="Arial"/>
          <w:sz w:val="22"/>
          <w:szCs w:val="22"/>
        </w:rPr>
        <w:t>the framework provides</w:t>
      </w:r>
      <w:r w:rsidRPr="00A16839" w:rsidR="0021510E">
        <w:rPr>
          <w:rFonts w:ascii="Arial" w:hAnsi="Arial" w:cs="Arial"/>
          <w:sz w:val="22"/>
          <w:szCs w:val="22"/>
        </w:rPr>
        <w:t xml:space="preserve"> </w:t>
      </w:r>
      <w:r w:rsidRPr="00A16839" w:rsidR="17A37EBD">
        <w:rPr>
          <w:rFonts w:ascii="Arial" w:hAnsi="Arial" w:cs="Arial"/>
          <w:sz w:val="22"/>
          <w:szCs w:val="22"/>
        </w:rPr>
        <w:t>a set of national</w:t>
      </w:r>
      <w:r w:rsidRPr="00A16839" w:rsidR="0021510E">
        <w:rPr>
          <w:rFonts w:ascii="Arial" w:hAnsi="Arial" w:cs="Arial"/>
          <w:sz w:val="22"/>
          <w:szCs w:val="22"/>
        </w:rPr>
        <w:t xml:space="preserve"> standards</w:t>
      </w:r>
      <w:r w:rsidRPr="00A16839" w:rsidR="34FB429A">
        <w:rPr>
          <w:rFonts w:ascii="Arial" w:hAnsi="Arial" w:cs="Arial"/>
          <w:sz w:val="22"/>
          <w:szCs w:val="22"/>
        </w:rPr>
        <w:t>, accompanied by</w:t>
      </w:r>
      <w:r w:rsidRPr="00A16839" w:rsidR="0021510E">
        <w:rPr>
          <w:rFonts w:ascii="Arial" w:hAnsi="Arial" w:cs="Arial"/>
          <w:sz w:val="22"/>
          <w:szCs w:val="22"/>
        </w:rPr>
        <w:t xml:space="preserve"> act</w:t>
      </w:r>
      <w:r w:rsidRPr="00A16839" w:rsidR="004744FD">
        <w:rPr>
          <w:rFonts w:ascii="Arial" w:hAnsi="Arial" w:cs="Arial"/>
          <w:sz w:val="22"/>
          <w:szCs w:val="22"/>
        </w:rPr>
        <w:t>ions</w:t>
      </w:r>
      <w:r w:rsidRPr="00A16839" w:rsidR="0021510E">
        <w:rPr>
          <w:rFonts w:ascii="Arial" w:hAnsi="Arial" w:cs="Arial"/>
          <w:sz w:val="22"/>
          <w:szCs w:val="22"/>
        </w:rPr>
        <w:t xml:space="preserve"> covering the range of implementation drivers that support good quality practice and delivery</w:t>
      </w:r>
      <w:r w:rsidRPr="00A16839" w:rsidR="6C764F3B">
        <w:rPr>
          <w:rFonts w:ascii="Arial" w:hAnsi="Arial" w:cs="Arial"/>
          <w:sz w:val="22"/>
          <w:szCs w:val="22"/>
        </w:rPr>
        <w:t xml:space="preserve">. </w:t>
      </w:r>
      <w:r w:rsidRPr="00A16839" w:rsidR="00EE26DE">
        <w:rPr>
          <w:rFonts w:ascii="Arial" w:hAnsi="Arial" w:cs="Arial"/>
          <w:sz w:val="22"/>
          <w:szCs w:val="22"/>
        </w:rPr>
        <w:t xml:space="preserve"> </w:t>
      </w:r>
    </w:p>
    <w:p w:rsidRPr="00A16839" w:rsidR="00B348F1" w:rsidP="003E7939" w:rsidRDefault="00B348F1" w14:paraId="46FBBB28" w14:textId="7C142708">
      <w:pPr>
        <w:spacing w:after="120"/>
        <w:rPr>
          <w:rFonts w:ascii="Arial" w:hAnsi="Arial" w:cs="Arial"/>
        </w:rPr>
      </w:pPr>
      <w:r w:rsidRPr="00A16839">
        <w:rPr>
          <w:rFonts w:ascii="Arial" w:hAnsi="Arial" w:cs="Arial"/>
        </w:rPr>
        <w:t>The national frame</w:t>
      </w:r>
      <w:r w:rsidRPr="00A16839" w:rsidR="00F16577">
        <w:rPr>
          <w:rFonts w:ascii="Arial" w:hAnsi="Arial" w:cs="Arial"/>
        </w:rPr>
        <w:t>work consists of a set of eleven</w:t>
      </w:r>
      <w:r w:rsidRPr="00A16839" w:rsidR="004744FD">
        <w:rPr>
          <w:rFonts w:ascii="Arial" w:hAnsi="Arial" w:cs="Arial"/>
        </w:rPr>
        <w:t xml:space="preserve"> </w:t>
      </w:r>
      <w:r w:rsidRPr="00A16839">
        <w:rPr>
          <w:rFonts w:ascii="Arial" w:hAnsi="Arial" w:cs="Arial"/>
        </w:rPr>
        <w:t>standards, linked practice statements, and a range of core components that need to be in place for Self-directed Support to happen.  It also includes a series of action statements that have been generated for each of the actors within the system outlining:</w:t>
      </w:r>
    </w:p>
    <w:p w:rsidRPr="00A16839" w:rsidR="00B348F1" w:rsidP="003E7939" w:rsidRDefault="00B348F1" w14:paraId="4247C952" w14:textId="77777777">
      <w:pPr>
        <w:pStyle w:val="ListParagraph"/>
        <w:numPr>
          <w:ilvl w:val="0"/>
          <w:numId w:val="5"/>
        </w:numPr>
        <w:spacing w:after="120"/>
        <w:rPr>
          <w:rFonts w:ascii="Arial" w:hAnsi="Arial" w:cs="Arial"/>
        </w:rPr>
      </w:pPr>
      <w:r w:rsidRPr="00A16839">
        <w:rPr>
          <w:rFonts w:ascii="Arial" w:hAnsi="Arial" w:cs="Arial"/>
        </w:rPr>
        <w:t>What senior decision makers need to do to create the culture and conditions for people to have full choice and control over their social care support</w:t>
      </w:r>
    </w:p>
    <w:p w:rsidRPr="00A16839" w:rsidR="00302C21" w:rsidP="003E7939" w:rsidRDefault="00B348F1" w14:paraId="238A538A" w14:textId="1B84CDD8">
      <w:pPr>
        <w:pStyle w:val="ListParagraph"/>
        <w:numPr>
          <w:ilvl w:val="0"/>
          <w:numId w:val="5"/>
        </w:numPr>
        <w:spacing w:after="120"/>
        <w:rPr>
          <w:rFonts w:ascii="Arial" w:hAnsi="Arial" w:cs="Arial"/>
        </w:rPr>
      </w:pPr>
      <w:r w:rsidRPr="00A16839">
        <w:rPr>
          <w:rFonts w:ascii="Arial" w:hAnsi="Arial" w:cs="Arial"/>
        </w:rPr>
        <w:t>How workers can work autonomously, empowering people to make informed decisions about their social care support</w:t>
      </w:r>
    </w:p>
    <w:p w:rsidRPr="00A16839" w:rsidR="002E49CA" w:rsidP="003E7939" w:rsidRDefault="002E49CA" w14:paraId="50D98FBD" w14:textId="178DF28A">
      <w:pPr>
        <w:pStyle w:val="ListParagraph"/>
        <w:numPr>
          <w:ilvl w:val="0"/>
          <w:numId w:val="5"/>
        </w:numPr>
        <w:spacing w:after="120"/>
        <w:rPr>
          <w:rFonts w:ascii="Arial" w:hAnsi="Arial" w:cs="Arial"/>
        </w:rPr>
      </w:pPr>
      <w:r w:rsidRPr="00A16839">
        <w:rPr>
          <w:rFonts w:ascii="Arial" w:hAnsi="Arial" w:cs="Arial"/>
        </w:rPr>
        <w:t>What other professionals (e.g. finance, health, commissioning, third sector) need to do to create the culture and conditions for SDS to flourish</w:t>
      </w:r>
    </w:p>
    <w:p w:rsidRPr="00A16839" w:rsidR="005645C9" w:rsidP="003E7939" w:rsidRDefault="00F16577" w14:paraId="42FF8A69" w14:textId="2BB3960E">
      <w:pPr>
        <w:spacing w:after="120"/>
        <w:rPr>
          <w:rFonts w:ascii="Arial" w:hAnsi="Arial" w:cs="Arial"/>
        </w:rPr>
      </w:pPr>
      <w:r w:rsidRPr="00A16839">
        <w:rPr>
          <w:rFonts w:ascii="Arial" w:hAnsi="Arial" w:cs="Arial"/>
        </w:rPr>
        <w:t xml:space="preserve">An additional twelfth standard focusing on budgeting </w:t>
      </w:r>
      <w:r w:rsidRPr="00A16839" w:rsidR="0032450A">
        <w:rPr>
          <w:rFonts w:ascii="Arial" w:hAnsi="Arial" w:cs="Arial"/>
        </w:rPr>
        <w:t>was</w:t>
      </w:r>
      <w:r w:rsidRPr="00A16839" w:rsidR="4CDD0486">
        <w:rPr>
          <w:rFonts w:ascii="Arial" w:hAnsi="Arial" w:cs="Arial"/>
        </w:rPr>
        <w:t xml:space="preserve"> proposed.</w:t>
      </w:r>
      <w:r w:rsidRPr="00A16839" w:rsidR="00772326">
        <w:rPr>
          <w:rFonts w:ascii="Arial" w:hAnsi="Arial" w:cs="Arial"/>
        </w:rPr>
        <w:t xml:space="preserve"> </w:t>
      </w:r>
      <w:r w:rsidRPr="00A16839">
        <w:rPr>
          <w:rFonts w:ascii="Arial" w:hAnsi="Arial" w:cs="Arial"/>
        </w:rPr>
        <w:t xml:space="preserve"> </w:t>
      </w:r>
    </w:p>
    <w:p w:rsidRPr="00A16839" w:rsidR="005645C9" w:rsidP="003E7939" w:rsidRDefault="61419747" w14:paraId="588FAC63" w14:textId="45EA3D43">
      <w:pPr>
        <w:spacing w:after="120"/>
        <w:rPr>
          <w:rFonts w:ascii="Arial" w:hAnsi="Arial" w:cs="Arial"/>
        </w:rPr>
      </w:pPr>
      <w:r w:rsidRPr="00A16839">
        <w:rPr>
          <w:rFonts w:ascii="Arial" w:hAnsi="Arial" w:cs="Arial"/>
        </w:rPr>
        <w:t>Crucially, the framework</w:t>
      </w:r>
      <w:r w:rsidRPr="00A16839" w:rsidR="7B96C764">
        <w:rPr>
          <w:rFonts w:ascii="Arial" w:hAnsi="Arial" w:cs="Arial"/>
        </w:rPr>
        <w:t>, and the Social Work Scotland project</w:t>
      </w:r>
      <w:r w:rsidRPr="00A16839" w:rsidR="28091D50">
        <w:rPr>
          <w:rFonts w:ascii="Arial" w:hAnsi="Arial" w:cs="Arial"/>
        </w:rPr>
        <w:t xml:space="preserve"> in general</w:t>
      </w:r>
      <w:r w:rsidRPr="00A16839" w:rsidR="7B96C764">
        <w:rPr>
          <w:rFonts w:ascii="Arial" w:hAnsi="Arial" w:cs="Arial"/>
        </w:rPr>
        <w:t>,</w:t>
      </w:r>
      <w:r w:rsidRPr="00A16839">
        <w:rPr>
          <w:rFonts w:ascii="Arial" w:hAnsi="Arial" w:cs="Arial"/>
        </w:rPr>
        <w:t xml:space="preserve"> is focused on </w:t>
      </w:r>
      <w:r w:rsidRPr="00A16839" w:rsidR="0FED210C">
        <w:rPr>
          <w:rFonts w:ascii="Arial" w:hAnsi="Arial" w:cs="Arial"/>
        </w:rPr>
        <w:t>enabling</w:t>
      </w:r>
      <w:r w:rsidRPr="00A16839">
        <w:rPr>
          <w:rFonts w:ascii="Arial" w:hAnsi="Arial" w:cs="Arial"/>
        </w:rPr>
        <w:t xml:space="preserve"> partnerships</w:t>
      </w:r>
      <w:r w:rsidRPr="00A16839" w:rsidR="686D3DD9">
        <w:rPr>
          <w:rFonts w:ascii="Arial" w:hAnsi="Arial" w:cs="Arial"/>
        </w:rPr>
        <w:t xml:space="preserve"> to develop and </w:t>
      </w:r>
      <w:r w:rsidRPr="00A16839" w:rsidR="69DA3126">
        <w:rPr>
          <w:rFonts w:ascii="Arial" w:hAnsi="Arial" w:cs="Arial"/>
        </w:rPr>
        <w:t>weave together</w:t>
      </w:r>
      <w:r w:rsidRPr="00A16839" w:rsidR="686D3DD9">
        <w:rPr>
          <w:rFonts w:ascii="Arial" w:hAnsi="Arial" w:cs="Arial"/>
        </w:rPr>
        <w:t xml:space="preserve"> </w:t>
      </w:r>
      <w:r w:rsidRPr="00A16839" w:rsidR="0D452489">
        <w:rPr>
          <w:rFonts w:ascii="Arial" w:hAnsi="Arial" w:cs="Arial"/>
          <w:i/>
          <w:iCs/>
        </w:rPr>
        <w:t xml:space="preserve">all </w:t>
      </w:r>
      <w:r w:rsidRPr="00A16839" w:rsidR="686D3DD9">
        <w:rPr>
          <w:rFonts w:ascii="Arial" w:hAnsi="Arial" w:cs="Arial"/>
        </w:rPr>
        <w:t xml:space="preserve">the </w:t>
      </w:r>
      <w:r w:rsidRPr="00A16839" w:rsidR="54E7AACA">
        <w:rPr>
          <w:rFonts w:ascii="Arial" w:hAnsi="Arial" w:cs="Arial"/>
        </w:rPr>
        <w:t xml:space="preserve">discreet </w:t>
      </w:r>
      <w:r w:rsidRPr="00A16839" w:rsidR="0E92AB58">
        <w:rPr>
          <w:rFonts w:ascii="Arial" w:hAnsi="Arial" w:cs="Arial"/>
        </w:rPr>
        <w:t>strands</w:t>
      </w:r>
      <w:r w:rsidRPr="00A16839" w:rsidR="4AF9B2EC">
        <w:rPr>
          <w:rFonts w:ascii="Arial" w:hAnsi="Arial" w:cs="Arial"/>
        </w:rPr>
        <w:t xml:space="preserve"> of process and </w:t>
      </w:r>
      <w:r w:rsidRPr="00A16839" w:rsidR="4AF9B2EC">
        <w:rPr>
          <w:rFonts w:ascii="Arial" w:hAnsi="Arial" w:cs="Arial"/>
        </w:rPr>
        <w:lastRenderedPageBreak/>
        <w:t>practice</w:t>
      </w:r>
      <w:r w:rsidRPr="00A16839" w:rsidR="0E92AB58">
        <w:rPr>
          <w:rFonts w:ascii="Arial" w:hAnsi="Arial" w:cs="Arial"/>
        </w:rPr>
        <w:t xml:space="preserve"> which are needed </w:t>
      </w:r>
      <w:r w:rsidRPr="00A16839" w:rsidR="42371653">
        <w:rPr>
          <w:rFonts w:ascii="Arial" w:hAnsi="Arial" w:cs="Arial"/>
        </w:rPr>
        <w:t>to realise SDS in a consistent and sustained way, across loca</w:t>
      </w:r>
      <w:r w:rsidRPr="00A16839" w:rsidR="7B129542">
        <w:rPr>
          <w:rFonts w:ascii="Arial" w:hAnsi="Arial" w:cs="Arial"/>
        </w:rPr>
        <w:t xml:space="preserve">lities, communities and time. </w:t>
      </w:r>
    </w:p>
    <w:p w:rsidR="00065AEC" w:rsidP="003E7939" w:rsidRDefault="6964381E" w14:paraId="645A98F8" w14:textId="6CB0822D">
      <w:pPr>
        <w:spacing w:after="120"/>
        <w:rPr>
          <w:rFonts w:ascii="Arial" w:hAnsi="Arial" w:cs="Arial"/>
        </w:rPr>
      </w:pPr>
      <w:r w:rsidRPr="00A16839">
        <w:rPr>
          <w:rFonts w:ascii="Arial" w:hAnsi="Arial" w:cs="Arial"/>
        </w:rPr>
        <w:t>Towards the end of this</w:t>
      </w:r>
      <w:r w:rsidRPr="00A16839" w:rsidR="4FE1E8DB">
        <w:rPr>
          <w:rFonts w:ascii="Arial" w:hAnsi="Arial" w:cs="Arial"/>
        </w:rPr>
        <w:t xml:space="preserve"> </w:t>
      </w:r>
      <w:r w:rsidRPr="00A16839" w:rsidR="54E791AC">
        <w:rPr>
          <w:rFonts w:ascii="Arial" w:hAnsi="Arial" w:cs="Arial"/>
        </w:rPr>
        <w:t xml:space="preserve">development phase of the SDS project, the </w:t>
      </w:r>
      <w:r w:rsidRPr="00A16839" w:rsidR="135DBEB9">
        <w:rPr>
          <w:rFonts w:ascii="Arial" w:hAnsi="Arial" w:cs="Arial"/>
        </w:rPr>
        <w:t>Independent R</w:t>
      </w:r>
      <w:r w:rsidRPr="00A16839" w:rsidR="0001FEB9">
        <w:rPr>
          <w:rFonts w:ascii="Arial" w:hAnsi="Arial" w:cs="Arial"/>
        </w:rPr>
        <w:t>e</w:t>
      </w:r>
      <w:r w:rsidRPr="00A16839" w:rsidR="135DBEB9">
        <w:rPr>
          <w:rFonts w:ascii="Arial" w:hAnsi="Arial" w:cs="Arial"/>
        </w:rPr>
        <w:t>view of Adult Social Care</w:t>
      </w:r>
      <w:r w:rsidRPr="00A16839" w:rsidR="54E791AC">
        <w:rPr>
          <w:rFonts w:ascii="Arial" w:hAnsi="Arial" w:cs="Arial"/>
        </w:rPr>
        <w:t xml:space="preserve"> engaged with </w:t>
      </w:r>
      <w:r w:rsidRPr="00A16839" w:rsidR="1F81A514">
        <w:rPr>
          <w:rFonts w:ascii="Arial" w:hAnsi="Arial" w:cs="Arial"/>
        </w:rPr>
        <w:t>SDS stakeholders across the country, and reassuringly it not only came to similar conclusions about why SDS continued to be difficult to realise in all areas and for all peo</w:t>
      </w:r>
      <w:r w:rsidRPr="00A16839" w:rsidR="32DAEB08">
        <w:rPr>
          <w:rFonts w:ascii="Arial" w:hAnsi="Arial" w:cs="Arial"/>
        </w:rPr>
        <w:t xml:space="preserve">ple, but it prescribed a set of actions aligned to the plans of Social Work Scotland’s SDS project. In particular, it noted the need for concerted, long-term </w:t>
      </w:r>
      <w:r w:rsidRPr="00A16839" w:rsidR="06E596E1">
        <w:rPr>
          <w:rFonts w:ascii="Arial" w:hAnsi="Arial" w:cs="Arial"/>
        </w:rPr>
        <w:t xml:space="preserve">implementation and improvement support for the organisations responsible for making SDS real. </w:t>
      </w:r>
    </w:p>
    <w:p w:rsidRPr="00A16839" w:rsidR="00A16839" w:rsidP="003E7939" w:rsidRDefault="00A16839" w14:paraId="020CA241" w14:textId="77777777">
      <w:pPr>
        <w:spacing w:after="120"/>
        <w:rPr>
          <w:rFonts w:ascii="Arial" w:hAnsi="Arial" w:cs="Arial"/>
        </w:rPr>
      </w:pPr>
    </w:p>
    <w:p w:rsidRPr="00A16839" w:rsidR="00787AAD" w:rsidP="003E7939" w:rsidRDefault="00787AAD" w14:paraId="62300A40" w14:textId="30467631">
      <w:pPr>
        <w:spacing w:after="120"/>
        <w:rPr>
          <w:rFonts w:ascii="Arial" w:hAnsi="Arial" w:cs="Arial"/>
          <w:b/>
          <w:bCs/>
        </w:rPr>
      </w:pPr>
      <w:r w:rsidRPr="00A16839">
        <w:rPr>
          <w:rFonts w:ascii="Arial" w:hAnsi="Arial" w:cs="Arial"/>
          <w:b/>
          <w:bCs/>
        </w:rPr>
        <w:t>Y</w:t>
      </w:r>
      <w:r w:rsidRPr="00A16839" w:rsidR="00065AEC">
        <w:rPr>
          <w:rFonts w:ascii="Arial" w:hAnsi="Arial" w:cs="Arial"/>
          <w:b/>
          <w:bCs/>
        </w:rPr>
        <w:t>ear</w:t>
      </w:r>
      <w:r w:rsidRPr="00A16839">
        <w:rPr>
          <w:rFonts w:ascii="Arial" w:hAnsi="Arial" w:cs="Arial"/>
          <w:b/>
          <w:bCs/>
        </w:rPr>
        <w:t xml:space="preserve"> 3</w:t>
      </w:r>
      <w:r w:rsidRPr="00A16839" w:rsidR="0083195A">
        <w:rPr>
          <w:rFonts w:ascii="Arial" w:hAnsi="Arial" w:cs="Arial"/>
          <w:b/>
          <w:bCs/>
        </w:rPr>
        <w:t xml:space="preserve">  </w:t>
      </w:r>
    </w:p>
    <w:p w:rsidRPr="00A16839" w:rsidR="00B447DC" w:rsidP="003E7939" w:rsidRDefault="212C8DE4" w14:paraId="00BEF131" w14:textId="138C40CE">
      <w:pPr>
        <w:spacing w:after="120"/>
        <w:rPr>
          <w:rFonts w:ascii="Arial" w:hAnsi="Arial" w:cs="Arial"/>
          <w:color w:val="000000" w:themeColor="text1"/>
        </w:rPr>
      </w:pPr>
      <w:r w:rsidRPr="00A16839">
        <w:rPr>
          <w:rFonts w:ascii="Arial" w:hAnsi="Arial" w:cs="Arial"/>
          <w:color w:val="000000"/>
          <w:shd w:val="clear" w:color="auto" w:fill="FFFFFF"/>
        </w:rPr>
        <w:t xml:space="preserve">In 2021-22 </w:t>
      </w:r>
      <w:r w:rsidRPr="00A16839" w:rsidR="593475DF">
        <w:rPr>
          <w:rFonts w:ascii="Arial" w:hAnsi="Arial" w:cs="Arial"/>
          <w:color w:val="000000"/>
          <w:shd w:val="clear" w:color="auto" w:fill="FFFFFF"/>
        </w:rPr>
        <w:t>S</w:t>
      </w:r>
      <w:r w:rsidRPr="00A16839" w:rsidR="1752265D">
        <w:rPr>
          <w:rFonts w:ascii="Arial" w:hAnsi="Arial" w:cs="Arial"/>
          <w:color w:val="000000"/>
          <w:shd w:val="clear" w:color="auto" w:fill="FFFFFF"/>
        </w:rPr>
        <w:t>ocial Work Scotland</w:t>
      </w:r>
      <w:r w:rsidRPr="00A16839" w:rsidR="6B3B0B5D">
        <w:rPr>
          <w:rFonts w:ascii="Arial" w:hAnsi="Arial" w:cs="Arial"/>
          <w:color w:val="000000"/>
          <w:shd w:val="clear" w:color="auto" w:fill="FFFFFF"/>
        </w:rPr>
        <w:t xml:space="preserve">’s SDS project moved into a new phase, providing practical implementation support to </w:t>
      </w:r>
      <w:r w:rsidRPr="00A16839" w:rsidR="593475DF">
        <w:rPr>
          <w:rFonts w:ascii="Arial" w:hAnsi="Arial" w:cs="Arial"/>
          <w:color w:val="000000"/>
          <w:shd w:val="clear" w:color="auto" w:fill="FFFFFF"/>
        </w:rPr>
        <w:t xml:space="preserve">three local </w:t>
      </w:r>
      <w:r w:rsidRPr="00A16839" w:rsidR="62A9FBA9">
        <w:rPr>
          <w:rFonts w:ascii="Arial" w:hAnsi="Arial" w:cs="Arial"/>
        </w:rPr>
        <w:t>partnerships</w:t>
      </w:r>
      <w:r w:rsidRPr="00A16839" w:rsidR="4F7057BA">
        <w:rPr>
          <w:rFonts w:ascii="Arial" w:hAnsi="Arial" w:cs="Arial"/>
        </w:rPr>
        <w:t xml:space="preserve"> (one city, one island and one </w:t>
      </w:r>
      <w:r w:rsidRPr="00A16839" w:rsidR="008E2B1A">
        <w:rPr>
          <w:rFonts w:ascii="Arial" w:hAnsi="Arial" w:cs="Arial"/>
        </w:rPr>
        <w:t xml:space="preserve">mostly </w:t>
      </w:r>
      <w:r w:rsidRPr="00A16839" w:rsidR="4F7057BA">
        <w:rPr>
          <w:rFonts w:ascii="Arial" w:hAnsi="Arial" w:cs="Arial"/>
        </w:rPr>
        <w:t>rural)</w:t>
      </w:r>
      <w:r w:rsidRPr="00A16839" w:rsidR="7B199DFE">
        <w:rPr>
          <w:rFonts w:ascii="Arial" w:hAnsi="Arial" w:cs="Arial"/>
        </w:rPr>
        <w:t xml:space="preserve">. The support consists of providing </w:t>
      </w:r>
      <w:r w:rsidRPr="00A16839" w:rsidR="3264F200">
        <w:rPr>
          <w:rFonts w:ascii="Arial" w:hAnsi="Arial" w:cs="Arial"/>
        </w:rPr>
        <w:t xml:space="preserve">an evidenced-based structure for </w:t>
      </w:r>
      <w:r w:rsidRPr="00A16839" w:rsidR="73C00CCE">
        <w:rPr>
          <w:rFonts w:ascii="Arial" w:hAnsi="Arial" w:cs="Arial"/>
        </w:rPr>
        <w:t>developing the policies, systems, practice models and cultures necessary for SDS to be realised. The team also provide c</w:t>
      </w:r>
      <w:r w:rsidRPr="00A16839" w:rsidR="1A4FFE78">
        <w:rPr>
          <w:rFonts w:ascii="Arial" w:hAnsi="Arial" w:cs="Arial"/>
        </w:rPr>
        <w:t>ontent expertise to local leadership and implementation teams, in line with Active Implementation</w:t>
      </w:r>
      <w:r w:rsidRPr="00A16839" w:rsidR="593475DF">
        <w:rPr>
          <w:rStyle w:val="FootnoteReference"/>
          <w:rFonts w:ascii="Arial" w:hAnsi="Arial" w:cs="Arial"/>
        </w:rPr>
        <w:footnoteReference w:id="6"/>
      </w:r>
      <w:r w:rsidRPr="00A16839" w:rsidR="593475DF">
        <w:rPr>
          <w:rFonts w:ascii="Arial" w:hAnsi="Arial" w:cs="Arial"/>
          <w:color w:val="000000"/>
          <w:shd w:val="clear" w:color="auto" w:fill="FFFFFF"/>
        </w:rPr>
        <w:t xml:space="preserve"> </w:t>
      </w:r>
      <w:r w:rsidRPr="00A16839" w:rsidR="08A1A154">
        <w:rPr>
          <w:rFonts w:ascii="Arial" w:hAnsi="Arial" w:cs="Arial"/>
          <w:color w:val="000000"/>
          <w:shd w:val="clear" w:color="auto" w:fill="FFFFFF"/>
        </w:rPr>
        <w:t xml:space="preserve">(which encourages the application of expertise to avoid repeating ‘innovations’ which have been proven to be unsuccessful). </w:t>
      </w:r>
      <w:r w:rsidRPr="00A16839" w:rsidR="7110DFED">
        <w:rPr>
          <w:rFonts w:ascii="Arial" w:hAnsi="Arial" w:cs="Arial"/>
          <w:color w:val="000000" w:themeColor="text1"/>
        </w:rPr>
        <w:t xml:space="preserve">This approach is enabling each local authority to define and develop their own internal governance for SDS development and improvement, while benefiting from a standardised methodology and connectivity across other local authority areas and national stakeholders. This, in turn, is providing the SDS team with learning about the </w:t>
      </w:r>
      <w:r w:rsidRPr="00A16839" w:rsidR="00114E33">
        <w:rPr>
          <w:rFonts w:ascii="Arial" w:hAnsi="Arial" w:cs="Arial"/>
          <w:color w:val="000000" w:themeColor="text1"/>
        </w:rPr>
        <w:t>similarities</w:t>
      </w:r>
      <w:r w:rsidRPr="00A16839" w:rsidR="7110DFED">
        <w:rPr>
          <w:rFonts w:ascii="Arial" w:hAnsi="Arial" w:cs="Arial"/>
          <w:color w:val="000000" w:themeColor="text1"/>
        </w:rPr>
        <w:t xml:space="preserve"> and differences associated with implementing</w:t>
      </w:r>
      <w:r w:rsidRPr="00A16839" w:rsidR="68A47210">
        <w:rPr>
          <w:rFonts w:ascii="Arial" w:hAnsi="Arial" w:cs="Arial"/>
          <w:color w:val="000000" w:themeColor="text1"/>
        </w:rPr>
        <w:t xml:space="preserve"> SDS in city, island and rural geographies.</w:t>
      </w:r>
      <w:r w:rsidRPr="00A16839" w:rsidR="7110DFED">
        <w:rPr>
          <w:rFonts w:ascii="Arial" w:hAnsi="Arial" w:cs="Arial"/>
          <w:color w:val="000000" w:themeColor="text1"/>
        </w:rPr>
        <w:t xml:space="preserve"> </w:t>
      </w:r>
      <w:r w:rsidRPr="00A16839" w:rsidR="2C599DA8">
        <w:rPr>
          <w:rFonts w:ascii="Arial" w:hAnsi="Arial" w:cs="Arial"/>
          <w:color w:val="000000"/>
          <w:shd w:val="clear" w:color="auto" w:fill="FFFFFF"/>
        </w:rPr>
        <w:t xml:space="preserve"> </w:t>
      </w:r>
    </w:p>
    <w:p w:rsidRPr="00A16839" w:rsidR="00787AAD" w:rsidP="003E7939" w:rsidRDefault="619BB6A2" w14:paraId="354B2D3D" w14:textId="5AB7F3E2">
      <w:pPr>
        <w:spacing w:after="120"/>
        <w:rPr>
          <w:rFonts w:ascii="Arial" w:hAnsi="Arial" w:cs="Arial"/>
          <w:color w:val="000000"/>
          <w:shd w:val="clear" w:color="auto" w:fill="FFFFFF"/>
        </w:rPr>
      </w:pPr>
      <w:r w:rsidRPr="00A16839">
        <w:rPr>
          <w:rFonts w:ascii="Arial" w:hAnsi="Arial" w:cs="Arial"/>
          <w:color w:val="000000"/>
          <w:shd w:val="clear" w:color="auto" w:fill="FFFFFF"/>
        </w:rPr>
        <w:t>In all three areas t</w:t>
      </w:r>
      <w:r w:rsidRPr="00A16839" w:rsidR="00067C28">
        <w:rPr>
          <w:rFonts w:ascii="Arial" w:hAnsi="Arial" w:cs="Arial"/>
          <w:color w:val="000000"/>
          <w:shd w:val="clear" w:color="auto" w:fill="FFFFFF"/>
        </w:rPr>
        <w:t>he SDS team</w:t>
      </w:r>
      <w:r w:rsidRPr="00A16839" w:rsidR="00B447DC">
        <w:rPr>
          <w:rFonts w:ascii="Arial" w:hAnsi="Arial" w:cs="Arial"/>
          <w:color w:val="000000"/>
          <w:shd w:val="clear" w:color="auto" w:fill="FFFFFF"/>
        </w:rPr>
        <w:t>’s implementation methodology</w:t>
      </w:r>
      <w:r w:rsidRPr="00A16839" w:rsidR="00190E27">
        <w:rPr>
          <w:rFonts w:ascii="Arial" w:hAnsi="Arial" w:cs="Arial"/>
          <w:color w:val="000000"/>
          <w:shd w:val="clear" w:color="auto" w:fill="FFFFFF"/>
        </w:rPr>
        <w:t xml:space="preserve"> </w:t>
      </w:r>
      <w:r w:rsidRPr="00A16839" w:rsidR="68D3C481">
        <w:rPr>
          <w:rFonts w:ascii="Arial" w:hAnsi="Arial" w:cs="Arial"/>
          <w:color w:val="000000"/>
          <w:shd w:val="clear" w:color="auto" w:fill="FFFFFF"/>
        </w:rPr>
        <w:t>is prioritising</w:t>
      </w:r>
      <w:r w:rsidRPr="00A16839" w:rsidR="00190E27">
        <w:rPr>
          <w:rFonts w:ascii="Arial" w:hAnsi="Arial" w:cs="Arial"/>
          <w:color w:val="000000"/>
          <w:shd w:val="clear" w:color="auto" w:fill="FFFFFF"/>
        </w:rPr>
        <w:t xml:space="preserve"> the Worker Autonomy standard (Standard 8)</w:t>
      </w:r>
      <w:r w:rsidRPr="00A16839" w:rsidR="319DCC69">
        <w:rPr>
          <w:rFonts w:ascii="Arial" w:hAnsi="Arial" w:cs="Arial"/>
          <w:color w:val="000000"/>
          <w:shd w:val="clear" w:color="auto" w:fill="FFFFFF"/>
        </w:rPr>
        <w:t xml:space="preserve"> of the SDS framework.</w:t>
      </w:r>
      <w:r w:rsidRPr="00A16839" w:rsidR="00190E27">
        <w:rPr>
          <w:rFonts w:ascii="Arial" w:hAnsi="Arial" w:cs="Arial"/>
          <w:color w:val="000000"/>
          <w:shd w:val="clear" w:color="auto" w:fill="FFFFFF"/>
        </w:rPr>
        <w:t xml:space="preserve"> </w:t>
      </w:r>
      <w:r w:rsidRPr="00A16839" w:rsidR="4EBD3914">
        <w:rPr>
          <w:rFonts w:ascii="Arial" w:hAnsi="Arial" w:cs="Arial"/>
          <w:color w:val="000000"/>
          <w:shd w:val="clear" w:color="auto" w:fill="FFFFFF"/>
        </w:rPr>
        <w:t>This decision was informed by</w:t>
      </w:r>
      <w:r w:rsidRPr="00A16839" w:rsidR="00190E27">
        <w:rPr>
          <w:rFonts w:ascii="Arial" w:hAnsi="Arial" w:cs="Arial"/>
          <w:color w:val="000000"/>
          <w:shd w:val="clear" w:color="auto" w:fill="FFFFFF"/>
        </w:rPr>
        <w:t xml:space="preserve"> the Implementation Drivers framework from Active Implementation</w:t>
      </w:r>
      <w:r w:rsidRPr="00A16839" w:rsidR="00A751E8">
        <w:rPr>
          <w:rFonts w:ascii="Arial" w:hAnsi="Arial" w:cs="Arial"/>
          <w:color w:val="000000"/>
          <w:shd w:val="clear" w:color="auto" w:fill="FFFFFF"/>
        </w:rPr>
        <w:t xml:space="preserve"> (appendix C)</w:t>
      </w:r>
      <w:r w:rsidRPr="00A16839" w:rsidR="524B59D0">
        <w:rPr>
          <w:rFonts w:ascii="Arial" w:hAnsi="Arial" w:cs="Arial"/>
          <w:color w:val="000000"/>
          <w:shd w:val="clear" w:color="auto" w:fill="FFFFFF"/>
        </w:rPr>
        <w:t>,</w:t>
      </w:r>
      <w:r w:rsidRPr="00A16839" w:rsidR="00B447DC">
        <w:rPr>
          <w:rFonts w:ascii="Arial" w:hAnsi="Arial" w:cs="Arial"/>
          <w:color w:val="000000"/>
          <w:shd w:val="clear" w:color="auto" w:fill="FFFFFF"/>
        </w:rPr>
        <w:t xml:space="preserve"> </w:t>
      </w:r>
      <w:r w:rsidRPr="00A16839" w:rsidR="00190E27">
        <w:rPr>
          <w:rFonts w:ascii="Arial" w:hAnsi="Arial" w:cs="Arial"/>
          <w:color w:val="000000"/>
          <w:shd w:val="clear" w:color="auto" w:fill="FFFFFF"/>
        </w:rPr>
        <w:t>and</w:t>
      </w:r>
      <w:r w:rsidRPr="00A16839" w:rsidR="0C3A581D">
        <w:rPr>
          <w:rFonts w:ascii="Arial" w:hAnsi="Arial" w:cs="Arial"/>
          <w:color w:val="000000"/>
          <w:shd w:val="clear" w:color="auto" w:fill="FFFFFF"/>
        </w:rPr>
        <w:t xml:space="preserve"> the work</w:t>
      </w:r>
      <w:r w:rsidRPr="00A16839" w:rsidR="00190E27">
        <w:rPr>
          <w:rFonts w:ascii="Arial" w:hAnsi="Arial" w:cs="Arial"/>
          <w:color w:val="000000"/>
          <w:shd w:val="clear" w:color="auto" w:fill="FFFFFF"/>
        </w:rPr>
        <w:t xml:space="preserve"> </w:t>
      </w:r>
      <w:r w:rsidRPr="00A16839" w:rsidR="00B447DC">
        <w:rPr>
          <w:rFonts w:ascii="Arial" w:hAnsi="Arial" w:cs="Arial"/>
          <w:color w:val="000000"/>
          <w:shd w:val="clear" w:color="auto" w:fill="FFFFFF"/>
        </w:rPr>
        <w:t xml:space="preserve">includes </w:t>
      </w:r>
      <w:r w:rsidRPr="00A16839" w:rsidR="00EF1C02">
        <w:rPr>
          <w:rFonts w:ascii="Arial" w:hAnsi="Arial" w:cs="Arial"/>
          <w:color w:val="000000"/>
          <w:shd w:val="clear" w:color="auto" w:fill="FFFFFF"/>
        </w:rPr>
        <w:t>supported</w:t>
      </w:r>
      <w:r w:rsidRPr="00A16839" w:rsidR="00067C28">
        <w:rPr>
          <w:rFonts w:ascii="Arial" w:hAnsi="Arial" w:cs="Arial"/>
          <w:color w:val="000000"/>
          <w:shd w:val="clear" w:color="auto" w:fill="FFFFFF"/>
        </w:rPr>
        <w:t xml:space="preserve">  learning activity with frontline worker</w:t>
      </w:r>
      <w:r w:rsidRPr="00A16839" w:rsidR="5677B896">
        <w:rPr>
          <w:rFonts w:ascii="Arial" w:hAnsi="Arial" w:cs="Arial"/>
          <w:color w:val="000000"/>
          <w:shd w:val="clear" w:color="auto" w:fill="FFFFFF"/>
        </w:rPr>
        <w:t>s</w:t>
      </w:r>
      <w:r w:rsidRPr="00A16839" w:rsidR="00067C28">
        <w:rPr>
          <w:rFonts w:ascii="Arial" w:hAnsi="Arial" w:cs="Arial"/>
          <w:color w:val="000000"/>
          <w:shd w:val="clear" w:color="auto" w:fill="FFFFFF"/>
        </w:rPr>
        <w:t xml:space="preserve">, managers and leaders, </w:t>
      </w:r>
      <w:r w:rsidRPr="00A16839" w:rsidR="00D241D2">
        <w:rPr>
          <w:rFonts w:ascii="Arial" w:hAnsi="Arial" w:cs="Arial"/>
          <w:color w:val="000000"/>
          <w:shd w:val="clear" w:color="auto" w:fill="FFFFFF"/>
        </w:rPr>
        <w:t xml:space="preserve">and </w:t>
      </w:r>
      <w:r w:rsidRPr="00A16839" w:rsidR="41212ECE">
        <w:rPr>
          <w:rFonts w:ascii="Arial" w:hAnsi="Arial" w:cs="Arial"/>
          <w:color w:val="000000"/>
          <w:shd w:val="clear" w:color="auto" w:fill="FFFFFF"/>
        </w:rPr>
        <w:t>practical</w:t>
      </w:r>
      <w:r w:rsidRPr="00A16839" w:rsidR="00D241D2">
        <w:rPr>
          <w:rFonts w:ascii="Arial" w:hAnsi="Arial" w:cs="Arial"/>
          <w:color w:val="000000"/>
          <w:shd w:val="clear" w:color="auto" w:fill="FFFFFF"/>
        </w:rPr>
        <w:t xml:space="preserve"> conversations on what is needed for change in each local area</w:t>
      </w:r>
      <w:r w:rsidRPr="00A16839" w:rsidR="1AA96F2F">
        <w:rPr>
          <w:rFonts w:ascii="Arial" w:hAnsi="Arial" w:cs="Arial"/>
          <w:color w:val="000000"/>
          <w:shd w:val="clear" w:color="auto" w:fill="FFFFFF"/>
        </w:rPr>
        <w:t xml:space="preserve"> (in order for frontline workers to enjoy greater autonomy in their co-production of </w:t>
      </w:r>
      <w:r w:rsidRPr="00A16839" w:rsidR="5B6825D1">
        <w:rPr>
          <w:rFonts w:ascii="Arial" w:hAnsi="Arial" w:cs="Arial"/>
          <w:color w:val="000000"/>
          <w:shd w:val="clear" w:color="auto" w:fill="FFFFFF"/>
        </w:rPr>
        <w:t xml:space="preserve">support </w:t>
      </w:r>
      <w:r w:rsidRPr="00A16839" w:rsidR="1AA96F2F">
        <w:rPr>
          <w:rFonts w:ascii="Arial" w:hAnsi="Arial" w:cs="Arial"/>
          <w:color w:val="000000"/>
          <w:shd w:val="clear" w:color="auto" w:fill="FFFFFF"/>
        </w:rPr>
        <w:t>plan</w:t>
      </w:r>
      <w:r w:rsidRPr="00A16839" w:rsidR="13A6749F">
        <w:rPr>
          <w:rFonts w:ascii="Arial" w:hAnsi="Arial" w:cs="Arial"/>
          <w:color w:val="000000"/>
          <w:shd w:val="clear" w:color="auto" w:fill="FFFFFF"/>
        </w:rPr>
        <w:t xml:space="preserve">s </w:t>
      </w:r>
      <w:r w:rsidRPr="00A16839" w:rsidR="2D2AB13B">
        <w:rPr>
          <w:rFonts w:ascii="Arial" w:hAnsi="Arial" w:cs="Arial"/>
          <w:color w:val="000000"/>
          <w:shd w:val="clear" w:color="auto" w:fill="FFFFFF"/>
        </w:rPr>
        <w:t xml:space="preserve">for </w:t>
      </w:r>
      <w:r w:rsidRPr="00A16839" w:rsidR="13A6749F">
        <w:rPr>
          <w:rFonts w:ascii="Arial" w:hAnsi="Arial" w:cs="Arial"/>
          <w:color w:val="000000"/>
          <w:shd w:val="clear" w:color="auto" w:fill="FFFFFF"/>
        </w:rPr>
        <w:t xml:space="preserve">people). </w:t>
      </w:r>
      <w:r w:rsidRPr="00A16839" w:rsidR="0DEC3916">
        <w:rPr>
          <w:rFonts w:ascii="Arial" w:hAnsi="Arial" w:cs="Arial"/>
          <w:color w:val="000000"/>
          <w:shd w:val="clear" w:color="auto" w:fill="FFFFFF"/>
        </w:rPr>
        <w:t xml:space="preserve">The team also provide </w:t>
      </w:r>
      <w:r w:rsidRPr="00A16839" w:rsidR="00D241D2">
        <w:rPr>
          <w:rFonts w:ascii="Arial" w:hAnsi="Arial" w:cs="Arial"/>
          <w:color w:val="000000"/>
          <w:shd w:val="clear" w:color="auto" w:fill="FFFFFF"/>
        </w:rPr>
        <w:t xml:space="preserve">consultancy </w:t>
      </w:r>
      <w:r w:rsidRPr="00A16839" w:rsidR="16E0DC5E">
        <w:rPr>
          <w:rFonts w:ascii="Arial" w:hAnsi="Arial" w:cs="Arial"/>
          <w:color w:val="000000"/>
          <w:shd w:val="clear" w:color="auto" w:fill="FFFFFF"/>
        </w:rPr>
        <w:t xml:space="preserve">over the necessary </w:t>
      </w:r>
      <w:r w:rsidRPr="00A16839" w:rsidR="00D241D2">
        <w:rPr>
          <w:rFonts w:ascii="Arial" w:hAnsi="Arial" w:cs="Arial"/>
          <w:color w:val="000000"/>
          <w:shd w:val="clear" w:color="auto" w:fill="FFFFFF"/>
        </w:rPr>
        <w:t xml:space="preserve">action planning, </w:t>
      </w:r>
      <w:r w:rsidRPr="00A16839" w:rsidR="0083091E">
        <w:rPr>
          <w:rFonts w:ascii="Arial" w:hAnsi="Arial" w:cs="Arial"/>
          <w:color w:val="000000"/>
          <w:shd w:val="clear" w:color="auto" w:fill="FFFFFF"/>
        </w:rPr>
        <w:t xml:space="preserve">and solution-focused research on best practice. </w:t>
      </w:r>
    </w:p>
    <w:p w:rsidRPr="00A16839" w:rsidR="00787AAD" w:rsidP="003E7939" w:rsidRDefault="7D8B3491" w14:paraId="7CFCFF75" w14:textId="5E1414BE">
      <w:pPr>
        <w:spacing w:after="120"/>
        <w:rPr>
          <w:rFonts w:ascii="Arial" w:hAnsi="Arial" w:cs="Arial"/>
        </w:rPr>
      </w:pPr>
      <w:r w:rsidRPr="00A16839">
        <w:rPr>
          <w:rFonts w:ascii="Arial" w:hAnsi="Arial" w:cs="Arial"/>
        </w:rPr>
        <w:t>In addition to the local activity, t</w:t>
      </w:r>
      <w:r w:rsidRPr="00A16839" w:rsidR="4D7F65F5">
        <w:rPr>
          <w:rFonts w:ascii="Arial" w:hAnsi="Arial" w:cs="Arial"/>
        </w:rPr>
        <w:t xml:space="preserve">he SDS team </w:t>
      </w:r>
      <w:r w:rsidRPr="00A16839" w:rsidR="2E0BA475">
        <w:rPr>
          <w:rFonts w:ascii="Arial" w:hAnsi="Arial" w:cs="Arial"/>
        </w:rPr>
        <w:t xml:space="preserve">has </w:t>
      </w:r>
      <w:r w:rsidRPr="00A16839" w:rsidR="4D7F65F5">
        <w:rPr>
          <w:rFonts w:ascii="Arial" w:hAnsi="Arial" w:cs="Arial"/>
        </w:rPr>
        <w:t>d</w:t>
      </w:r>
      <w:r w:rsidRPr="00A16839" w:rsidR="593475DF">
        <w:rPr>
          <w:rFonts w:ascii="Arial" w:hAnsi="Arial" w:cs="Arial"/>
        </w:rPr>
        <w:t>eveloped a</w:t>
      </w:r>
      <w:r w:rsidRPr="00A16839" w:rsidR="75A13DF7">
        <w:rPr>
          <w:rFonts w:ascii="Arial" w:hAnsi="Arial" w:cs="Arial"/>
        </w:rPr>
        <w:t xml:space="preserve"> dynamic</w:t>
      </w:r>
      <w:r w:rsidRPr="00A16839" w:rsidR="4D7F65F5">
        <w:rPr>
          <w:rFonts w:ascii="Arial" w:hAnsi="Arial" w:cs="Arial"/>
        </w:rPr>
        <w:t xml:space="preserve"> </w:t>
      </w:r>
      <w:r w:rsidRPr="00A16839" w:rsidR="593475DF">
        <w:rPr>
          <w:rFonts w:ascii="Arial" w:hAnsi="Arial" w:cs="Arial"/>
        </w:rPr>
        <w:t>Community of Practice</w:t>
      </w:r>
      <w:r w:rsidRPr="00A16839" w:rsidR="75AF1CD4">
        <w:rPr>
          <w:rFonts w:ascii="Arial" w:hAnsi="Arial" w:cs="Arial"/>
        </w:rPr>
        <w:t>,</w:t>
      </w:r>
      <w:r w:rsidRPr="00A16839" w:rsidR="593475DF">
        <w:rPr>
          <w:rFonts w:ascii="Arial" w:hAnsi="Arial" w:cs="Arial"/>
        </w:rPr>
        <w:t xml:space="preserve"> </w:t>
      </w:r>
      <w:r w:rsidRPr="00A16839" w:rsidR="75A13DF7">
        <w:rPr>
          <w:rFonts w:ascii="Arial" w:hAnsi="Arial" w:cs="Arial"/>
        </w:rPr>
        <w:t xml:space="preserve">open to </w:t>
      </w:r>
      <w:r w:rsidRPr="00A16839" w:rsidR="593475DF">
        <w:rPr>
          <w:rFonts w:ascii="Arial" w:hAnsi="Arial" w:cs="Arial"/>
        </w:rPr>
        <w:t xml:space="preserve">all local </w:t>
      </w:r>
      <w:r w:rsidRPr="00A16839" w:rsidR="75A13DF7">
        <w:rPr>
          <w:rFonts w:ascii="Arial" w:hAnsi="Arial" w:cs="Arial"/>
        </w:rPr>
        <w:t>partnerships</w:t>
      </w:r>
      <w:r w:rsidRPr="00A16839" w:rsidR="3FABF341">
        <w:rPr>
          <w:rFonts w:ascii="Arial" w:hAnsi="Arial" w:cs="Arial"/>
        </w:rPr>
        <w:t>,</w:t>
      </w:r>
      <w:r w:rsidRPr="00A16839" w:rsidR="75A13DF7">
        <w:rPr>
          <w:rFonts w:ascii="Arial" w:hAnsi="Arial" w:cs="Arial"/>
        </w:rPr>
        <w:t xml:space="preserve"> </w:t>
      </w:r>
      <w:r w:rsidRPr="00A16839" w:rsidR="593475DF">
        <w:rPr>
          <w:rFonts w:ascii="Arial" w:hAnsi="Arial" w:cs="Arial"/>
        </w:rPr>
        <w:t xml:space="preserve">with the </w:t>
      </w:r>
      <w:r w:rsidRPr="00A16839" w:rsidR="4D7F65F5">
        <w:rPr>
          <w:rFonts w:ascii="Arial" w:hAnsi="Arial" w:cs="Arial"/>
        </w:rPr>
        <w:t xml:space="preserve">following aims: to </w:t>
      </w:r>
      <w:r w:rsidRPr="00A16839" w:rsidR="593475DF">
        <w:rPr>
          <w:rFonts w:ascii="Arial" w:hAnsi="Arial" w:cs="Arial"/>
        </w:rPr>
        <w:t xml:space="preserve">present the framework, the standards and action statements, and the tools and resources evaluated as most useful; </w:t>
      </w:r>
      <w:r w:rsidRPr="00A16839" w:rsidR="4D7F65F5">
        <w:rPr>
          <w:rFonts w:ascii="Arial" w:hAnsi="Arial" w:cs="Arial"/>
        </w:rPr>
        <w:t xml:space="preserve">to </w:t>
      </w:r>
      <w:r w:rsidRPr="00A16839" w:rsidR="593475DF">
        <w:rPr>
          <w:rFonts w:ascii="Arial" w:hAnsi="Arial" w:cs="Arial"/>
        </w:rPr>
        <w:t xml:space="preserve">provide advice on the key elements for successful implementation; </w:t>
      </w:r>
      <w:r w:rsidRPr="00A16839" w:rsidR="4D7F65F5">
        <w:rPr>
          <w:rFonts w:ascii="Arial" w:hAnsi="Arial" w:cs="Arial"/>
        </w:rPr>
        <w:t xml:space="preserve">to </w:t>
      </w:r>
      <w:r w:rsidRPr="00A16839" w:rsidR="593475DF">
        <w:rPr>
          <w:rFonts w:ascii="Arial" w:hAnsi="Arial" w:cs="Arial"/>
        </w:rPr>
        <w:t xml:space="preserve">support peer learning and improvement across local </w:t>
      </w:r>
      <w:r w:rsidRPr="00A16839" w:rsidR="62A9FBA9">
        <w:rPr>
          <w:rFonts w:ascii="Arial" w:hAnsi="Arial" w:cs="Arial"/>
        </w:rPr>
        <w:t xml:space="preserve">partnerships; </w:t>
      </w:r>
      <w:r w:rsidRPr="00A16839" w:rsidR="4D7F65F5">
        <w:rPr>
          <w:rFonts w:ascii="Arial" w:hAnsi="Arial" w:cs="Arial"/>
        </w:rPr>
        <w:t xml:space="preserve">to </w:t>
      </w:r>
      <w:r w:rsidRPr="00A16839" w:rsidR="593475DF">
        <w:rPr>
          <w:rFonts w:ascii="Arial" w:hAnsi="Arial" w:cs="Arial"/>
        </w:rPr>
        <w:t xml:space="preserve">share learning from work with individual local </w:t>
      </w:r>
      <w:r w:rsidRPr="00A16839" w:rsidR="62A9FBA9">
        <w:rPr>
          <w:rFonts w:ascii="Arial" w:hAnsi="Arial" w:cs="Arial"/>
        </w:rPr>
        <w:t>partnerships</w:t>
      </w:r>
      <w:r w:rsidRPr="00A16839" w:rsidR="593475DF">
        <w:rPr>
          <w:rFonts w:ascii="Arial" w:hAnsi="Arial" w:cs="Arial"/>
        </w:rPr>
        <w:t xml:space="preserve">, and </w:t>
      </w:r>
      <w:r w:rsidRPr="00A16839" w:rsidR="4D7F65F5">
        <w:rPr>
          <w:rFonts w:ascii="Arial" w:hAnsi="Arial" w:cs="Arial"/>
        </w:rPr>
        <w:t xml:space="preserve">to </w:t>
      </w:r>
      <w:r w:rsidRPr="00A16839" w:rsidR="593475DF">
        <w:rPr>
          <w:rFonts w:ascii="Arial" w:hAnsi="Arial" w:cs="Arial"/>
        </w:rPr>
        <w:t xml:space="preserve">support </w:t>
      </w:r>
      <w:r w:rsidRPr="00A16839" w:rsidR="264F3C83">
        <w:rPr>
          <w:rFonts w:ascii="Arial" w:hAnsi="Arial" w:cs="Arial"/>
        </w:rPr>
        <w:t xml:space="preserve">learning through </w:t>
      </w:r>
      <w:r w:rsidRPr="00A16839" w:rsidR="593475DF">
        <w:rPr>
          <w:rFonts w:ascii="Arial" w:hAnsi="Arial" w:cs="Arial"/>
        </w:rPr>
        <w:t xml:space="preserve">self-evaluation. </w:t>
      </w:r>
    </w:p>
    <w:p w:rsidRPr="00A16839" w:rsidR="00C87E49" w:rsidP="003E7939" w:rsidRDefault="00C87E49" w14:paraId="0D72EC04" w14:textId="6F0D8790">
      <w:pPr>
        <w:spacing w:after="120"/>
        <w:rPr>
          <w:rFonts w:ascii="Arial" w:hAnsi="Arial" w:cs="Arial"/>
          <w:shd w:val="clear" w:color="auto" w:fill="FFFFFF"/>
        </w:rPr>
      </w:pPr>
      <w:r w:rsidRPr="00A16839">
        <w:rPr>
          <w:rFonts w:ascii="Arial" w:hAnsi="Arial" w:cs="Arial"/>
          <w:shd w:val="clear" w:color="auto" w:fill="FFFFFF"/>
        </w:rPr>
        <w:t xml:space="preserve">The SDS </w:t>
      </w:r>
      <w:r w:rsidRPr="00A16839" w:rsidR="008B018A">
        <w:rPr>
          <w:rFonts w:ascii="Arial" w:hAnsi="Arial" w:cs="Arial"/>
          <w:shd w:val="clear" w:color="auto" w:fill="FFFFFF"/>
        </w:rPr>
        <w:t xml:space="preserve">Project </w:t>
      </w:r>
      <w:r w:rsidRPr="00A16839" w:rsidR="000D6486">
        <w:rPr>
          <w:rFonts w:ascii="Arial" w:hAnsi="Arial" w:cs="Arial"/>
          <w:shd w:val="clear" w:color="auto" w:fill="FFFFFF"/>
        </w:rPr>
        <w:t>have</w:t>
      </w:r>
      <w:r w:rsidRPr="00A16839" w:rsidR="008B018A">
        <w:rPr>
          <w:rFonts w:ascii="Arial" w:hAnsi="Arial" w:cs="Arial"/>
          <w:shd w:val="clear" w:color="auto" w:fill="FFFFFF"/>
        </w:rPr>
        <w:t xml:space="preserve"> three additional workstreams</w:t>
      </w:r>
      <w:r w:rsidRPr="00A16839" w:rsidR="0035069A">
        <w:rPr>
          <w:rFonts w:ascii="Arial" w:hAnsi="Arial" w:cs="Arial"/>
          <w:shd w:val="clear" w:color="auto" w:fill="FFFFFF"/>
        </w:rPr>
        <w:t xml:space="preserve"> </w:t>
      </w:r>
    </w:p>
    <w:p w:rsidRPr="00A16839" w:rsidR="0022041E" w:rsidP="003E7939" w:rsidRDefault="00C87E49" w14:paraId="1051569A" w14:textId="42171D0B">
      <w:pPr>
        <w:pStyle w:val="ListParagraph"/>
        <w:numPr>
          <w:ilvl w:val="0"/>
          <w:numId w:val="19"/>
        </w:numPr>
        <w:spacing w:after="120"/>
        <w:rPr>
          <w:rFonts w:ascii="Arial" w:hAnsi="Arial" w:cs="Arial"/>
          <w:shd w:val="clear" w:color="auto" w:fill="FFFFFF"/>
        </w:rPr>
      </w:pPr>
      <w:r w:rsidRPr="00A16839">
        <w:rPr>
          <w:rFonts w:ascii="Arial" w:hAnsi="Arial" w:cs="Arial"/>
          <w:u w:val="single"/>
          <w:shd w:val="clear" w:color="auto" w:fill="FFFFFF"/>
        </w:rPr>
        <w:t>S</w:t>
      </w:r>
      <w:r w:rsidRPr="00A16839" w:rsidR="00787AAD">
        <w:rPr>
          <w:rFonts w:ascii="Arial" w:hAnsi="Arial" w:cs="Arial"/>
          <w:u w:val="single"/>
          <w:shd w:val="clear" w:color="auto" w:fill="FFFFFF"/>
        </w:rPr>
        <w:t>tandard 12</w:t>
      </w:r>
      <w:r w:rsidRPr="00A16839" w:rsidR="0035069A">
        <w:rPr>
          <w:rFonts w:ascii="Arial" w:hAnsi="Arial" w:cs="Arial"/>
          <w:shd w:val="clear" w:color="auto" w:fill="FFFFFF"/>
        </w:rPr>
        <w:t xml:space="preserve">: Addressing the challenges of personalised </w:t>
      </w:r>
      <w:r w:rsidRPr="00A16839" w:rsidR="00787AAD">
        <w:rPr>
          <w:rFonts w:ascii="Arial" w:hAnsi="Arial" w:cs="Arial"/>
          <w:shd w:val="clear" w:color="auto" w:fill="FFFFFF"/>
        </w:rPr>
        <w:t>budgeting</w:t>
      </w:r>
    </w:p>
    <w:p w:rsidRPr="00A16839" w:rsidR="0035069A" w:rsidP="003E7939" w:rsidRDefault="0035069A" w14:paraId="0BC1F5BB" w14:textId="77777777">
      <w:pPr>
        <w:pStyle w:val="ListParagraph"/>
        <w:spacing w:after="120"/>
        <w:rPr>
          <w:rFonts w:ascii="Arial" w:hAnsi="Arial" w:cs="Arial"/>
          <w:shd w:val="clear" w:color="auto" w:fill="FFFFFF"/>
        </w:rPr>
      </w:pPr>
    </w:p>
    <w:p w:rsidRPr="00A16839" w:rsidR="0022041E" w:rsidP="003E7939" w:rsidRDefault="75A13DF7" w14:paraId="0A1819F9" w14:textId="34292D14">
      <w:pPr>
        <w:pStyle w:val="ListParagraph"/>
        <w:numPr>
          <w:ilvl w:val="0"/>
          <w:numId w:val="19"/>
        </w:numPr>
        <w:spacing w:after="120"/>
        <w:rPr>
          <w:rFonts w:ascii="Arial" w:hAnsi="Arial" w:cs="Arial"/>
        </w:rPr>
      </w:pPr>
      <w:r w:rsidRPr="00A16839">
        <w:rPr>
          <w:rFonts w:ascii="Arial" w:hAnsi="Arial" w:cs="Arial"/>
          <w:u w:val="single"/>
          <w:shd w:val="clear" w:color="auto" w:fill="FFFFFF"/>
        </w:rPr>
        <w:t>E</w:t>
      </w:r>
      <w:r w:rsidRPr="00A16839" w:rsidR="23B877C9">
        <w:rPr>
          <w:rFonts w:ascii="Arial" w:hAnsi="Arial" w:cs="Arial"/>
          <w:u w:val="single"/>
          <w:shd w:val="clear" w:color="auto" w:fill="FFFFFF"/>
        </w:rPr>
        <w:t>valuation</w:t>
      </w:r>
      <w:r w:rsidRPr="00A16839" w:rsidR="061C8121">
        <w:rPr>
          <w:rFonts w:ascii="Arial" w:hAnsi="Arial" w:cs="Arial"/>
          <w:shd w:val="clear" w:color="auto" w:fill="FFFFFF"/>
        </w:rPr>
        <w:t xml:space="preserve">: </w:t>
      </w:r>
      <w:r w:rsidRPr="00A16839">
        <w:rPr>
          <w:rFonts w:ascii="Arial" w:hAnsi="Arial" w:cs="Arial"/>
          <w:shd w:val="clear" w:color="auto" w:fill="FFFFFF"/>
        </w:rPr>
        <w:t>Addressing national approaches to evaluating SDS and e</w:t>
      </w:r>
      <w:r w:rsidRPr="00A16839" w:rsidR="061C8121">
        <w:rPr>
          <w:rFonts w:ascii="Arial" w:hAnsi="Arial" w:cs="Arial"/>
        </w:rPr>
        <w:t xml:space="preserve">ngaging with national partners in the development of a </w:t>
      </w:r>
      <w:r w:rsidRPr="00A16839" w:rsidR="0BA5446D">
        <w:rPr>
          <w:rFonts w:ascii="Arial" w:hAnsi="Arial" w:cs="Arial"/>
        </w:rPr>
        <w:t xml:space="preserve">learning through </w:t>
      </w:r>
      <w:r w:rsidRPr="00A16839" w:rsidR="061C8121">
        <w:rPr>
          <w:rFonts w:ascii="Arial" w:hAnsi="Arial" w:cs="Arial"/>
        </w:rPr>
        <w:t xml:space="preserve">self-evaluation </w:t>
      </w:r>
      <w:r w:rsidRPr="00A16839" w:rsidR="1287F455">
        <w:rPr>
          <w:rFonts w:ascii="Arial" w:hAnsi="Arial" w:cs="Arial"/>
        </w:rPr>
        <w:t xml:space="preserve">process </w:t>
      </w:r>
      <w:r w:rsidRPr="00A16839" w:rsidR="061C8121">
        <w:rPr>
          <w:rFonts w:ascii="Arial" w:hAnsi="Arial" w:cs="Arial"/>
        </w:rPr>
        <w:t xml:space="preserve">to determine readiness to adopt the SDS standards, and to support SDS-focused inspection. </w:t>
      </w:r>
      <w:r w:rsidRPr="00A16839" w:rsidR="7B6077F8">
        <w:rPr>
          <w:rFonts w:ascii="Arial" w:hAnsi="Arial" w:cs="Arial"/>
        </w:rPr>
        <w:t>This will be facilitated by the SDS team using T</w:t>
      </w:r>
      <w:r w:rsidRPr="00A16839" w:rsidR="00A102DA">
        <w:rPr>
          <w:rFonts w:ascii="Arial" w:hAnsi="Arial" w:cs="Arial"/>
        </w:rPr>
        <w:t>e</w:t>
      </w:r>
      <w:r w:rsidRPr="00A16839" w:rsidR="7B6077F8">
        <w:rPr>
          <w:rFonts w:ascii="Arial" w:hAnsi="Arial" w:cs="Arial"/>
        </w:rPr>
        <w:t>ams and Miro to facilitate discussions with all of the key actors in the system.</w:t>
      </w:r>
    </w:p>
    <w:p w:rsidRPr="00A16839" w:rsidR="0035069A" w:rsidP="003E7939" w:rsidRDefault="0035069A" w14:paraId="392C58AD" w14:textId="7E1A858A">
      <w:pPr>
        <w:pStyle w:val="ListParagraph"/>
        <w:spacing w:after="120"/>
        <w:rPr>
          <w:rFonts w:ascii="Arial" w:hAnsi="Arial" w:cs="Arial"/>
        </w:rPr>
      </w:pPr>
    </w:p>
    <w:p w:rsidRPr="00A16839" w:rsidR="0035069A" w:rsidP="003E7939" w:rsidRDefault="0035069A" w14:paraId="160E2EF6" w14:textId="3392D757">
      <w:pPr>
        <w:pStyle w:val="ListParagraph"/>
        <w:numPr>
          <w:ilvl w:val="0"/>
          <w:numId w:val="19"/>
        </w:numPr>
        <w:spacing w:after="120"/>
        <w:rPr>
          <w:rFonts w:ascii="Arial" w:hAnsi="Arial" w:cs="Arial"/>
        </w:rPr>
      </w:pPr>
      <w:r w:rsidRPr="00A16839">
        <w:rPr>
          <w:rFonts w:ascii="Arial" w:hAnsi="Arial" w:cs="Arial"/>
          <w:u w:val="single"/>
        </w:rPr>
        <w:t>Resources:</w:t>
      </w:r>
      <w:r w:rsidRPr="00A16839">
        <w:rPr>
          <w:rFonts w:ascii="Arial" w:hAnsi="Arial" w:cs="Arial"/>
        </w:rPr>
        <w:t xml:space="preserve"> Updating national SDS resources hosted on the Care Inspectorate’s Learning Hub</w:t>
      </w:r>
    </w:p>
    <w:p w:rsidRPr="00A16839" w:rsidR="0049136F" w:rsidP="0049136F" w:rsidRDefault="0049136F" w14:paraId="3FE6625E" w14:textId="2D0607C7">
      <w:pPr>
        <w:spacing w:after="120"/>
        <w:rPr>
          <w:rFonts w:ascii="Arial" w:hAnsi="Arial" w:cs="Arial"/>
          <w:shd w:val="clear" w:color="auto" w:fill="FFFFFF"/>
        </w:rPr>
      </w:pPr>
    </w:p>
    <w:p w:rsidRPr="00A16839" w:rsidR="00C87E49" w:rsidP="0049136F" w:rsidRDefault="0049136F" w14:paraId="2960518A" w14:textId="162260C0">
      <w:pPr>
        <w:spacing w:after="120"/>
        <w:rPr>
          <w:rFonts w:ascii="Arial" w:hAnsi="Arial" w:cs="Arial"/>
          <w:b/>
          <w:bCs/>
          <w:shd w:val="clear" w:color="auto" w:fill="FFFFFF"/>
        </w:rPr>
      </w:pPr>
      <w:r w:rsidRPr="00A16839">
        <w:rPr>
          <w:rFonts w:ascii="Arial" w:hAnsi="Arial" w:cs="Arial"/>
          <w:b/>
          <w:bCs/>
          <w:shd w:val="clear" w:color="auto" w:fill="FFFFFF"/>
        </w:rPr>
        <w:t>Year 4</w:t>
      </w:r>
    </w:p>
    <w:p w:rsidRPr="00A16839" w:rsidR="003D7A6A" w:rsidP="003E7939" w:rsidRDefault="000D6486" w14:paraId="282844CE" w14:textId="2F3B1481">
      <w:pPr>
        <w:spacing w:after="120"/>
        <w:rPr>
          <w:rFonts w:ascii="Arial" w:hAnsi="Arial" w:cs="Arial"/>
          <w:shd w:val="clear" w:color="auto" w:fill="FFFFFF"/>
        </w:rPr>
      </w:pPr>
      <w:r w:rsidRPr="00A16839">
        <w:rPr>
          <w:rFonts w:ascii="Arial" w:hAnsi="Arial" w:cs="Arial"/>
          <w:shd w:val="clear" w:color="auto" w:fill="FFFFFF"/>
        </w:rPr>
        <w:t xml:space="preserve">For </w:t>
      </w:r>
      <w:r w:rsidRPr="00A16839" w:rsidR="00440407">
        <w:rPr>
          <w:rFonts w:ascii="Arial" w:hAnsi="Arial" w:cs="Arial"/>
          <w:shd w:val="clear" w:color="auto" w:fill="FFFFFF"/>
        </w:rPr>
        <w:t xml:space="preserve">this current year (2022-2023), </w:t>
      </w:r>
      <w:r w:rsidRPr="00A16839" w:rsidR="00081E57">
        <w:rPr>
          <w:rFonts w:ascii="Arial" w:hAnsi="Arial" w:cs="Arial"/>
        </w:rPr>
        <w:t xml:space="preserve">Social Work Scotland </w:t>
      </w:r>
      <w:r w:rsidRPr="00A16839" w:rsidR="00440407">
        <w:rPr>
          <w:rFonts w:ascii="Arial" w:hAnsi="Arial" w:cs="Arial"/>
        </w:rPr>
        <w:t xml:space="preserve">has further refined its approach </w:t>
      </w:r>
      <w:r w:rsidRPr="00A16839" w:rsidR="003169DC">
        <w:rPr>
          <w:rFonts w:ascii="Arial" w:hAnsi="Arial" w:cs="Arial"/>
        </w:rPr>
        <w:t xml:space="preserve"> with the aim of making </w:t>
      </w:r>
      <w:r w:rsidRPr="00A16839" w:rsidR="00081E57">
        <w:rPr>
          <w:rFonts w:ascii="Arial" w:hAnsi="Arial" w:cs="Arial"/>
        </w:rPr>
        <w:t xml:space="preserve">a significant contribution to </w:t>
      </w:r>
      <w:r w:rsidRPr="00A16839" w:rsidR="00FC66CC">
        <w:rPr>
          <w:rFonts w:ascii="Arial" w:hAnsi="Arial" w:cs="Arial"/>
        </w:rPr>
        <w:t xml:space="preserve">meeting </w:t>
      </w:r>
      <w:r w:rsidRPr="00A16839" w:rsidR="00E41EB4">
        <w:rPr>
          <w:rFonts w:ascii="Arial" w:hAnsi="Arial" w:cs="Arial"/>
        </w:rPr>
        <w:t>the</w:t>
      </w:r>
      <w:r w:rsidRPr="00A16839" w:rsidR="13A6FD5B">
        <w:rPr>
          <w:rFonts w:ascii="Arial" w:hAnsi="Arial" w:cs="Arial"/>
        </w:rPr>
        <w:t xml:space="preserve"> </w:t>
      </w:r>
      <w:r w:rsidRPr="00A16839" w:rsidR="00FC66CC">
        <w:rPr>
          <w:rFonts w:ascii="Arial" w:hAnsi="Arial" w:cs="Arial"/>
        </w:rPr>
        <w:t xml:space="preserve">key </w:t>
      </w:r>
      <w:r w:rsidRPr="00A16839" w:rsidR="13A6FD5B">
        <w:rPr>
          <w:rFonts w:ascii="Arial" w:hAnsi="Arial" w:cs="Arial"/>
        </w:rPr>
        <w:t xml:space="preserve">recommendations </w:t>
      </w:r>
      <w:r w:rsidRPr="00A16839" w:rsidR="00FC66CC">
        <w:rPr>
          <w:rFonts w:ascii="Arial" w:hAnsi="Arial" w:cs="Arial"/>
        </w:rPr>
        <w:t xml:space="preserve">relating to SDS set out </w:t>
      </w:r>
      <w:r w:rsidRPr="00A16839" w:rsidR="00E41EB4">
        <w:rPr>
          <w:rFonts w:ascii="Arial" w:hAnsi="Arial" w:cs="Arial"/>
        </w:rPr>
        <w:t xml:space="preserve">in the </w:t>
      </w:r>
      <w:r w:rsidRPr="00A16839" w:rsidR="00772326">
        <w:rPr>
          <w:rFonts w:ascii="Arial" w:hAnsi="Arial" w:cs="Arial"/>
        </w:rPr>
        <w:t xml:space="preserve">Independent Review of Adult Social Care and the subsequent National Care Service (NCS) </w:t>
      </w:r>
      <w:r w:rsidRPr="00A16839" w:rsidR="5D6BE5F9">
        <w:rPr>
          <w:rFonts w:ascii="Arial" w:hAnsi="Arial" w:cs="Arial"/>
        </w:rPr>
        <w:t>c</w:t>
      </w:r>
      <w:r w:rsidRPr="00A16839" w:rsidR="00772326">
        <w:rPr>
          <w:rFonts w:ascii="Arial" w:hAnsi="Arial" w:cs="Arial"/>
        </w:rPr>
        <w:t>onsultation document</w:t>
      </w:r>
      <w:r w:rsidRPr="00A16839" w:rsidR="758BE454">
        <w:rPr>
          <w:rFonts w:ascii="Arial" w:hAnsi="Arial" w:cs="Arial"/>
        </w:rPr>
        <w:t>. We have also included</w:t>
      </w:r>
      <w:r w:rsidRPr="00A16839" w:rsidR="0077593B">
        <w:rPr>
          <w:rFonts w:ascii="Arial" w:hAnsi="Arial" w:cs="Arial"/>
        </w:rPr>
        <w:t xml:space="preserve"> </w:t>
      </w:r>
      <w:r w:rsidRPr="00A16839" w:rsidR="00FC66CC">
        <w:rPr>
          <w:rFonts w:ascii="Arial" w:hAnsi="Arial" w:cs="Arial"/>
        </w:rPr>
        <w:t>actions for children’</w:t>
      </w:r>
      <w:r w:rsidRPr="00A16839" w:rsidR="00CC3560">
        <w:rPr>
          <w:rFonts w:ascii="Arial" w:hAnsi="Arial" w:cs="Arial"/>
        </w:rPr>
        <w:t>s ser</w:t>
      </w:r>
      <w:r w:rsidRPr="00A16839" w:rsidR="00FC66CC">
        <w:rPr>
          <w:rFonts w:ascii="Arial" w:hAnsi="Arial" w:cs="Arial"/>
        </w:rPr>
        <w:t>v</w:t>
      </w:r>
      <w:r w:rsidRPr="00A16839" w:rsidR="00CC3560">
        <w:rPr>
          <w:rFonts w:ascii="Arial" w:hAnsi="Arial" w:cs="Arial"/>
        </w:rPr>
        <w:t>i</w:t>
      </w:r>
      <w:r w:rsidRPr="00A16839" w:rsidR="00FC66CC">
        <w:rPr>
          <w:rFonts w:ascii="Arial" w:hAnsi="Arial" w:cs="Arial"/>
        </w:rPr>
        <w:t>ces</w:t>
      </w:r>
      <w:r w:rsidRPr="00A16839" w:rsidR="7A6A2902">
        <w:rPr>
          <w:rFonts w:ascii="Arial" w:hAnsi="Arial" w:cs="Arial"/>
        </w:rPr>
        <w:t>, in concert with</w:t>
      </w:r>
      <w:r w:rsidRPr="00A16839" w:rsidR="00FC66CC">
        <w:rPr>
          <w:rFonts w:ascii="Arial" w:hAnsi="Arial" w:cs="Arial"/>
        </w:rPr>
        <w:t xml:space="preserve"> </w:t>
      </w:r>
      <w:r w:rsidRPr="00A16839" w:rsidR="3638DAB0">
        <w:rPr>
          <w:rFonts w:ascii="Arial" w:hAnsi="Arial" w:cs="Arial"/>
        </w:rPr>
        <w:t>the Promise</w:t>
      </w:r>
      <w:r w:rsidRPr="00A16839" w:rsidR="77B9F969">
        <w:rPr>
          <w:rFonts w:ascii="Arial" w:hAnsi="Arial" w:cs="Arial"/>
        </w:rPr>
        <w:t>’s change programme</w:t>
      </w:r>
      <w:r w:rsidRPr="00A16839" w:rsidR="00CC3560">
        <w:rPr>
          <w:rFonts w:ascii="Arial" w:hAnsi="Arial" w:cs="Arial"/>
        </w:rPr>
        <w:t xml:space="preserve"> (appendix B)</w:t>
      </w:r>
      <w:r w:rsidRPr="00A16839" w:rsidR="00700602">
        <w:rPr>
          <w:rFonts w:ascii="Arial" w:hAnsi="Arial" w:cs="Arial"/>
        </w:rPr>
        <w:t>.</w:t>
      </w:r>
      <w:r w:rsidRPr="00A16839" w:rsidR="6A441D94">
        <w:rPr>
          <w:rFonts w:ascii="Arial" w:hAnsi="Arial" w:cs="Arial"/>
        </w:rPr>
        <w:t xml:space="preserve"> </w:t>
      </w:r>
    </w:p>
    <w:p w:rsidRPr="00A16839" w:rsidR="00CE09FB" w:rsidP="003E7939" w:rsidRDefault="00465E5E" w14:paraId="13E92C15" w14:textId="4B18DED5">
      <w:pPr>
        <w:spacing w:after="120"/>
        <w:rPr>
          <w:rFonts w:ascii="Arial" w:hAnsi="Arial" w:cs="Arial"/>
        </w:rPr>
      </w:pPr>
      <w:r w:rsidRPr="00A16839">
        <w:rPr>
          <w:rFonts w:ascii="Arial" w:hAnsi="Arial" w:cs="Arial"/>
        </w:rPr>
        <w:t xml:space="preserve">Our </w:t>
      </w:r>
      <w:r w:rsidRPr="00A16839" w:rsidR="0016447A">
        <w:rPr>
          <w:rFonts w:ascii="Arial" w:hAnsi="Arial" w:cs="Arial"/>
        </w:rPr>
        <w:t xml:space="preserve">implementation </w:t>
      </w:r>
      <w:r w:rsidRPr="00A16839">
        <w:rPr>
          <w:rFonts w:ascii="Arial" w:hAnsi="Arial" w:cs="Arial"/>
        </w:rPr>
        <w:t>model of SDS incorporates</w:t>
      </w:r>
      <w:r w:rsidRPr="00A16839" w:rsidR="00CD12A3">
        <w:rPr>
          <w:rFonts w:ascii="Arial" w:hAnsi="Arial" w:cs="Arial"/>
        </w:rPr>
        <w:t xml:space="preserve"> two broad perspectives – SDS as a wider enabled system</w:t>
      </w:r>
      <w:r w:rsidRPr="00A16839" w:rsidR="0077590C">
        <w:rPr>
          <w:rFonts w:ascii="Arial" w:hAnsi="Arial" w:cs="Arial"/>
        </w:rPr>
        <w:t>, and SDS as practice that takes place between the social worker and the supported person</w:t>
      </w:r>
      <w:r w:rsidRPr="00A16839" w:rsidR="00623545">
        <w:rPr>
          <w:rFonts w:ascii="Arial" w:hAnsi="Arial" w:cs="Arial"/>
        </w:rPr>
        <w:t xml:space="preserve"> (and parents/carers)</w:t>
      </w:r>
      <w:r w:rsidRPr="00A16839" w:rsidR="0077590C">
        <w:rPr>
          <w:rFonts w:ascii="Arial" w:hAnsi="Arial" w:cs="Arial"/>
        </w:rPr>
        <w:t xml:space="preserve">. </w:t>
      </w:r>
    </w:p>
    <w:p w:rsidRPr="00A16839" w:rsidR="00CD12A3" w:rsidP="003E7939" w:rsidRDefault="0077590C" w14:paraId="334A654D" w14:textId="5CE46F0F">
      <w:pPr>
        <w:spacing w:after="120"/>
        <w:rPr>
          <w:rFonts w:ascii="Arial" w:hAnsi="Arial" w:cs="Arial"/>
        </w:rPr>
      </w:pPr>
      <w:r w:rsidRPr="00A16839">
        <w:rPr>
          <w:rFonts w:ascii="Arial" w:hAnsi="Arial" w:cs="Arial"/>
        </w:rPr>
        <w:t xml:space="preserve">The system of SDS includes a trained and valued social care workforce sufficient to meet demand, effective data systems, availability of personal budgets, </w:t>
      </w:r>
      <w:r w:rsidRPr="00A16839" w:rsidR="00DF23EE">
        <w:rPr>
          <w:rFonts w:ascii="Arial" w:hAnsi="Arial" w:cs="Arial"/>
        </w:rPr>
        <w:t xml:space="preserve">a social work workforce that has manageable caseloads and time to engage relationally with supported people, leadership that is committed to making this a reality. </w:t>
      </w:r>
      <w:r w:rsidRPr="00A16839">
        <w:rPr>
          <w:rFonts w:ascii="Arial" w:hAnsi="Arial" w:cs="Arial"/>
        </w:rPr>
        <w:t xml:space="preserve">The practice of SDS is where the enabling system </w:t>
      </w:r>
      <w:r w:rsidRPr="00A16839" w:rsidR="00DF23EE">
        <w:rPr>
          <w:rFonts w:ascii="Arial" w:hAnsi="Arial" w:cs="Arial"/>
        </w:rPr>
        <w:t>gets</w:t>
      </w:r>
      <w:r w:rsidRPr="00A16839">
        <w:rPr>
          <w:rFonts w:ascii="Arial" w:hAnsi="Arial" w:cs="Arial"/>
        </w:rPr>
        <w:t xml:space="preserve"> behind the worker </w:t>
      </w:r>
      <w:r w:rsidRPr="00A16839" w:rsidR="00DF23EE">
        <w:rPr>
          <w:rFonts w:ascii="Arial" w:hAnsi="Arial" w:cs="Arial"/>
        </w:rPr>
        <w:t>creating</w:t>
      </w:r>
      <w:r w:rsidRPr="00A16839">
        <w:rPr>
          <w:rFonts w:ascii="Arial" w:hAnsi="Arial" w:cs="Arial"/>
        </w:rPr>
        <w:t xml:space="preserve"> the space to engage in effective social work. </w:t>
      </w:r>
      <w:r w:rsidRPr="00A16839" w:rsidR="00CD12A3">
        <w:rPr>
          <w:rFonts w:ascii="Arial" w:hAnsi="Arial" w:cs="Arial"/>
        </w:rPr>
        <w:t xml:space="preserve"> </w:t>
      </w:r>
      <w:r w:rsidRPr="00A16839" w:rsidR="00623545">
        <w:rPr>
          <w:rFonts w:ascii="Arial" w:hAnsi="Arial" w:cs="Arial"/>
        </w:rPr>
        <w:t xml:space="preserve">A social work assessment involves </w:t>
      </w:r>
      <w:r w:rsidRPr="00A16839" w:rsidR="00DF23EE">
        <w:rPr>
          <w:rFonts w:ascii="Arial" w:hAnsi="Arial" w:cs="Arial"/>
        </w:rPr>
        <w:t>developing a trusting relationship, taking time to understand the person’s perspective, life experience, their natural supports, what matters to them and what makes a good lif</w:t>
      </w:r>
      <w:r w:rsidRPr="00A16839" w:rsidR="00623545">
        <w:rPr>
          <w:rFonts w:ascii="Arial" w:hAnsi="Arial" w:cs="Arial"/>
        </w:rPr>
        <w:t xml:space="preserve">e. Where the person has complex </w:t>
      </w:r>
      <w:r w:rsidRPr="00A16839" w:rsidR="001E66A9">
        <w:rPr>
          <w:rFonts w:ascii="Arial" w:hAnsi="Arial" w:cs="Arial"/>
        </w:rPr>
        <w:t>or fluctuating c</w:t>
      </w:r>
      <w:r w:rsidRPr="00A16839" w:rsidR="00623545">
        <w:rPr>
          <w:rFonts w:ascii="Arial" w:hAnsi="Arial" w:cs="Arial"/>
        </w:rPr>
        <w:t xml:space="preserve">ircumstances and needs, </w:t>
      </w:r>
      <w:r w:rsidRPr="00A16839" w:rsidR="001E66A9">
        <w:rPr>
          <w:rFonts w:ascii="Arial" w:hAnsi="Arial" w:cs="Arial"/>
        </w:rPr>
        <w:t xml:space="preserve">choice and control has to be informed by </w:t>
      </w:r>
      <w:r w:rsidRPr="00A16839" w:rsidR="00623545">
        <w:rPr>
          <w:rFonts w:ascii="Arial" w:hAnsi="Arial" w:cs="Arial"/>
        </w:rPr>
        <w:t>social work</w:t>
      </w:r>
      <w:r w:rsidRPr="00A16839" w:rsidR="001E66A9">
        <w:rPr>
          <w:rFonts w:ascii="Arial" w:hAnsi="Arial" w:cs="Arial"/>
        </w:rPr>
        <w:t>’s</w:t>
      </w:r>
      <w:r w:rsidRPr="00A16839" w:rsidR="00623545">
        <w:rPr>
          <w:rFonts w:ascii="Arial" w:hAnsi="Arial" w:cs="Arial"/>
        </w:rPr>
        <w:t xml:space="preserve"> </w:t>
      </w:r>
      <w:r w:rsidRPr="00A16839" w:rsidR="00142AEB">
        <w:rPr>
          <w:rFonts w:ascii="Arial" w:hAnsi="Arial" w:cs="Arial"/>
        </w:rPr>
        <w:t xml:space="preserve">statutory </w:t>
      </w:r>
      <w:r w:rsidRPr="00A16839" w:rsidR="00623545">
        <w:rPr>
          <w:rFonts w:ascii="Arial" w:hAnsi="Arial" w:cs="Arial"/>
        </w:rPr>
        <w:t>dut</w:t>
      </w:r>
      <w:r w:rsidRPr="00A16839" w:rsidR="00142AEB">
        <w:rPr>
          <w:rFonts w:ascii="Arial" w:hAnsi="Arial" w:cs="Arial"/>
        </w:rPr>
        <w:t>ies</w:t>
      </w:r>
      <w:r w:rsidRPr="00A16839" w:rsidR="00623545">
        <w:rPr>
          <w:rFonts w:ascii="Arial" w:hAnsi="Arial" w:cs="Arial"/>
        </w:rPr>
        <w:t xml:space="preserve"> to safeguard </w:t>
      </w:r>
      <w:r w:rsidRPr="00A16839" w:rsidR="001E66A9">
        <w:rPr>
          <w:rFonts w:ascii="Arial" w:hAnsi="Arial" w:cs="Arial"/>
        </w:rPr>
        <w:t xml:space="preserve">and manage risk.  </w:t>
      </w:r>
      <w:r w:rsidRPr="00A16839" w:rsidR="00721615">
        <w:rPr>
          <w:rFonts w:ascii="Arial" w:hAnsi="Arial" w:cs="Arial"/>
        </w:rPr>
        <w:t xml:space="preserve">The social work assessment ensures that care and support planning is relevant, appropriate and sustainable. </w:t>
      </w:r>
    </w:p>
    <w:p w:rsidRPr="00A16839" w:rsidR="00F06E88" w:rsidP="003E7939" w:rsidRDefault="002C5A89" w14:paraId="7C5B27F6" w14:textId="6F4E6B7A">
      <w:pPr>
        <w:spacing w:after="120"/>
        <w:rPr>
          <w:rFonts w:ascii="Arial" w:hAnsi="Arial" w:cs="Arial"/>
        </w:rPr>
      </w:pPr>
      <w:r w:rsidRPr="00A16839">
        <w:rPr>
          <w:rFonts w:ascii="Arial" w:hAnsi="Arial" w:cs="Arial"/>
        </w:rPr>
        <w:t xml:space="preserve">Social Work Scotland </w:t>
      </w:r>
      <w:r w:rsidRPr="00A16839" w:rsidR="0016447A">
        <w:rPr>
          <w:rFonts w:ascii="Arial" w:hAnsi="Arial" w:cs="Arial"/>
        </w:rPr>
        <w:t xml:space="preserve">supports </w:t>
      </w:r>
      <w:r w:rsidRPr="00A16839" w:rsidR="00A838A8">
        <w:rPr>
          <w:rFonts w:ascii="Arial" w:hAnsi="Arial" w:cs="Arial"/>
        </w:rPr>
        <w:t xml:space="preserve">the SDS project </w:t>
      </w:r>
      <w:r w:rsidRPr="00A16839" w:rsidR="0016447A">
        <w:rPr>
          <w:rFonts w:ascii="Arial" w:hAnsi="Arial" w:cs="Arial"/>
        </w:rPr>
        <w:t xml:space="preserve">to have </w:t>
      </w:r>
      <w:r w:rsidRPr="00A16839" w:rsidR="00A838A8">
        <w:rPr>
          <w:rFonts w:ascii="Arial" w:hAnsi="Arial" w:cs="Arial"/>
        </w:rPr>
        <w:t>direct engagement with senior social work leaders in local partnerships</w:t>
      </w:r>
      <w:r w:rsidRPr="00A16839" w:rsidR="005615F0">
        <w:rPr>
          <w:rFonts w:ascii="Arial" w:hAnsi="Arial" w:cs="Arial"/>
        </w:rPr>
        <w:t xml:space="preserve"> </w:t>
      </w:r>
      <w:r w:rsidRPr="00A16839" w:rsidR="00207919">
        <w:rPr>
          <w:rFonts w:ascii="Arial" w:hAnsi="Arial" w:cs="Arial"/>
        </w:rPr>
        <w:t xml:space="preserve">to </w:t>
      </w:r>
      <w:r w:rsidRPr="00A16839" w:rsidR="0074527D">
        <w:rPr>
          <w:rFonts w:ascii="Arial" w:hAnsi="Arial" w:cs="Arial"/>
        </w:rPr>
        <w:t xml:space="preserve">engage in a programme of supported learning and implementation of evidence-informed practice. </w:t>
      </w:r>
      <w:r w:rsidRPr="00A16839" w:rsidR="00402623">
        <w:rPr>
          <w:rFonts w:ascii="Arial" w:hAnsi="Arial" w:cs="Arial"/>
        </w:rPr>
        <w:t>The project</w:t>
      </w:r>
      <w:r w:rsidRPr="00A16839" w:rsidR="00824EC5">
        <w:rPr>
          <w:rFonts w:ascii="Arial" w:hAnsi="Arial" w:cs="Arial"/>
        </w:rPr>
        <w:t xml:space="preserve"> builds</w:t>
      </w:r>
      <w:r w:rsidRPr="00A16839" w:rsidR="00F06E88">
        <w:rPr>
          <w:rFonts w:ascii="Arial" w:hAnsi="Arial" w:cs="Arial"/>
        </w:rPr>
        <w:t xml:space="preserve"> on three </w:t>
      </w:r>
      <w:r w:rsidRPr="00A16839" w:rsidR="00A624F1">
        <w:rPr>
          <w:rFonts w:ascii="Arial" w:hAnsi="Arial" w:cs="Arial"/>
        </w:rPr>
        <w:t xml:space="preserve">components </w:t>
      </w:r>
      <w:r w:rsidRPr="00A16839" w:rsidR="00AF2204">
        <w:rPr>
          <w:rFonts w:ascii="Arial" w:hAnsi="Arial" w:cs="Arial"/>
        </w:rPr>
        <w:t>whose interplay</w:t>
      </w:r>
      <w:r w:rsidRPr="00A16839" w:rsidR="00182269">
        <w:rPr>
          <w:rFonts w:ascii="Arial" w:hAnsi="Arial" w:cs="Arial"/>
        </w:rPr>
        <w:t xml:space="preserve"> will</w:t>
      </w:r>
      <w:r w:rsidRPr="00A16839" w:rsidR="00AF2204">
        <w:rPr>
          <w:rFonts w:ascii="Arial" w:hAnsi="Arial" w:cs="Arial"/>
        </w:rPr>
        <w:t xml:space="preserve"> support improvement work across all local partnerships</w:t>
      </w:r>
      <w:r w:rsidRPr="00A16839" w:rsidR="00D40332">
        <w:rPr>
          <w:rFonts w:ascii="Arial" w:hAnsi="Arial" w:cs="Arial"/>
        </w:rPr>
        <w:t xml:space="preserve">. </w:t>
      </w:r>
    </w:p>
    <w:p w:rsidRPr="00A16839" w:rsidR="00812FCC" w:rsidP="003E7939" w:rsidRDefault="00626C5C" w14:paraId="4C4D956C" w14:textId="34363E18">
      <w:pPr>
        <w:spacing w:after="120"/>
        <w:rPr>
          <w:rFonts w:ascii="Arial" w:hAnsi="Arial" w:cs="Arial"/>
        </w:rPr>
      </w:pPr>
      <w:r w:rsidRPr="00626C5C">
        <w:rPr>
          <w:rFonts w:ascii="Arial" w:hAnsi="Arial" w:cs="Arial"/>
          <w:b/>
          <w:noProof/>
        </w:rPr>
        <w:drawing>
          <wp:anchor distT="0" distB="0" distL="114300" distR="114300" simplePos="0" relativeHeight="251659267" behindDoc="0" locked="0" layoutInCell="1" allowOverlap="1" wp14:anchorId="1FAE45E1" wp14:editId="72FCFB61">
            <wp:simplePos x="0" y="0"/>
            <wp:positionH relativeFrom="margin">
              <wp:align>center</wp:align>
            </wp:positionH>
            <wp:positionV relativeFrom="paragraph">
              <wp:posOffset>122101</wp:posOffset>
            </wp:positionV>
            <wp:extent cx="4464701" cy="313508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64701" cy="3135085"/>
                    </a:xfrm>
                    <a:prstGeom prst="rect">
                      <a:avLst/>
                    </a:prstGeom>
                  </pic:spPr>
                </pic:pic>
              </a:graphicData>
            </a:graphic>
            <wp14:sizeRelH relativeFrom="page">
              <wp14:pctWidth>0</wp14:pctWidth>
            </wp14:sizeRelH>
            <wp14:sizeRelV relativeFrom="page">
              <wp14:pctHeight>0</wp14:pctHeight>
            </wp14:sizeRelV>
          </wp:anchor>
        </w:drawing>
      </w:r>
    </w:p>
    <w:p w:rsidRPr="00A16839" w:rsidR="00402623" w:rsidP="003E7939" w:rsidRDefault="00402623" w14:paraId="185C72C7" w14:textId="7D1DD54A">
      <w:pPr>
        <w:spacing w:after="120"/>
        <w:rPr>
          <w:rFonts w:ascii="Arial" w:hAnsi="Arial" w:cs="Arial"/>
        </w:rPr>
      </w:pPr>
    </w:p>
    <w:p w:rsidRPr="00A16839" w:rsidR="00402623" w:rsidP="003E7939" w:rsidRDefault="00402623" w14:paraId="3A842E6F" w14:textId="7F93A671">
      <w:pPr>
        <w:spacing w:after="120"/>
        <w:rPr>
          <w:rFonts w:ascii="Arial" w:hAnsi="Arial" w:cs="Arial"/>
        </w:rPr>
      </w:pPr>
    </w:p>
    <w:p w:rsidRPr="00A16839" w:rsidR="00402623" w:rsidP="003E7939" w:rsidRDefault="00402623" w14:paraId="2E512E0B" w14:textId="77777777">
      <w:pPr>
        <w:spacing w:after="120"/>
        <w:rPr>
          <w:rFonts w:ascii="Arial" w:hAnsi="Arial" w:cs="Arial"/>
        </w:rPr>
      </w:pPr>
    </w:p>
    <w:p w:rsidRPr="00A16839" w:rsidR="00402623" w:rsidP="003E7939" w:rsidRDefault="00402623" w14:paraId="3468AB24" w14:textId="5BF3D4C4">
      <w:pPr>
        <w:spacing w:after="120"/>
        <w:rPr>
          <w:rFonts w:ascii="Arial" w:hAnsi="Arial" w:cs="Arial"/>
        </w:rPr>
      </w:pPr>
    </w:p>
    <w:p w:rsidRPr="00A16839" w:rsidR="00402623" w:rsidP="003E7939" w:rsidRDefault="00402623" w14:paraId="2504EDFB" w14:textId="77777777">
      <w:pPr>
        <w:spacing w:after="120"/>
        <w:rPr>
          <w:rFonts w:ascii="Arial" w:hAnsi="Arial" w:cs="Arial"/>
        </w:rPr>
      </w:pPr>
    </w:p>
    <w:p w:rsidRPr="00A16839" w:rsidR="00402623" w:rsidP="003E7939" w:rsidRDefault="00402623" w14:paraId="7C3DFD64" w14:textId="77777777">
      <w:pPr>
        <w:spacing w:after="120"/>
        <w:rPr>
          <w:rFonts w:ascii="Arial" w:hAnsi="Arial" w:cs="Arial"/>
        </w:rPr>
      </w:pPr>
    </w:p>
    <w:p w:rsidRPr="00A16839" w:rsidR="00402623" w:rsidP="003E7939" w:rsidRDefault="00402623" w14:paraId="2C0F07D9" w14:textId="77777777">
      <w:pPr>
        <w:spacing w:after="120"/>
        <w:rPr>
          <w:rFonts w:ascii="Arial" w:hAnsi="Arial" w:cs="Arial"/>
        </w:rPr>
      </w:pPr>
    </w:p>
    <w:p w:rsidRPr="00A16839" w:rsidR="00402623" w:rsidP="003E7939" w:rsidRDefault="00402623" w14:paraId="1E84C90E" w14:textId="77777777">
      <w:pPr>
        <w:spacing w:after="120"/>
        <w:rPr>
          <w:rFonts w:ascii="Arial" w:hAnsi="Arial" w:cs="Arial"/>
        </w:rPr>
      </w:pPr>
    </w:p>
    <w:p w:rsidRPr="00A16839" w:rsidR="00402623" w:rsidP="003E7939" w:rsidRDefault="00402623" w14:paraId="1C73594F" w14:textId="77777777">
      <w:pPr>
        <w:spacing w:after="120"/>
        <w:rPr>
          <w:rFonts w:ascii="Arial" w:hAnsi="Arial" w:cs="Arial"/>
        </w:rPr>
      </w:pPr>
    </w:p>
    <w:p w:rsidRPr="00A16839" w:rsidR="00402623" w:rsidP="003E7939" w:rsidRDefault="00402623" w14:paraId="7E328DD8" w14:textId="77777777">
      <w:pPr>
        <w:spacing w:after="120"/>
        <w:rPr>
          <w:rFonts w:ascii="Arial" w:hAnsi="Arial" w:cs="Arial"/>
        </w:rPr>
      </w:pPr>
    </w:p>
    <w:p w:rsidRPr="00A16839" w:rsidR="00812FCC" w:rsidP="003E7939" w:rsidRDefault="00812FCC" w14:paraId="2ED0BC55" w14:textId="614BCF56">
      <w:pPr>
        <w:spacing w:after="120"/>
        <w:rPr>
          <w:rFonts w:ascii="Arial" w:hAnsi="Arial" w:cs="Arial"/>
        </w:rPr>
      </w:pPr>
    </w:p>
    <w:p w:rsidRPr="00A16839" w:rsidR="00812FCC" w:rsidP="003E7939" w:rsidRDefault="00812FCC" w14:paraId="345DEE95" w14:textId="77777777">
      <w:pPr>
        <w:spacing w:after="120"/>
        <w:rPr>
          <w:rFonts w:ascii="Arial" w:hAnsi="Arial" w:cs="Arial"/>
        </w:rPr>
      </w:pPr>
    </w:p>
    <w:p w:rsidR="00626C5C" w:rsidP="003E7939" w:rsidRDefault="00626C5C" w14:paraId="67F4048B" w14:textId="77777777">
      <w:pPr>
        <w:spacing w:after="120"/>
        <w:rPr>
          <w:rFonts w:ascii="Arial" w:hAnsi="Arial" w:cs="Arial"/>
        </w:rPr>
      </w:pPr>
    </w:p>
    <w:p w:rsidRPr="000D3186" w:rsidR="004509C8" w:rsidP="003E7939" w:rsidRDefault="004509C8" w14:paraId="67A2A670" w14:textId="0C32AA7E">
      <w:pPr>
        <w:spacing w:after="120"/>
        <w:rPr>
          <w:rFonts w:ascii="Arial" w:hAnsi="Arial" w:cs="Arial"/>
          <w:b/>
          <w:bCs/>
        </w:rPr>
      </w:pPr>
      <w:r w:rsidRPr="000D3186">
        <w:rPr>
          <w:rFonts w:ascii="Arial" w:hAnsi="Arial" w:cs="Arial"/>
          <w:b/>
          <w:bCs/>
        </w:rPr>
        <w:lastRenderedPageBreak/>
        <w:t>Year 5</w:t>
      </w:r>
    </w:p>
    <w:p w:rsidR="000D3186" w:rsidP="003E7939" w:rsidRDefault="000D3186" w14:paraId="7C48B5A8" w14:textId="2291958F">
      <w:pPr>
        <w:spacing w:after="120"/>
        <w:rPr>
          <w:rFonts w:ascii="Arial" w:hAnsi="Arial" w:cs="Arial"/>
        </w:rPr>
      </w:pPr>
      <w:r w:rsidRPr="660197C3" w:rsidR="000D3186">
        <w:rPr>
          <w:rFonts w:ascii="Arial" w:hAnsi="Arial" w:cs="Arial"/>
        </w:rPr>
        <w:t xml:space="preserve">For year 5 (2023-24), the project will streamline its approach in line with the development of the national SDS Improvement Plan (currently out </w:t>
      </w:r>
      <w:r w:rsidRPr="660197C3" w:rsidR="4841857D">
        <w:rPr>
          <w:rFonts w:ascii="Arial" w:hAnsi="Arial" w:cs="Arial"/>
        </w:rPr>
        <w:t>for</w:t>
      </w:r>
      <w:r w:rsidRPr="660197C3" w:rsidR="000D3186">
        <w:rPr>
          <w:rFonts w:ascii="Arial" w:hAnsi="Arial" w:cs="Arial"/>
        </w:rPr>
        <w:t xml:space="preserve"> consultation, </w:t>
      </w:r>
      <w:r w:rsidRPr="660197C3" w:rsidR="00F166AC">
        <w:rPr>
          <w:rFonts w:ascii="Arial" w:hAnsi="Arial" w:cs="Arial"/>
        </w:rPr>
        <w:t>due to be published March 2023).</w:t>
      </w:r>
    </w:p>
    <w:p w:rsidR="00F166AC" w:rsidP="003E7939" w:rsidRDefault="00F166AC" w14:paraId="0A02B495" w14:textId="77777777">
      <w:pPr>
        <w:spacing w:after="120"/>
        <w:rPr>
          <w:rFonts w:ascii="Arial" w:hAnsi="Arial" w:cs="Arial"/>
        </w:rPr>
      </w:pPr>
    </w:p>
    <w:p w:rsidRPr="00A16839" w:rsidR="007534B7" w:rsidP="003E7939" w:rsidRDefault="00F166AC" w14:paraId="12B6E24B" w14:textId="2FB62C51">
      <w:pPr>
        <w:spacing w:after="120"/>
        <w:rPr>
          <w:rFonts w:ascii="Arial" w:hAnsi="Arial" w:cs="Arial"/>
          <w:b/>
          <w:bCs/>
        </w:rPr>
      </w:pPr>
      <w:r>
        <w:rPr>
          <w:rFonts w:ascii="Arial" w:hAnsi="Arial" w:cs="Arial"/>
          <w:b/>
        </w:rPr>
        <w:t xml:space="preserve">Current </w:t>
      </w:r>
      <w:r w:rsidRPr="00A16839" w:rsidR="007534B7">
        <w:rPr>
          <w:rFonts w:ascii="Arial" w:hAnsi="Arial" w:cs="Arial"/>
          <w:b/>
        </w:rPr>
        <w:t>Project Deliverables</w:t>
      </w:r>
    </w:p>
    <w:p w:rsidRPr="00A16839" w:rsidR="00A16839" w:rsidP="00A16839" w:rsidRDefault="00A16839" w14:paraId="224187D6" w14:textId="77777777">
      <w:pPr>
        <w:pStyle w:val="ListParagraph"/>
        <w:numPr>
          <w:ilvl w:val="0"/>
          <w:numId w:val="20"/>
        </w:numPr>
        <w:spacing w:after="120"/>
        <w:ind w:left="357" w:hanging="357"/>
        <w:rPr>
          <w:rFonts w:ascii="Arial" w:hAnsi="Arial" w:cs="Arial"/>
          <w:u w:val="single"/>
        </w:rPr>
      </w:pPr>
      <w:r w:rsidRPr="00A16839">
        <w:rPr>
          <w:rFonts w:ascii="Arial" w:hAnsi="Arial" w:cs="Arial"/>
          <w:u w:val="single"/>
        </w:rPr>
        <w:t>Focused Implementation</w:t>
      </w:r>
    </w:p>
    <w:p w:rsidRPr="00A16839" w:rsidR="00A16839" w:rsidP="00A16839" w:rsidRDefault="00A16839" w14:paraId="4704CF52" w14:textId="77777777">
      <w:pPr>
        <w:pStyle w:val="ListParagraph"/>
        <w:spacing w:after="120"/>
        <w:ind w:left="357"/>
        <w:rPr>
          <w:rFonts w:ascii="Arial" w:hAnsi="Arial" w:cs="Arial"/>
          <w:u w:val="single"/>
        </w:rPr>
      </w:pPr>
    </w:p>
    <w:p w:rsidRPr="00A16839" w:rsidR="00A16839" w:rsidP="00A16839" w:rsidRDefault="00A16839" w14:paraId="1E924792" w14:textId="77777777">
      <w:pPr>
        <w:pStyle w:val="ListParagraph"/>
        <w:numPr>
          <w:ilvl w:val="1"/>
          <w:numId w:val="20"/>
        </w:numPr>
        <w:spacing w:after="120"/>
        <w:ind w:left="357"/>
        <w:rPr>
          <w:rFonts w:ascii="Arial" w:hAnsi="Arial" w:cs="Arial"/>
        </w:rPr>
      </w:pPr>
      <w:r w:rsidRPr="00A16839">
        <w:rPr>
          <w:rFonts w:ascii="Arial" w:hAnsi="Arial" w:cs="Arial"/>
        </w:rPr>
        <w:t>Provision of implementation consultancy to three local partnerships</w:t>
      </w:r>
    </w:p>
    <w:p w:rsidRPr="00A16839" w:rsidR="00A16839" w:rsidP="00A16839" w:rsidRDefault="00A16839" w14:paraId="6CD06A27" w14:textId="77777777">
      <w:pPr>
        <w:spacing w:after="120"/>
        <w:rPr>
          <w:rFonts w:ascii="Arial" w:hAnsi="Arial" w:cs="Arial"/>
        </w:rPr>
      </w:pPr>
      <w:r w:rsidRPr="00A16839">
        <w:rPr>
          <w:rFonts w:ascii="Arial" w:hAnsi="Arial" w:cs="Arial"/>
        </w:rPr>
        <w:t xml:space="preserve">The Self-directed Support team will continue engagement with the three representative local partnerships, providing ongoing implementation consultancy to ensure a) that their action plans can be realised in practice, and b) that valuable transferable learning is generated for other local partnerships. </w:t>
      </w:r>
    </w:p>
    <w:p w:rsidRPr="00A16839" w:rsidR="00A16839" w:rsidP="00A16839" w:rsidRDefault="00A16839" w14:paraId="12854A44" w14:textId="77777777">
      <w:pPr>
        <w:spacing w:after="120"/>
        <w:rPr>
          <w:rFonts w:ascii="Arial" w:hAnsi="Arial" w:cs="Arial"/>
        </w:rPr>
      </w:pPr>
      <w:r w:rsidRPr="00A16839">
        <w:rPr>
          <w:rFonts w:ascii="Arial" w:hAnsi="Arial" w:cs="Arial"/>
        </w:rPr>
        <w:t xml:space="preserve">Action plans are being developed in line with what we know workers need in relation to good practice for worker autonomy, effective practice in relation to the wider schema of SDS standards, understanding the barriers to good practice, effective implementation of change; and are contextualised and baselined for each local partnership. </w:t>
      </w:r>
    </w:p>
    <w:p w:rsidRPr="00A16839" w:rsidR="00A16839" w:rsidP="00A16839" w:rsidRDefault="00A16839" w14:paraId="1E7EBBFE" w14:textId="77777777">
      <w:pPr>
        <w:spacing w:after="120"/>
        <w:rPr>
          <w:rFonts w:ascii="Arial" w:hAnsi="Arial" w:cs="Arial"/>
        </w:rPr>
      </w:pPr>
      <w:r w:rsidRPr="00A16839">
        <w:rPr>
          <w:rFonts w:ascii="Arial" w:hAnsi="Arial" w:cs="Arial"/>
        </w:rPr>
        <w:t xml:space="preserve">Emerging themes from analysis of the three action plans include </w:t>
      </w:r>
      <w:bookmarkStart w:name="_Hlk87873704" w:id="0"/>
      <w:bookmarkStart w:name="_Hlk87873648" w:id="1"/>
      <w:r w:rsidRPr="00A16839">
        <w:rPr>
          <w:rFonts w:ascii="Arial" w:hAnsi="Arial" w:cs="Arial"/>
        </w:rPr>
        <w:t xml:space="preserve">developing policy for delegating budgetary authority, </w:t>
      </w:r>
      <w:bookmarkStart w:name="_Hlk87873717" w:id="2"/>
      <w:bookmarkEnd w:id="0"/>
      <w:r w:rsidRPr="00A16839">
        <w:rPr>
          <w:rFonts w:ascii="Arial" w:hAnsi="Arial" w:cs="Arial"/>
        </w:rPr>
        <w:t>reducing bureaucracy</w:t>
      </w:r>
      <w:bookmarkEnd w:id="2"/>
      <w:r w:rsidRPr="00A16839">
        <w:rPr>
          <w:rFonts w:ascii="Arial" w:hAnsi="Arial" w:cs="Arial"/>
        </w:rPr>
        <w:t xml:space="preserve">, streamlining processes (including assessment), reviewing budget calculators, improving access to community supports, </w:t>
      </w:r>
      <w:bookmarkStart w:name="_Hlk87873732" w:id="3"/>
      <w:r w:rsidRPr="00A16839">
        <w:rPr>
          <w:rFonts w:ascii="Arial" w:hAnsi="Arial" w:cs="Arial"/>
        </w:rPr>
        <w:t>developing and delivering mandatory SDS skills training to relevant workforce including social work, finance, commissioning, procurement and audit professionals</w:t>
      </w:r>
      <w:bookmarkEnd w:id="3"/>
      <w:r w:rsidRPr="00A16839">
        <w:rPr>
          <w:rFonts w:ascii="Arial" w:hAnsi="Arial" w:cs="Arial"/>
        </w:rPr>
        <w:t>.</w:t>
      </w:r>
      <w:bookmarkEnd w:id="1"/>
    </w:p>
    <w:p w:rsidRPr="00A16839" w:rsidR="00A16839" w:rsidP="00A16839" w:rsidRDefault="00A16839" w14:paraId="7EFEB5F8" w14:textId="77777777">
      <w:pPr>
        <w:spacing w:after="120"/>
        <w:rPr>
          <w:rFonts w:ascii="Arial" w:hAnsi="Arial" w:cs="Arial"/>
        </w:rPr>
      </w:pPr>
      <w:r w:rsidRPr="00A16839">
        <w:rPr>
          <w:rFonts w:ascii="Arial" w:hAnsi="Arial" w:cs="Arial"/>
        </w:rPr>
        <w:t>Focusing on implementing the actions plans, the project team will:</w:t>
      </w:r>
    </w:p>
    <w:p w:rsidRPr="00A16839" w:rsidR="00A16839" w:rsidP="00A16839" w:rsidRDefault="00A16839" w14:paraId="0C97DBDD" w14:textId="77777777">
      <w:pPr>
        <w:spacing w:after="120"/>
        <w:ind w:left="357" w:hanging="357"/>
        <w:rPr>
          <w:rFonts w:ascii="Arial" w:hAnsi="Arial" w:cs="Arial"/>
        </w:rPr>
      </w:pPr>
      <w:r w:rsidRPr="00A16839">
        <w:rPr>
          <w:rFonts w:ascii="Arial" w:hAnsi="Arial" w:cs="Arial"/>
        </w:rPr>
        <w:t xml:space="preserve">1.1.1 provide mentoring and coaching to the local implementation teams </w:t>
      </w:r>
    </w:p>
    <w:p w:rsidRPr="00A16839" w:rsidR="00A16839" w:rsidP="00A16839" w:rsidRDefault="00A16839" w14:paraId="38DA6EFF" w14:textId="77777777">
      <w:pPr>
        <w:spacing w:after="120"/>
        <w:ind w:left="357" w:hanging="357"/>
        <w:rPr>
          <w:rFonts w:ascii="Arial" w:hAnsi="Arial" w:cs="Arial"/>
        </w:rPr>
      </w:pPr>
      <w:r w:rsidRPr="00A16839">
        <w:rPr>
          <w:rFonts w:ascii="Arial" w:hAnsi="Arial" w:cs="Arial"/>
        </w:rPr>
        <w:t xml:space="preserve">1.1.2. provide helpful contacts and resources (learning and training materials, national resources etc) aligned with the participating LAs action plan and in line with implementation science </w:t>
      </w:r>
    </w:p>
    <w:p w:rsidRPr="00A16839" w:rsidR="00A16839" w:rsidP="00A16839" w:rsidRDefault="00A16839" w14:paraId="2EE111F1" w14:textId="77777777">
      <w:pPr>
        <w:spacing w:after="120"/>
        <w:ind w:left="357" w:hanging="357"/>
        <w:rPr>
          <w:rFonts w:ascii="Arial" w:hAnsi="Arial" w:cs="Arial"/>
        </w:rPr>
      </w:pPr>
      <w:r w:rsidRPr="00A16839">
        <w:rPr>
          <w:rFonts w:ascii="Arial" w:hAnsi="Arial" w:cs="Arial"/>
        </w:rPr>
        <w:t xml:space="preserve">1.1.3. enable the local partnership to carry out learning through a self-evaluation process </w:t>
      </w:r>
    </w:p>
    <w:p w:rsidRPr="00A16839" w:rsidR="00A16839" w:rsidP="00A16839" w:rsidRDefault="00A16839" w14:paraId="0B7A1435" w14:textId="77777777">
      <w:pPr>
        <w:spacing w:after="120"/>
        <w:rPr>
          <w:rFonts w:ascii="Arial" w:hAnsi="Arial" w:cs="Arial"/>
        </w:rPr>
      </w:pPr>
      <w:r w:rsidRPr="00A16839">
        <w:rPr>
          <w:rFonts w:ascii="Arial" w:hAnsi="Arial" w:cs="Arial"/>
        </w:rPr>
        <w:t xml:space="preserve">In line with best implementation practice, continuous assessment of local progress will determine when intensive implementation support can be tapered away. Where capacity within the team is freed up, identification of other local partnerships requiring support will begin. </w:t>
      </w:r>
    </w:p>
    <w:p w:rsidRPr="00A16839" w:rsidR="00A16839" w:rsidP="00A16839" w:rsidRDefault="00A16839" w14:paraId="6565FDEF" w14:textId="77777777">
      <w:pPr>
        <w:spacing w:after="120"/>
        <w:rPr>
          <w:rFonts w:ascii="Arial" w:hAnsi="Arial" w:cs="Arial"/>
        </w:rPr>
      </w:pPr>
      <w:r w:rsidRPr="00A16839">
        <w:rPr>
          <w:rFonts w:ascii="Arial" w:hAnsi="Arial" w:cs="Arial"/>
        </w:rPr>
        <w:t>1.2 Once for Scotland developments</w:t>
      </w:r>
    </w:p>
    <w:p w:rsidRPr="00A16839" w:rsidR="00A16839" w:rsidP="00A16839" w:rsidRDefault="00A16839" w14:paraId="14CB9B02" w14:textId="77777777">
      <w:pPr>
        <w:spacing w:after="120"/>
        <w:rPr>
          <w:rFonts w:ascii="Arial" w:hAnsi="Arial" w:cs="Arial"/>
        </w:rPr>
      </w:pPr>
      <w:r w:rsidRPr="00A16839">
        <w:rPr>
          <w:rFonts w:ascii="Arial" w:hAnsi="Arial" w:cs="Arial"/>
        </w:rPr>
        <w:t>We consider that elements can be identified where it would make sense to develop a ‘once for Scotland’ solution. Areas which will be explored for their viability are:</w:t>
      </w:r>
    </w:p>
    <w:p w:rsidRPr="00A16839" w:rsidR="00A16839" w:rsidP="00A16839" w:rsidRDefault="00A16839" w14:paraId="620665C1" w14:textId="77777777">
      <w:pPr>
        <w:spacing w:after="120"/>
        <w:rPr>
          <w:rFonts w:ascii="Arial" w:hAnsi="Arial" w:cs="Arial"/>
        </w:rPr>
      </w:pPr>
      <w:r w:rsidRPr="00A16839">
        <w:rPr>
          <w:rFonts w:ascii="Arial" w:hAnsi="Arial" w:cs="Arial"/>
        </w:rPr>
        <w:t>1.2.1 national approaches to relationship-based assessment</w:t>
      </w:r>
    </w:p>
    <w:p w:rsidRPr="00A16839" w:rsidR="00A16839" w:rsidP="00A16839" w:rsidRDefault="00A16839" w14:paraId="2A7A88A3" w14:textId="77777777">
      <w:pPr>
        <w:spacing w:after="120"/>
        <w:rPr>
          <w:rFonts w:ascii="Arial" w:hAnsi="Arial" w:cs="Arial"/>
        </w:rPr>
      </w:pPr>
      <w:r w:rsidRPr="00A16839">
        <w:rPr>
          <w:rFonts w:ascii="Arial" w:hAnsi="Arial" w:cs="Arial"/>
        </w:rPr>
        <w:t xml:space="preserve">1.2.2 budget calculation </w:t>
      </w:r>
    </w:p>
    <w:p w:rsidRPr="00A16839" w:rsidR="00A16839" w:rsidP="00A16839" w:rsidRDefault="00A16839" w14:paraId="39D8A1CB" w14:textId="77777777">
      <w:pPr>
        <w:spacing w:after="120"/>
        <w:rPr>
          <w:rFonts w:ascii="Arial" w:hAnsi="Arial" w:cs="Arial"/>
        </w:rPr>
      </w:pPr>
      <w:r w:rsidRPr="00A16839">
        <w:rPr>
          <w:rFonts w:ascii="Arial" w:hAnsi="Arial" w:cs="Arial"/>
        </w:rPr>
        <w:t>1.2.3 data recording</w:t>
      </w:r>
    </w:p>
    <w:p w:rsidRPr="00A16839" w:rsidR="00A16839" w:rsidP="00A16839" w:rsidRDefault="00A16839" w14:paraId="46C3B4A6" w14:textId="77777777">
      <w:pPr>
        <w:spacing w:after="120"/>
        <w:rPr>
          <w:rFonts w:ascii="Arial" w:hAnsi="Arial" w:cs="Arial"/>
        </w:rPr>
      </w:pPr>
      <w:r w:rsidRPr="00A16839">
        <w:rPr>
          <w:rFonts w:ascii="Arial" w:hAnsi="Arial" w:cs="Arial"/>
        </w:rPr>
        <w:t xml:space="preserve">National policy agreement on the constituent parts of a Direct Payment (contained within separate grant proposal) will be pursued under grant funding from SG Workforce Directorate. </w:t>
      </w:r>
    </w:p>
    <w:p w:rsidRPr="00A16839" w:rsidR="00A16839" w:rsidP="00A16839" w:rsidRDefault="00A16839" w14:paraId="5CF61E38" w14:textId="77777777">
      <w:pPr>
        <w:spacing w:after="120"/>
        <w:rPr>
          <w:rFonts w:ascii="Arial" w:hAnsi="Arial" w:cs="Arial"/>
        </w:rPr>
      </w:pPr>
      <w:r w:rsidRPr="00A16839">
        <w:rPr>
          <w:rFonts w:ascii="Arial" w:hAnsi="Arial" w:cs="Arial"/>
        </w:rPr>
        <w:lastRenderedPageBreak/>
        <w:t xml:space="preserve">Further elements emerging from ongoing project learning and review will be put forward during the year. </w:t>
      </w:r>
    </w:p>
    <w:p w:rsidRPr="00A16839" w:rsidR="00A16839" w:rsidP="00A16839" w:rsidRDefault="00A16839" w14:paraId="68F222FB" w14:textId="77777777">
      <w:pPr>
        <w:pStyle w:val="ListParagraph"/>
        <w:numPr>
          <w:ilvl w:val="1"/>
          <w:numId w:val="39"/>
        </w:numPr>
        <w:spacing w:after="120"/>
        <w:rPr>
          <w:rFonts w:ascii="Arial" w:hAnsi="Arial" w:cs="Arial"/>
        </w:rPr>
      </w:pPr>
      <w:r w:rsidRPr="00A16839">
        <w:rPr>
          <w:rFonts w:ascii="Arial" w:hAnsi="Arial" w:cs="Arial"/>
        </w:rPr>
        <w:t>Identification of elements of an enabling context for SDS</w:t>
      </w:r>
    </w:p>
    <w:p w:rsidRPr="00A16839" w:rsidR="00A16839" w:rsidP="00A16839" w:rsidRDefault="00A16839" w14:paraId="2C34F2D1" w14:textId="77777777">
      <w:pPr>
        <w:spacing w:after="120"/>
        <w:rPr>
          <w:rFonts w:ascii="Arial" w:hAnsi="Arial" w:cs="Arial"/>
        </w:rPr>
      </w:pPr>
      <w:r w:rsidRPr="00A16839">
        <w:rPr>
          <w:rFonts w:ascii="Arial" w:hAnsi="Arial" w:cs="Arial"/>
        </w:rPr>
        <w:t xml:space="preserve">Through the focused implementation work, we will develop an understanding of the wider system context for SDS, identifying key elements necessary for the effective practice of SDS and communicating these to the Scottish Government. </w:t>
      </w:r>
    </w:p>
    <w:p w:rsidRPr="00A16839" w:rsidR="00A16839" w:rsidP="00A16839" w:rsidRDefault="00A16839" w14:paraId="06540A88" w14:textId="77777777">
      <w:pPr>
        <w:spacing w:after="120"/>
        <w:rPr>
          <w:rFonts w:ascii="Arial" w:hAnsi="Arial" w:cs="Arial"/>
        </w:rPr>
      </w:pPr>
    </w:p>
    <w:p w:rsidRPr="00A16839" w:rsidR="00A16839" w:rsidP="00A16839" w:rsidRDefault="00A16839" w14:paraId="6124A546" w14:textId="77777777">
      <w:pPr>
        <w:pStyle w:val="ListParagraph"/>
        <w:numPr>
          <w:ilvl w:val="0"/>
          <w:numId w:val="20"/>
        </w:numPr>
        <w:spacing w:after="120"/>
        <w:ind w:left="357" w:hanging="357"/>
        <w:rPr>
          <w:rFonts w:ascii="Arial" w:hAnsi="Arial" w:cs="Arial"/>
          <w:u w:val="single"/>
        </w:rPr>
      </w:pPr>
      <w:r w:rsidRPr="00A16839">
        <w:rPr>
          <w:rFonts w:ascii="Arial" w:hAnsi="Arial" w:cs="Arial"/>
          <w:u w:val="single"/>
        </w:rPr>
        <w:t>Community of Practice</w:t>
      </w:r>
    </w:p>
    <w:p w:rsidRPr="00A16839" w:rsidR="00A16839" w:rsidP="00A16839" w:rsidRDefault="00A16839" w14:paraId="55E54C2A" w14:textId="77777777">
      <w:pPr>
        <w:spacing w:after="120"/>
        <w:rPr>
          <w:rFonts w:ascii="Arial" w:hAnsi="Arial" w:cs="Arial"/>
        </w:rPr>
      </w:pPr>
      <w:r w:rsidRPr="00A16839">
        <w:rPr>
          <w:rFonts w:ascii="Arial" w:hAnsi="Arial" w:cs="Arial"/>
        </w:rPr>
        <w:t xml:space="preserve">The SDS project team will continue providing support to the dynamic Community of Practice, facilitating the flow of learning and innovation from national and international research, national stakeholder learning, local experience and from the expertise of those with living experience of SDS and social care into local partnerships. The CoP brings together and supports implementers (senior decision makers and workers from local partnerships) to assess and redesign their processes and systems.  This will be achieved from drawing on all captured effective evidence-based practice, and drawing on national implementation science learning and expertise.  </w:t>
      </w:r>
    </w:p>
    <w:p w:rsidRPr="00A16839" w:rsidR="00A16839" w:rsidP="00A16839" w:rsidRDefault="00A16839" w14:paraId="58A7CA03" w14:textId="77777777">
      <w:pPr>
        <w:spacing w:after="120"/>
        <w:rPr>
          <w:rFonts w:ascii="Arial" w:hAnsi="Arial" w:cs="Arial"/>
        </w:rPr>
      </w:pPr>
      <w:r w:rsidRPr="00A16839">
        <w:rPr>
          <w:rFonts w:ascii="Arial" w:hAnsi="Arial" w:cs="Arial"/>
        </w:rPr>
        <w:t xml:space="preserve">The SDS team will consider optimal ways to support knowledge and skills exchange between the three focused local partnerships and more widely with other partnerships in the Community of Practice with a view to impacting on local delivery of SDS. </w:t>
      </w:r>
    </w:p>
    <w:p w:rsidRPr="00A16839" w:rsidR="00A16839" w:rsidP="00A16839" w:rsidRDefault="00A16839" w14:paraId="37FDBE5D" w14:textId="77777777">
      <w:pPr>
        <w:spacing w:after="120"/>
        <w:rPr>
          <w:rFonts w:ascii="Arial" w:hAnsi="Arial" w:cs="Arial"/>
        </w:rPr>
      </w:pPr>
      <w:r w:rsidRPr="00A16839">
        <w:rPr>
          <w:rFonts w:ascii="Arial" w:hAnsi="Arial" w:cs="Arial"/>
        </w:rPr>
        <w:t>Building on the foundation of effective and respectful professional relationships, further development of the Community of Practice will include:</w:t>
      </w:r>
    </w:p>
    <w:p w:rsidRPr="00A16839" w:rsidR="00A16839" w:rsidP="00A16839" w:rsidRDefault="00A16839" w14:paraId="1C7CD77F" w14:textId="77777777">
      <w:pPr>
        <w:spacing w:after="120"/>
        <w:ind w:left="357" w:hanging="357"/>
        <w:rPr>
          <w:rFonts w:ascii="Arial" w:hAnsi="Arial" w:cs="Arial"/>
        </w:rPr>
      </w:pPr>
      <w:r w:rsidRPr="00A16839">
        <w:rPr>
          <w:rFonts w:ascii="Arial" w:hAnsi="Arial" w:cs="Arial"/>
        </w:rPr>
        <w:t xml:space="preserve">2.1 Refresh CoP model from ‘learn’ to a ‘learn and do’ mode. The project will promote a rapid improvement approach to encourage and support CoP members to design and test effective practice in their own areas based on evidence generated from the three focused implementation partnerships. </w:t>
      </w:r>
    </w:p>
    <w:p w:rsidRPr="00A16839" w:rsidR="00A16839" w:rsidP="00A16839" w:rsidRDefault="00A16839" w14:paraId="7C63D137" w14:textId="77777777">
      <w:pPr>
        <w:suppressAutoHyphens/>
        <w:autoSpaceDN w:val="0"/>
        <w:spacing w:after="120"/>
        <w:ind w:left="357" w:hanging="357"/>
        <w:textAlignment w:val="baseline"/>
        <w:rPr>
          <w:rFonts w:ascii="Arial" w:hAnsi="Arial" w:cs="Arial"/>
        </w:rPr>
      </w:pPr>
      <w:r w:rsidRPr="00A16839">
        <w:rPr>
          <w:rFonts w:ascii="Arial" w:hAnsi="Arial" w:cs="Arial"/>
        </w:rPr>
        <w:t>2.2 Encourage each of 32 local partnerships to field a team of three+ representatives on the CoP, with remit to implement changes determined from learning from the three focused implementation partnerships. Membership will be reviewed to ensure that includes senior leaders and relevant decision makers across all local partnerships.</w:t>
      </w:r>
    </w:p>
    <w:p w:rsidRPr="00A16839" w:rsidR="00A16839" w:rsidP="00A16839" w:rsidRDefault="00A16839" w14:paraId="1C5E2005" w14:textId="77777777">
      <w:pPr>
        <w:suppressAutoHyphens/>
        <w:autoSpaceDN w:val="0"/>
        <w:spacing w:after="120"/>
        <w:ind w:left="357" w:hanging="357"/>
        <w:textAlignment w:val="baseline"/>
        <w:rPr>
          <w:rFonts w:ascii="Arial" w:hAnsi="Arial" w:cs="Arial"/>
        </w:rPr>
      </w:pPr>
      <w:r w:rsidRPr="00A16839">
        <w:rPr>
          <w:rFonts w:ascii="Arial" w:hAnsi="Arial" w:cs="Arial"/>
        </w:rPr>
        <w:t xml:space="preserve">2.3 Facilitate connections for other grant funded national stakeholders requested through the National Collaboration. </w:t>
      </w:r>
    </w:p>
    <w:p w:rsidRPr="00A16839" w:rsidR="00A16839" w:rsidP="00A16839" w:rsidRDefault="00A16839" w14:paraId="61FF2F2A" w14:textId="77777777">
      <w:pPr>
        <w:suppressAutoHyphens/>
        <w:autoSpaceDN w:val="0"/>
        <w:spacing w:after="120"/>
        <w:ind w:left="357" w:hanging="357"/>
        <w:textAlignment w:val="baseline"/>
        <w:rPr>
          <w:rFonts w:ascii="Arial" w:hAnsi="Arial" w:cs="Arial"/>
        </w:rPr>
      </w:pPr>
      <w:r w:rsidRPr="00A16839">
        <w:rPr>
          <w:rFonts w:ascii="Arial" w:hAnsi="Arial" w:cs="Arial"/>
        </w:rPr>
        <w:t xml:space="preserve">2.4 Effective methods to share and disseminate learning, including seminars and development sessions. </w:t>
      </w:r>
    </w:p>
    <w:p w:rsidRPr="00A16839" w:rsidR="00A16839" w:rsidP="00A16839" w:rsidRDefault="00A16839" w14:paraId="15C145D0" w14:textId="77777777">
      <w:pPr>
        <w:suppressAutoHyphens/>
        <w:autoSpaceDN w:val="0"/>
        <w:spacing w:after="120"/>
        <w:ind w:left="357" w:hanging="357"/>
        <w:textAlignment w:val="baseline"/>
        <w:rPr>
          <w:rFonts w:ascii="Arial" w:hAnsi="Arial" w:cs="Arial"/>
        </w:rPr>
      </w:pPr>
      <w:r w:rsidRPr="00A16839">
        <w:rPr>
          <w:rFonts w:ascii="Arial" w:hAnsi="Arial" w:cs="Arial"/>
        </w:rPr>
        <w:t>2.5 Identification of relevant hot topics and hard questions, and methods to break down issues into manageable chunks for solution focused action.</w:t>
      </w:r>
    </w:p>
    <w:p w:rsidRPr="00A16839" w:rsidR="00A16839" w:rsidP="00A16839" w:rsidRDefault="00A16839" w14:paraId="329FF117" w14:textId="77777777">
      <w:pPr>
        <w:suppressAutoHyphens/>
        <w:autoSpaceDN w:val="0"/>
        <w:spacing w:after="120"/>
        <w:ind w:left="357" w:hanging="357"/>
        <w:textAlignment w:val="baseline"/>
        <w:rPr>
          <w:rFonts w:ascii="Arial" w:hAnsi="Arial" w:cs="Arial"/>
        </w:rPr>
      </w:pPr>
      <w:r w:rsidRPr="00A16839">
        <w:rPr>
          <w:rFonts w:ascii="Arial" w:hAnsi="Arial" w:cs="Arial"/>
        </w:rPr>
        <w:t>2.6 Connecting topics and issues to the core components of the SDS Standards to enable solutions to be utilised.</w:t>
      </w:r>
    </w:p>
    <w:p w:rsidRPr="00A16839" w:rsidR="00A16839" w:rsidP="00A16839" w:rsidRDefault="00A16839" w14:paraId="3CF0BF7F" w14:textId="77777777">
      <w:pPr>
        <w:suppressAutoHyphens/>
        <w:autoSpaceDN w:val="0"/>
        <w:spacing w:after="120"/>
        <w:ind w:left="357" w:hanging="357"/>
        <w:textAlignment w:val="baseline"/>
        <w:rPr>
          <w:rFonts w:ascii="Arial" w:hAnsi="Arial" w:cs="Arial"/>
        </w:rPr>
      </w:pPr>
      <w:r w:rsidRPr="00A16839">
        <w:rPr>
          <w:rFonts w:ascii="Arial" w:hAnsi="Arial" w:cs="Arial"/>
        </w:rPr>
        <w:t>2.7 Identifying how to use facilitative related legislation e.g. Community Empowerment Act, mental health law etc.</w:t>
      </w:r>
    </w:p>
    <w:p w:rsidRPr="00A16839" w:rsidR="00A16839" w:rsidP="00A16839" w:rsidRDefault="00A16839" w14:paraId="7AEF3131" w14:textId="77777777">
      <w:pPr>
        <w:suppressAutoHyphens/>
        <w:autoSpaceDN w:val="0"/>
        <w:spacing w:after="120"/>
        <w:ind w:left="357" w:hanging="357"/>
        <w:textAlignment w:val="baseline"/>
        <w:rPr>
          <w:rFonts w:ascii="Arial" w:hAnsi="Arial" w:cs="Arial"/>
        </w:rPr>
      </w:pPr>
      <w:r w:rsidRPr="00A16839">
        <w:rPr>
          <w:rFonts w:ascii="Arial" w:hAnsi="Arial" w:cs="Arial"/>
        </w:rPr>
        <w:t>2.8 Considering the most effective digital platform for sustained dissemination of learning.</w:t>
      </w:r>
    </w:p>
    <w:p w:rsidRPr="00A16839" w:rsidR="00A16839" w:rsidP="00A16839" w:rsidRDefault="00A16839" w14:paraId="453F1EA2" w14:textId="77777777">
      <w:pPr>
        <w:suppressAutoHyphens/>
        <w:autoSpaceDN w:val="0"/>
        <w:spacing w:after="120"/>
        <w:ind w:left="357" w:hanging="357"/>
        <w:textAlignment w:val="baseline"/>
        <w:rPr>
          <w:rFonts w:ascii="Arial" w:hAnsi="Arial" w:cs="Arial"/>
        </w:rPr>
      </w:pPr>
      <w:r w:rsidRPr="00A16839">
        <w:rPr>
          <w:rFonts w:ascii="Arial" w:hAnsi="Arial" w:cs="Arial"/>
        </w:rPr>
        <w:t>2.9 Considering how social work can be re-envisaged with the principles and standards of SDS at its heart.</w:t>
      </w:r>
    </w:p>
    <w:p w:rsidRPr="00A16839" w:rsidR="00A16839" w:rsidP="00A16839" w:rsidRDefault="00A16839" w14:paraId="2187142E" w14:textId="77777777">
      <w:pPr>
        <w:spacing w:after="120"/>
        <w:ind w:left="360"/>
        <w:rPr>
          <w:rFonts w:ascii="Arial" w:hAnsi="Arial" w:cs="Arial"/>
        </w:rPr>
      </w:pPr>
    </w:p>
    <w:p w:rsidRPr="00A16839" w:rsidR="00A16839" w:rsidP="00A16839" w:rsidRDefault="00A16839" w14:paraId="561DEEB1" w14:textId="77777777">
      <w:pPr>
        <w:pStyle w:val="ListParagraph"/>
        <w:numPr>
          <w:ilvl w:val="0"/>
          <w:numId w:val="20"/>
        </w:numPr>
        <w:spacing w:after="120"/>
        <w:ind w:left="357" w:hanging="357"/>
        <w:rPr>
          <w:rFonts w:ascii="Arial" w:hAnsi="Arial" w:cs="Arial"/>
          <w:u w:val="single"/>
        </w:rPr>
      </w:pPr>
      <w:r w:rsidRPr="00A16839">
        <w:rPr>
          <w:rFonts w:ascii="Arial" w:hAnsi="Arial" w:cs="Arial"/>
          <w:u w:val="single"/>
        </w:rPr>
        <w:lastRenderedPageBreak/>
        <w:t>Supported National Collaboration</w:t>
      </w:r>
    </w:p>
    <w:p w:rsidRPr="00A16839" w:rsidR="00A16839" w:rsidP="00A16839" w:rsidRDefault="00A16839" w14:paraId="555AEF2A" w14:textId="77777777">
      <w:pPr>
        <w:spacing w:after="120"/>
        <w:rPr>
          <w:rFonts w:ascii="Arial" w:hAnsi="Arial" w:cs="Arial"/>
        </w:rPr>
      </w:pPr>
      <w:r w:rsidRPr="00A16839">
        <w:rPr>
          <w:rFonts w:ascii="Arial" w:hAnsi="Arial" w:cs="Arial"/>
        </w:rPr>
        <w:t>In addition, Social Work Scotland will engage with local SDS leads and other key stakeholder from across Scotland on the following activities within a</w:t>
      </w:r>
      <w:r w:rsidRPr="00A16839">
        <w:rPr>
          <w:rFonts w:ascii="Arial" w:hAnsi="Arial" w:cs="Arial"/>
          <w:b/>
          <w:bCs/>
        </w:rPr>
        <w:t xml:space="preserve"> </w:t>
      </w:r>
      <w:r w:rsidRPr="00A16839">
        <w:rPr>
          <w:rFonts w:ascii="Arial" w:hAnsi="Arial" w:cs="Arial"/>
        </w:rPr>
        <w:t>supported national collaboration.  National stakeholders understand that there are many complex elements required to be in place and aligned for SDS to function as intended. National partners have expertise in individual pieces of the jigsaw; collectively their contributions can be enhanced and duplication of effort reduced.</w:t>
      </w:r>
    </w:p>
    <w:p w:rsidRPr="00A16839" w:rsidR="00A16839" w:rsidP="00A16839" w:rsidRDefault="00A16839" w14:paraId="1C96098F" w14:textId="77777777">
      <w:pPr>
        <w:pStyle w:val="ListParagraph"/>
        <w:numPr>
          <w:ilvl w:val="1"/>
          <w:numId w:val="20"/>
        </w:numPr>
        <w:spacing w:after="120"/>
        <w:rPr>
          <w:rFonts w:ascii="Arial" w:hAnsi="Arial" w:cs="Arial"/>
        </w:rPr>
      </w:pPr>
      <w:r w:rsidRPr="00A16839">
        <w:rPr>
          <w:rFonts w:ascii="Arial" w:hAnsi="Arial" w:cs="Arial"/>
        </w:rPr>
        <w:t xml:space="preserve">The existing steering group will be supported to develop into a National Collaboration bringing together all relevant SDS stakeholders including those funded by Scottish Government in order to assist one another to promote SDS policy and to achieve completion of project deliverables. SWS SDS project team will provide secretariat support. It is anticipated that national partners will contribute to leadership and professional support. </w:t>
      </w:r>
    </w:p>
    <w:p w:rsidRPr="00A16839" w:rsidR="00A16839" w:rsidP="00A16839" w:rsidRDefault="00A16839" w14:paraId="42F96A9F" w14:textId="77777777">
      <w:pPr>
        <w:pStyle w:val="ListParagraph"/>
        <w:spacing w:after="120"/>
        <w:ind w:left="369"/>
        <w:rPr>
          <w:rFonts w:ascii="Arial" w:hAnsi="Arial" w:cs="Arial"/>
        </w:rPr>
      </w:pPr>
    </w:p>
    <w:p w:rsidRPr="00A16839" w:rsidR="00A16839" w:rsidP="00A16839" w:rsidRDefault="00A16839" w14:paraId="757C2E06" w14:textId="77777777">
      <w:pPr>
        <w:pStyle w:val="ListParagraph"/>
        <w:numPr>
          <w:ilvl w:val="1"/>
          <w:numId w:val="20"/>
        </w:numPr>
        <w:spacing w:after="120"/>
        <w:rPr>
          <w:rFonts w:ascii="Arial" w:hAnsi="Arial" w:cs="Arial"/>
        </w:rPr>
      </w:pPr>
      <w:r w:rsidRPr="00A16839">
        <w:rPr>
          <w:rFonts w:ascii="Arial" w:hAnsi="Arial" w:cs="Arial"/>
        </w:rPr>
        <w:t xml:space="preserve">The National Collaboration will correlate to emerging national governance, and will focus on the practicalities of how local partnerships can best deliver SDS in the context of the NCS (including the National Social Work Agency) and the Promise. </w:t>
      </w:r>
    </w:p>
    <w:p w:rsidRPr="00A16839" w:rsidR="00A16839" w:rsidP="00A16839" w:rsidRDefault="00A16839" w14:paraId="37FE9B55" w14:textId="77777777">
      <w:pPr>
        <w:pStyle w:val="ListParagraph"/>
        <w:spacing w:after="120"/>
        <w:ind w:left="1080"/>
        <w:rPr>
          <w:rFonts w:ascii="Arial" w:hAnsi="Arial" w:cs="Arial"/>
        </w:rPr>
      </w:pPr>
    </w:p>
    <w:p w:rsidRPr="00A16839" w:rsidR="00A16839" w:rsidP="00A16839" w:rsidRDefault="00A16839" w14:paraId="3D99EF29" w14:textId="77777777">
      <w:pPr>
        <w:pStyle w:val="ListParagraph"/>
        <w:numPr>
          <w:ilvl w:val="1"/>
          <w:numId w:val="20"/>
        </w:numPr>
        <w:spacing w:after="120"/>
        <w:rPr>
          <w:rFonts w:ascii="Arial" w:hAnsi="Arial" w:cs="Arial"/>
        </w:rPr>
      </w:pPr>
      <w:r w:rsidRPr="00A16839">
        <w:rPr>
          <w:rFonts w:ascii="Arial" w:hAnsi="Arial" w:cs="Arial"/>
        </w:rPr>
        <w:t xml:space="preserve">In line with the IRASC, to work with Scottish Government to ensure that policy, legislation and funding streams are facilitative to an SDS approach. Along with SWS senior members, contribute to development of NCS and delivery of key objectives. </w:t>
      </w:r>
    </w:p>
    <w:p w:rsidRPr="00A16839" w:rsidR="00A16839" w:rsidP="00A16839" w:rsidRDefault="00A16839" w14:paraId="5578C538" w14:textId="77777777">
      <w:pPr>
        <w:pStyle w:val="ListParagraph"/>
        <w:spacing w:after="120"/>
        <w:rPr>
          <w:rFonts w:ascii="Arial" w:hAnsi="Arial" w:cs="Arial"/>
        </w:rPr>
      </w:pPr>
    </w:p>
    <w:p w:rsidRPr="00A16839" w:rsidR="00A16839" w:rsidP="00A16839" w:rsidRDefault="00A16839" w14:paraId="1532E092" w14:textId="77777777">
      <w:pPr>
        <w:pStyle w:val="ListParagraph"/>
        <w:numPr>
          <w:ilvl w:val="1"/>
          <w:numId w:val="20"/>
        </w:numPr>
        <w:spacing w:after="0"/>
        <w:rPr>
          <w:rFonts w:ascii="Arial" w:hAnsi="Arial" w:cs="Arial"/>
        </w:rPr>
      </w:pPr>
      <w:r w:rsidRPr="00A16839">
        <w:rPr>
          <w:rFonts w:ascii="Arial" w:hAnsi="Arial" w:cs="Arial"/>
        </w:rPr>
        <w:t>With Scottish Government support, to access and attend key meetings (jointly identified between SWS, SDS project team and SG) where the design and development of the NCS will need to reflect actions that make the system conducive to successful SDS delivery.</w:t>
      </w:r>
    </w:p>
    <w:p w:rsidRPr="00A16839" w:rsidR="00A16839" w:rsidP="00A16839" w:rsidRDefault="00A16839" w14:paraId="5BDDF1BE" w14:textId="77777777">
      <w:pPr>
        <w:rPr>
          <w:rFonts w:ascii="Arial" w:hAnsi="Arial" w:cs="Arial"/>
        </w:rPr>
      </w:pPr>
    </w:p>
    <w:p w:rsidRPr="00A16839" w:rsidR="00A16839" w:rsidP="00A16839" w:rsidRDefault="00A16839" w14:paraId="6C8FE268" w14:textId="77777777">
      <w:pPr>
        <w:pStyle w:val="ListParagraph"/>
        <w:numPr>
          <w:ilvl w:val="1"/>
          <w:numId w:val="20"/>
        </w:numPr>
        <w:spacing w:after="0"/>
        <w:contextualSpacing w:val="0"/>
        <w:rPr>
          <w:rFonts w:ascii="Arial" w:hAnsi="Arial" w:cs="Arial"/>
        </w:rPr>
      </w:pPr>
      <w:r w:rsidRPr="00A16839">
        <w:rPr>
          <w:rFonts w:ascii="Arial" w:hAnsi="Arial" w:cs="Arial"/>
        </w:rPr>
        <w:t xml:space="preserve"> With national partners, to identify and prioritise project activities in line with NCS and the Promise developments, and task members of the collaboration to develop relevant elements. To recommend to the SG/NCS where ‘Once for Scotland’ activities could be considered to avoid duplication and streamline implementation. </w:t>
      </w:r>
    </w:p>
    <w:p w:rsidRPr="00A16839" w:rsidR="00A16839" w:rsidP="00A16839" w:rsidRDefault="00A16839" w14:paraId="66EDAE8F" w14:textId="77777777">
      <w:pPr>
        <w:rPr>
          <w:rFonts w:ascii="Arial" w:hAnsi="Arial" w:cs="Arial"/>
        </w:rPr>
      </w:pPr>
    </w:p>
    <w:p w:rsidRPr="00A16839" w:rsidR="00A16839" w:rsidP="00A16839" w:rsidRDefault="00A16839" w14:paraId="474E8AAD" w14:textId="77777777">
      <w:pPr>
        <w:pStyle w:val="ListParagraph"/>
        <w:numPr>
          <w:ilvl w:val="1"/>
          <w:numId w:val="20"/>
        </w:numPr>
        <w:spacing w:after="0"/>
        <w:rPr>
          <w:rFonts w:ascii="Arial" w:hAnsi="Arial" w:cs="Arial" w:eastAsiaTheme="minorEastAsia"/>
        </w:rPr>
      </w:pPr>
      <w:r w:rsidRPr="00A16839">
        <w:rPr>
          <w:rFonts w:ascii="Arial" w:hAnsi="Arial" w:cs="Arial"/>
        </w:rPr>
        <w:t>To identify challenges to implementation, work with mental models of change to develop a share perspective on SDS as practice and as system, and identify the enabling context for SDS to be successful.</w:t>
      </w:r>
    </w:p>
    <w:p w:rsidRPr="00A16839" w:rsidR="00A16839" w:rsidP="00A16839" w:rsidRDefault="00A16839" w14:paraId="2B2AE9D0" w14:textId="77777777">
      <w:pPr>
        <w:rPr>
          <w:rFonts w:ascii="Arial" w:hAnsi="Arial" w:cs="Arial" w:eastAsiaTheme="minorEastAsia"/>
        </w:rPr>
      </w:pPr>
    </w:p>
    <w:p w:rsidRPr="00A16839" w:rsidR="00A16839" w:rsidP="00A16839" w:rsidRDefault="00A16839" w14:paraId="285897AC" w14:textId="77777777">
      <w:pPr>
        <w:pStyle w:val="ListParagraph"/>
        <w:numPr>
          <w:ilvl w:val="1"/>
          <w:numId w:val="20"/>
        </w:numPr>
        <w:spacing w:after="0"/>
        <w:rPr>
          <w:rFonts w:ascii="Arial" w:hAnsi="Arial" w:cs="Arial" w:eastAsiaTheme="minorEastAsia"/>
        </w:rPr>
      </w:pPr>
      <w:r w:rsidRPr="00A16839">
        <w:rPr>
          <w:rFonts w:ascii="Arial" w:hAnsi="Arial" w:cs="Arial"/>
        </w:rPr>
        <w:t>Through engagement with local partnerships to support them in their ongoing implementation of Self-directed Support, the SDS team will test out the standards on the ground, and make any further adjustments to be debated with the national collaboration. It should be understood that this will be focused through the lens of the Worker Autonomy standard of the SDS framework, as identified and agreed with local areas as priority.</w:t>
      </w:r>
    </w:p>
    <w:p w:rsidRPr="00A16839" w:rsidR="00A16839" w:rsidP="00A16839" w:rsidRDefault="00A16839" w14:paraId="69BF636B" w14:textId="77777777">
      <w:pPr>
        <w:rPr>
          <w:rFonts w:ascii="Arial" w:hAnsi="Arial" w:cs="Arial" w:eastAsiaTheme="minorEastAsia"/>
        </w:rPr>
      </w:pPr>
    </w:p>
    <w:p w:rsidRPr="00A16839" w:rsidR="00A16839" w:rsidP="00A16839" w:rsidRDefault="00A16839" w14:paraId="6E55FA14" w14:textId="77777777">
      <w:pPr>
        <w:pStyle w:val="ListParagraph"/>
        <w:numPr>
          <w:ilvl w:val="1"/>
          <w:numId w:val="20"/>
        </w:numPr>
        <w:spacing w:after="0"/>
        <w:rPr>
          <w:rFonts w:ascii="Arial" w:hAnsi="Arial" w:cs="Arial"/>
        </w:rPr>
      </w:pPr>
      <w:r w:rsidRPr="00A16839">
        <w:rPr>
          <w:rFonts w:ascii="Arial" w:hAnsi="Arial" w:cs="Arial"/>
        </w:rPr>
        <w:t xml:space="preserve">Implementation test Standard 12 focused on accessing and calculating budgets in flexible and creative ways. Follow through on how the budget standard can be implemented in the three partnerships and consider potential improvement activities that can be undertaken through the Community of Practice. </w:t>
      </w:r>
    </w:p>
    <w:p w:rsidRPr="00A16839" w:rsidR="00A16839" w:rsidP="00A16839" w:rsidRDefault="00A16839" w14:paraId="7367B4EB" w14:textId="77777777">
      <w:pPr>
        <w:pStyle w:val="ListParagraph"/>
        <w:rPr>
          <w:rFonts w:ascii="Arial" w:hAnsi="Arial" w:cs="Arial"/>
        </w:rPr>
      </w:pPr>
    </w:p>
    <w:p w:rsidRPr="00A16839" w:rsidR="00A16839" w:rsidP="00A16839" w:rsidRDefault="00A16839" w14:paraId="6C948BB0" w14:textId="77777777">
      <w:pPr>
        <w:pStyle w:val="ListParagraph"/>
        <w:numPr>
          <w:ilvl w:val="1"/>
          <w:numId w:val="20"/>
        </w:numPr>
        <w:spacing w:after="0"/>
        <w:rPr>
          <w:rFonts w:ascii="Arial" w:hAnsi="Arial" w:cs="Arial"/>
        </w:rPr>
      </w:pPr>
      <w:r w:rsidRPr="00A16839">
        <w:rPr>
          <w:rFonts w:ascii="Arial" w:hAnsi="Arial" w:cs="Arial"/>
        </w:rPr>
        <w:t>To work with partners, including the Care Inspectorate, to continue development of learning through self-evaluation approaches for local partnerships to benchmark themselves against the standards, facilitating better and more consistent implementation.</w:t>
      </w:r>
    </w:p>
    <w:p w:rsidRPr="00A16839" w:rsidR="00A16839" w:rsidP="00A16839" w:rsidRDefault="00A16839" w14:paraId="19BFC392" w14:textId="77777777">
      <w:pPr>
        <w:pStyle w:val="ListParagraph"/>
        <w:spacing w:after="120"/>
        <w:rPr>
          <w:rFonts w:ascii="Arial" w:hAnsi="Arial" w:cs="Arial"/>
        </w:rPr>
      </w:pPr>
    </w:p>
    <w:p w:rsidRPr="00A16839" w:rsidR="00A16839" w:rsidP="00A16839" w:rsidRDefault="00A16839" w14:paraId="6CBE696A" w14:textId="77777777">
      <w:pPr>
        <w:pStyle w:val="ListParagraph"/>
        <w:numPr>
          <w:ilvl w:val="1"/>
          <w:numId w:val="20"/>
        </w:numPr>
        <w:spacing w:after="120"/>
        <w:rPr>
          <w:rFonts w:ascii="Arial" w:hAnsi="Arial" w:cs="Arial"/>
        </w:rPr>
      </w:pPr>
      <w:r w:rsidRPr="00A16839">
        <w:rPr>
          <w:rFonts w:ascii="Arial" w:hAnsi="Arial" w:cs="Arial"/>
        </w:rPr>
        <w:t xml:space="preserve">To work with partners to develop and update national resources to ensure that they are easily accessible and aligned to the SDS Framework. </w:t>
      </w:r>
    </w:p>
    <w:p w:rsidRPr="00A16839" w:rsidR="00A16839" w:rsidP="00A16839" w:rsidRDefault="00A16839" w14:paraId="5FDEFC3F" w14:textId="77777777">
      <w:pPr>
        <w:pStyle w:val="ListParagraph"/>
        <w:spacing w:after="120"/>
        <w:rPr>
          <w:rFonts w:ascii="Arial" w:hAnsi="Arial" w:cs="Arial"/>
        </w:rPr>
      </w:pPr>
    </w:p>
    <w:p w:rsidRPr="00A16839" w:rsidR="00A16839" w:rsidP="00A16839" w:rsidRDefault="00A16839" w14:paraId="13BBBD3C" w14:textId="3D9A28B7">
      <w:pPr>
        <w:pStyle w:val="ListParagraph"/>
        <w:numPr>
          <w:ilvl w:val="1"/>
          <w:numId w:val="20"/>
        </w:numPr>
        <w:spacing w:after="120"/>
        <w:rPr>
          <w:rFonts w:ascii="Arial" w:hAnsi="Arial" w:cs="Arial"/>
        </w:rPr>
      </w:pPr>
      <w:r w:rsidRPr="00A16839">
        <w:rPr>
          <w:rFonts w:ascii="Arial" w:hAnsi="Arial" w:cs="Arial"/>
        </w:rPr>
        <w:t xml:space="preserve">Promote the sustainability of a national SDS portal/website for workers and agencies to house helpful tools and workforce development resources that support local ongoing implementation of the standards. </w:t>
      </w:r>
    </w:p>
    <w:p w:rsidRPr="00A16839" w:rsidR="00A16839" w:rsidP="00A16839" w:rsidRDefault="00A16839" w14:paraId="2457728D" w14:textId="77777777">
      <w:pPr>
        <w:rPr>
          <w:rFonts w:ascii="Arial" w:hAnsi="Arial" w:cs="Arial"/>
          <w:b/>
        </w:rPr>
      </w:pPr>
    </w:p>
    <w:p w:rsidRPr="00A16839" w:rsidR="00A16839" w:rsidP="00A16839" w:rsidRDefault="00A16839" w14:paraId="25682069" w14:textId="65DB37CD">
      <w:pPr>
        <w:rPr>
          <w:rFonts w:ascii="Arial" w:hAnsi="Arial" w:cs="Arial"/>
          <w:b/>
        </w:rPr>
      </w:pPr>
      <w:r w:rsidRPr="00A16839">
        <w:rPr>
          <w:rFonts w:ascii="Arial" w:hAnsi="Arial" w:cs="Arial"/>
          <w:b/>
        </w:rPr>
        <w:t>DIRECT PAYMENT/OPTION 1 WORKSTREAM</w:t>
      </w:r>
    </w:p>
    <w:p w:rsidRPr="00A16839" w:rsidR="00A16839" w:rsidP="00A16839" w:rsidRDefault="00A16839" w14:paraId="26B030AA" w14:textId="77777777">
      <w:pPr>
        <w:pStyle w:val="xmsonormal"/>
        <w:spacing w:after="200" w:line="276" w:lineRule="auto"/>
        <w:rPr>
          <w:rFonts w:ascii="Arial" w:hAnsi="Arial" w:cs="Arial"/>
          <w:bCs/>
        </w:rPr>
      </w:pPr>
      <w:r w:rsidRPr="00A16839">
        <w:rPr>
          <w:rFonts w:ascii="Arial" w:hAnsi="Arial" w:cs="Arial"/>
          <w:bCs/>
        </w:rPr>
        <w:t>In line with the Scottish Government PA Programme Board outcome to enable PAs to be fully recognised as part of the adult social care workforce, and in accordance with the national SDS standards, Social Work Scotland proposes to undertake the following work within the PA programme board workplan:</w:t>
      </w:r>
    </w:p>
    <w:p w:rsidRPr="00A16839" w:rsidR="00A16839" w:rsidP="00A16839" w:rsidRDefault="00A16839" w14:paraId="5047BF66" w14:textId="77777777">
      <w:pPr>
        <w:pStyle w:val="xmsonormal"/>
        <w:numPr>
          <w:ilvl w:val="0"/>
          <w:numId w:val="45"/>
        </w:numPr>
        <w:spacing w:after="200" w:line="276" w:lineRule="auto"/>
        <w:rPr>
          <w:rFonts w:ascii="Arial" w:hAnsi="Arial" w:cs="Arial"/>
        </w:rPr>
      </w:pPr>
      <w:r w:rsidRPr="00A16839">
        <w:rPr>
          <w:rFonts w:ascii="Arial" w:hAnsi="Arial" w:cs="Arial"/>
          <w:bCs/>
        </w:rPr>
        <w:t xml:space="preserve">To lead on the development of a co-produced national model agreement for Option 1 Direct Payment to employ PAs to </w:t>
      </w:r>
      <w:r w:rsidRPr="00A16839">
        <w:rPr>
          <w:rFonts w:ascii="Arial" w:hAnsi="Arial" w:cs="Arial"/>
        </w:rPr>
        <w:t>ensure greater consistency in practice and better outcomes for people and Personal Assistants. Activities to be considered:</w:t>
      </w:r>
    </w:p>
    <w:p w:rsidRPr="00A16839" w:rsidR="00A16839" w:rsidP="00A16839" w:rsidRDefault="00A16839" w14:paraId="6B869D7E" w14:textId="77777777">
      <w:pPr>
        <w:pStyle w:val="xmsonormal"/>
        <w:numPr>
          <w:ilvl w:val="0"/>
          <w:numId w:val="46"/>
        </w:numPr>
        <w:spacing w:after="200" w:line="276" w:lineRule="auto"/>
        <w:rPr>
          <w:rFonts w:ascii="Arial" w:hAnsi="Arial" w:cs="Arial"/>
        </w:rPr>
      </w:pPr>
      <w:r w:rsidRPr="00A16839">
        <w:rPr>
          <w:rFonts w:ascii="Arial" w:hAnsi="Arial" w:cs="Arial"/>
        </w:rPr>
        <w:t>Survey evidence of current and best practice throughout Scotland.</w:t>
      </w:r>
    </w:p>
    <w:p w:rsidRPr="00A16839" w:rsidR="00A16839" w:rsidP="00A16839" w:rsidRDefault="00A16839" w14:paraId="2654EB21" w14:textId="77777777">
      <w:pPr>
        <w:pStyle w:val="xmsonormal"/>
        <w:numPr>
          <w:ilvl w:val="0"/>
          <w:numId w:val="46"/>
        </w:numPr>
        <w:spacing w:after="200" w:line="276" w:lineRule="auto"/>
        <w:rPr>
          <w:rFonts w:ascii="Arial" w:hAnsi="Arial" w:cs="Arial"/>
        </w:rPr>
      </w:pPr>
      <w:r w:rsidRPr="00A16839">
        <w:rPr>
          <w:rFonts w:ascii="Arial" w:hAnsi="Arial" w:cs="Arial"/>
        </w:rPr>
        <w:t>Capture learning from regulatory bodies, independent living movement and other agencies.</w:t>
      </w:r>
    </w:p>
    <w:p w:rsidRPr="00A16839" w:rsidR="00A16839" w:rsidP="00A16839" w:rsidRDefault="00A16839" w14:paraId="22CD0A4F" w14:textId="77777777">
      <w:pPr>
        <w:pStyle w:val="xmsonormal"/>
        <w:numPr>
          <w:ilvl w:val="0"/>
          <w:numId w:val="46"/>
        </w:numPr>
        <w:spacing w:after="200" w:line="276" w:lineRule="auto"/>
        <w:rPr>
          <w:rFonts w:ascii="Arial" w:hAnsi="Arial" w:cs="Arial"/>
        </w:rPr>
      </w:pPr>
      <w:r w:rsidRPr="00A16839">
        <w:rPr>
          <w:rFonts w:ascii="Arial" w:hAnsi="Arial" w:cs="Arial"/>
        </w:rPr>
        <w:t xml:space="preserve">Agree a shared definition and principles of an effective Option 1 for employing a PA, to provide the foundation for a national model agreement. </w:t>
      </w:r>
    </w:p>
    <w:p w:rsidRPr="00A16839" w:rsidR="00A16839" w:rsidP="00A16839" w:rsidRDefault="00A16839" w14:paraId="2F1150D1" w14:textId="77777777">
      <w:pPr>
        <w:pStyle w:val="xmsonormal"/>
        <w:numPr>
          <w:ilvl w:val="0"/>
          <w:numId w:val="46"/>
        </w:numPr>
        <w:spacing w:after="200" w:line="276" w:lineRule="auto"/>
        <w:rPr>
          <w:rFonts w:ascii="Arial" w:hAnsi="Arial" w:cs="Arial"/>
        </w:rPr>
      </w:pPr>
      <w:r w:rsidRPr="00A16839">
        <w:rPr>
          <w:rFonts w:ascii="Arial" w:hAnsi="Arial" w:cs="Arial"/>
        </w:rPr>
        <w:t xml:space="preserve">Identify the key components required to achieve the definition and principles of a national model agreement which will include fair work practice (including training budget) and other specific areas agreed with the PA Programme Board; and agree responsibilities for development of component sections. </w:t>
      </w:r>
    </w:p>
    <w:p w:rsidRPr="00A16839" w:rsidR="00A16839" w:rsidP="00A16839" w:rsidRDefault="00A16839" w14:paraId="46562CC7" w14:textId="77777777">
      <w:pPr>
        <w:pStyle w:val="xmsonormal"/>
        <w:numPr>
          <w:ilvl w:val="0"/>
          <w:numId w:val="46"/>
        </w:numPr>
        <w:spacing w:after="200" w:line="276" w:lineRule="auto"/>
        <w:rPr>
          <w:rFonts w:ascii="Arial" w:hAnsi="Arial" w:cs="Arial"/>
        </w:rPr>
      </w:pPr>
      <w:r w:rsidRPr="00A16839">
        <w:rPr>
          <w:rFonts w:ascii="Arial" w:hAnsi="Arial" w:cs="Arial"/>
        </w:rPr>
        <w:t>Test a national model agreement with a focus group of senior leaders, social workers, legal and finance professionals, independent support organisations, independent living movement, PA employers and PAs.</w:t>
      </w:r>
    </w:p>
    <w:p w:rsidRPr="00A16839" w:rsidR="00A16839" w:rsidP="00A16839" w:rsidRDefault="00A16839" w14:paraId="7300B9BD" w14:textId="77777777">
      <w:pPr>
        <w:pStyle w:val="xmsonormal"/>
        <w:numPr>
          <w:ilvl w:val="0"/>
          <w:numId w:val="46"/>
        </w:numPr>
        <w:spacing w:after="200" w:line="276" w:lineRule="auto"/>
        <w:rPr>
          <w:rFonts w:ascii="Arial" w:hAnsi="Arial" w:cs="Arial"/>
        </w:rPr>
      </w:pPr>
      <w:r w:rsidRPr="00A16839">
        <w:rPr>
          <w:rFonts w:ascii="Arial" w:hAnsi="Arial" w:cs="Arial"/>
        </w:rPr>
        <w:t xml:space="preserve">Seek approval of a national model agreement from Scottish Government, COSLA, independent living movement and organisations representing supported people, carers and PAs.   </w:t>
      </w:r>
    </w:p>
    <w:p w:rsidRPr="00A16839" w:rsidR="00A16839" w:rsidP="00A16839" w:rsidRDefault="00A16839" w14:paraId="7DE273A1" w14:textId="77777777">
      <w:pPr>
        <w:pStyle w:val="xmsonormal"/>
        <w:numPr>
          <w:ilvl w:val="0"/>
          <w:numId w:val="45"/>
        </w:numPr>
        <w:spacing w:after="200" w:line="276" w:lineRule="auto"/>
        <w:rPr>
          <w:rFonts w:ascii="Arial" w:hAnsi="Arial" w:cs="Arial"/>
          <w:bCs/>
        </w:rPr>
      </w:pPr>
      <w:r w:rsidRPr="00A16839">
        <w:rPr>
          <w:rFonts w:ascii="Arial" w:hAnsi="Arial" w:cs="Arial"/>
          <w:bCs/>
        </w:rPr>
        <w:t xml:space="preserve">To develop approaches supporting social workers to increase their confidence in delivering option 1 Direct Payments to employ PAs.  This may include helping local partnerships to appreciate the value of independent support, advocacy and brokerage, and understanding of the values of the Disability Living Movement; support for social workers to enact their statutory duties to maintain welfare and </w:t>
      </w:r>
      <w:r w:rsidRPr="00A16839">
        <w:rPr>
          <w:rFonts w:ascii="Arial" w:hAnsi="Arial" w:cs="Arial"/>
          <w:bCs/>
        </w:rPr>
        <w:lastRenderedPageBreak/>
        <w:t xml:space="preserve">financial monitoring of the Direct Payment, and in understanding relevant aspects of employment law, employment practice, safe and effective recruitment, contingency planning, monitoring function and risk enablement. </w:t>
      </w:r>
    </w:p>
    <w:p w:rsidRPr="00A16839" w:rsidR="00A16839" w:rsidP="00A16839" w:rsidRDefault="00A16839" w14:paraId="737ADDF2" w14:textId="77777777">
      <w:pPr>
        <w:pStyle w:val="xmsonormal"/>
        <w:numPr>
          <w:ilvl w:val="0"/>
          <w:numId w:val="45"/>
        </w:numPr>
        <w:spacing w:after="200" w:line="276" w:lineRule="auto"/>
        <w:rPr>
          <w:rFonts w:ascii="Arial" w:hAnsi="Arial" w:cs="Arial"/>
          <w:bCs/>
        </w:rPr>
      </w:pPr>
      <w:r w:rsidRPr="00A16839">
        <w:rPr>
          <w:rFonts w:ascii="Arial" w:hAnsi="Arial" w:cs="Arial"/>
          <w:bCs/>
        </w:rPr>
        <w:t xml:space="preserve">To support the improvement of local systems and processes </w:t>
      </w:r>
      <w:r w:rsidRPr="00A16839">
        <w:rPr>
          <w:rFonts w:ascii="Arial" w:hAnsi="Arial" w:cs="Arial"/>
        </w:rPr>
        <w:t>to set up and administer option 1 so that they are flexible, proportionate and enable workers to practice in a relationship- based way with reduced bureaucracy and autonomy.</w:t>
      </w:r>
    </w:p>
    <w:p w:rsidRPr="00A16839" w:rsidR="00A16839" w:rsidP="00A16839" w:rsidRDefault="00A16839" w14:paraId="4BA193DC" w14:textId="77777777">
      <w:pPr>
        <w:pStyle w:val="xmsonormal"/>
        <w:numPr>
          <w:ilvl w:val="0"/>
          <w:numId w:val="45"/>
        </w:numPr>
        <w:spacing w:after="200" w:line="276" w:lineRule="auto"/>
        <w:rPr>
          <w:rFonts w:ascii="Arial" w:hAnsi="Arial" w:cs="Arial"/>
          <w:bCs/>
        </w:rPr>
      </w:pPr>
      <w:r w:rsidRPr="00A16839">
        <w:rPr>
          <w:rFonts w:ascii="Arial" w:hAnsi="Arial" w:cs="Arial"/>
          <w:bCs/>
        </w:rPr>
        <w:t>To support the outcome of the Training subgroup of the PA Programme Board.</w:t>
      </w:r>
    </w:p>
    <w:p w:rsidRPr="00A16839" w:rsidR="007D6079" w:rsidP="003E7939" w:rsidRDefault="007D6079" w14:paraId="00AE7D94" w14:textId="77777777">
      <w:pPr>
        <w:spacing w:after="120"/>
        <w:rPr>
          <w:rFonts w:ascii="Arial" w:hAnsi="Arial" w:cs="Arial"/>
          <w:b/>
        </w:rPr>
        <w:sectPr w:rsidRPr="00A16839" w:rsidR="007D6079" w:rsidSect="004925E2">
          <w:footerReference w:type="default" r:id="rId17"/>
          <w:pgSz w:w="11906" w:h="16838" w:orient="portrait"/>
          <w:pgMar w:top="1440" w:right="1440" w:bottom="1440" w:left="1440" w:header="708" w:footer="708" w:gutter="0"/>
          <w:cols w:space="708"/>
          <w:docGrid w:linePitch="360"/>
        </w:sectPr>
      </w:pPr>
    </w:p>
    <w:p w:rsidRPr="00A16839" w:rsidR="00603276" w:rsidP="003E7939" w:rsidRDefault="007D6079" w14:paraId="505A3426" w14:textId="51519A2A">
      <w:pPr>
        <w:spacing w:after="120"/>
        <w:rPr>
          <w:rFonts w:ascii="Arial" w:hAnsi="Arial" w:cs="Arial"/>
          <w:b/>
        </w:rPr>
      </w:pPr>
      <w:r w:rsidRPr="00A16839">
        <w:rPr>
          <w:rFonts w:ascii="Arial" w:hAnsi="Arial" w:cs="Arial"/>
          <w:noProof/>
          <w:lang w:eastAsia="en-GB"/>
        </w:rPr>
        <w:lastRenderedPageBreak/>
        <w:drawing>
          <wp:anchor distT="0" distB="0" distL="114300" distR="114300" simplePos="0" relativeHeight="251658241" behindDoc="0" locked="0" layoutInCell="1" allowOverlap="1" wp14:anchorId="1F0CFFE0" wp14:editId="2AA4B903">
            <wp:simplePos x="0" y="0"/>
            <wp:positionH relativeFrom="column">
              <wp:posOffset>6819900</wp:posOffset>
            </wp:positionH>
            <wp:positionV relativeFrom="paragraph">
              <wp:posOffset>-471170</wp:posOffset>
            </wp:positionV>
            <wp:extent cx="2138680" cy="6584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8680" cy="658495"/>
                    </a:xfrm>
                    <a:prstGeom prst="rect">
                      <a:avLst/>
                    </a:prstGeom>
                  </pic:spPr>
                </pic:pic>
              </a:graphicData>
            </a:graphic>
            <wp14:sizeRelH relativeFrom="page">
              <wp14:pctWidth>0</wp14:pctWidth>
            </wp14:sizeRelH>
            <wp14:sizeRelV relativeFrom="page">
              <wp14:pctHeight>0</wp14:pctHeight>
            </wp14:sizeRelV>
          </wp:anchor>
        </w:drawing>
      </w:r>
      <w:r w:rsidRPr="00A16839">
        <w:rPr>
          <w:rFonts w:ascii="Arial" w:hAnsi="Arial" w:cs="Arial"/>
          <w:b/>
          <w:bCs/>
        </w:rPr>
        <w:t xml:space="preserve">APPENDIX A. </w:t>
      </w:r>
    </w:p>
    <w:p w:rsidRPr="00A16839" w:rsidR="0071495C" w:rsidP="003E7939" w:rsidRDefault="0071495C" w14:paraId="1D09CCE3" w14:textId="3079F24F">
      <w:pPr>
        <w:spacing w:after="120"/>
        <w:rPr>
          <w:rFonts w:ascii="Arial" w:hAnsi="Arial" w:cs="Arial"/>
          <w:b/>
        </w:rPr>
      </w:pPr>
      <w:r w:rsidRPr="00A16839">
        <w:rPr>
          <w:rFonts w:ascii="Arial" w:hAnsi="Arial" w:cs="Arial"/>
          <w:b/>
        </w:rPr>
        <w:t xml:space="preserve">SELF-DIRECTED SUPPORT </w:t>
      </w:r>
      <w:r w:rsidRPr="00A16839" w:rsidR="007D6079">
        <w:rPr>
          <w:rFonts w:ascii="Arial" w:hAnsi="Arial" w:cs="Arial"/>
          <w:b/>
        </w:rPr>
        <w:t>STANDARDS, PRACTICE STATEMENTS AND CORE COMPONENTS</w:t>
      </w:r>
      <w:r w:rsidRPr="00A16839">
        <w:rPr>
          <w:rFonts w:ascii="Arial" w:hAnsi="Arial" w:cs="Arial"/>
          <w:b/>
        </w:rPr>
        <w:t xml:space="preserve"> </w:t>
      </w:r>
    </w:p>
    <w:tbl>
      <w:tblPr>
        <w:tblStyle w:val="TableGrid"/>
        <w:tblW w:w="14063" w:type="dxa"/>
        <w:tblLook w:val="04A0" w:firstRow="1" w:lastRow="0" w:firstColumn="1" w:lastColumn="0" w:noHBand="0" w:noVBand="1"/>
      </w:tblPr>
      <w:tblGrid>
        <w:gridCol w:w="3375"/>
        <w:gridCol w:w="3424"/>
        <w:gridCol w:w="7264"/>
      </w:tblGrid>
      <w:tr w:rsidRPr="00A16839" w:rsidR="0071495C" w:rsidTr="18D1A549" w14:paraId="1AEE79F7" w14:textId="77777777">
        <w:trPr>
          <w:tblHeader/>
        </w:trPr>
        <w:tc>
          <w:tcPr>
            <w:tcW w:w="3375" w:type="dxa"/>
            <w:shd w:val="clear" w:color="auto" w:fill="D9D9D9" w:themeFill="background1" w:themeFillShade="D9"/>
          </w:tcPr>
          <w:p w:rsidRPr="00A16839" w:rsidR="0071495C" w:rsidP="003E7939" w:rsidRDefault="0071495C" w14:paraId="1C05DAD6" w14:textId="77777777">
            <w:pPr>
              <w:spacing w:after="120" w:line="259" w:lineRule="auto"/>
              <w:rPr>
                <w:rFonts w:ascii="Arial" w:hAnsi="Arial" w:eastAsia="Arial" w:cs="Arial"/>
                <w:b/>
              </w:rPr>
            </w:pPr>
            <w:r w:rsidRPr="00A16839">
              <w:rPr>
                <w:rFonts w:ascii="Arial" w:hAnsi="Arial" w:eastAsia="Arial" w:cs="Arial"/>
                <w:b/>
              </w:rPr>
              <w:t>SDS Standard</w:t>
            </w:r>
          </w:p>
        </w:tc>
        <w:tc>
          <w:tcPr>
            <w:tcW w:w="3424" w:type="dxa"/>
            <w:shd w:val="clear" w:color="auto" w:fill="D9D9D9" w:themeFill="background1" w:themeFillShade="D9"/>
          </w:tcPr>
          <w:p w:rsidRPr="00A16839" w:rsidR="0071495C" w:rsidP="003E7939" w:rsidRDefault="0071495C" w14:paraId="27A90A54" w14:textId="77777777">
            <w:pPr>
              <w:spacing w:after="120" w:line="259" w:lineRule="auto"/>
              <w:rPr>
                <w:rFonts w:ascii="Arial" w:hAnsi="Arial" w:eastAsia="Arial" w:cs="Arial"/>
                <w:b/>
              </w:rPr>
            </w:pPr>
            <w:r w:rsidRPr="00A16839">
              <w:rPr>
                <w:rFonts w:ascii="Arial" w:hAnsi="Arial" w:eastAsia="Arial" w:cs="Arial"/>
                <w:b/>
              </w:rPr>
              <w:t>Practice Statements</w:t>
            </w:r>
          </w:p>
        </w:tc>
        <w:tc>
          <w:tcPr>
            <w:tcW w:w="7264" w:type="dxa"/>
            <w:shd w:val="clear" w:color="auto" w:fill="D9D9D9" w:themeFill="background1" w:themeFillShade="D9"/>
          </w:tcPr>
          <w:p w:rsidRPr="00A16839" w:rsidR="0071495C" w:rsidP="003E7939" w:rsidRDefault="0071495C" w14:paraId="1AFDF00A" w14:textId="77777777">
            <w:pPr>
              <w:spacing w:after="120" w:line="259" w:lineRule="auto"/>
              <w:ind w:left="720"/>
              <w:rPr>
                <w:rStyle w:val="normaltextrun"/>
                <w:rFonts w:ascii="Arial" w:hAnsi="Arial" w:eastAsia="Arial" w:cs="Arial"/>
                <w:b/>
                <w:bCs/>
                <w:color w:val="000000" w:themeColor="text1"/>
              </w:rPr>
            </w:pPr>
            <w:r w:rsidRPr="00A16839">
              <w:rPr>
                <w:rStyle w:val="normaltextrun"/>
                <w:rFonts w:ascii="Arial" w:hAnsi="Arial" w:eastAsia="Arial" w:cs="Arial"/>
                <w:b/>
                <w:bCs/>
                <w:color w:val="000000" w:themeColor="text1"/>
              </w:rPr>
              <w:t>Core Components</w:t>
            </w:r>
          </w:p>
        </w:tc>
      </w:tr>
      <w:tr w:rsidRPr="00A16839" w:rsidR="0071495C" w:rsidTr="18D1A549" w14:paraId="1CE016A9" w14:textId="77777777">
        <w:tc>
          <w:tcPr>
            <w:tcW w:w="3375" w:type="dxa"/>
          </w:tcPr>
          <w:p w:rsidRPr="00A16839" w:rsidR="0071495C" w:rsidP="003E7939" w:rsidRDefault="0071495C" w14:paraId="49C9B366" w14:textId="77777777">
            <w:pPr>
              <w:pStyle w:val="ListParagraph"/>
              <w:numPr>
                <w:ilvl w:val="0"/>
                <w:numId w:val="13"/>
              </w:numPr>
              <w:spacing w:after="120" w:line="259" w:lineRule="auto"/>
              <w:contextualSpacing w:val="0"/>
              <w:rPr>
                <w:rFonts w:ascii="Arial" w:hAnsi="Arial" w:eastAsia="Arial" w:cs="Arial"/>
                <w:b/>
              </w:rPr>
            </w:pPr>
            <w:r w:rsidRPr="00A16839">
              <w:rPr>
                <w:rFonts w:ascii="Arial" w:hAnsi="Arial" w:eastAsia="Arial" w:cs="Arial"/>
                <w:b/>
                <w:bCs/>
              </w:rPr>
              <w:t>Independent Support &amp; Advocacy</w:t>
            </w:r>
            <w:r w:rsidRPr="00A16839">
              <w:rPr>
                <w:rFonts w:ascii="Arial" w:hAnsi="Arial" w:eastAsia="Arial" w:cs="Arial"/>
                <w:b/>
              </w:rPr>
              <w:t xml:space="preserve"> </w:t>
            </w:r>
          </w:p>
          <w:p w:rsidRPr="00A16839" w:rsidR="003F691F" w:rsidP="003E7939" w:rsidRDefault="003F691F" w14:paraId="7D08F937" w14:textId="77777777">
            <w:pPr>
              <w:spacing w:after="120" w:line="259" w:lineRule="auto"/>
              <w:rPr>
                <w:rFonts w:ascii="Arial" w:hAnsi="Arial" w:eastAsia="Arial" w:cs="Arial"/>
              </w:rPr>
            </w:pPr>
            <w:r w:rsidRPr="00A16839">
              <w:rPr>
                <w:rFonts w:ascii="Arial" w:hAnsi="Arial" w:eastAsia="Arial" w:cs="Arial"/>
              </w:rPr>
              <w:t xml:space="preserve">People are offered independent advice, support and advocacy to have choice and control over their social care and support and to exercise their human rights. </w:t>
            </w:r>
          </w:p>
          <w:p w:rsidRPr="00A16839" w:rsidR="0071495C" w:rsidP="003E7939" w:rsidRDefault="0071495C" w14:paraId="084298FF" w14:textId="77777777">
            <w:pPr>
              <w:spacing w:after="120" w:line="259" w:lineRule="auto"/>
              <w:rPr>
                <w:rFonts w:ascii="Arial" w:hAnsi="Arial" w:eastAsia="Arial" w:cs="Arial"/>
                <w:bCs/>
                <w:iCs/>
              </w:rPr>
            </w:pPr>
            <w:r w:rsidRPr="00A16839">
              <w:rPr>
                <w:rFonts w:ascii="Arial" w:hAnsi="Arial" w:cs="Arial"/>
              </w:rPr>
              <w:br/>
            </w:r>
          </w:p>
        </w:tc>
        <w:tc>
          <w:tcPr>
            <w:tcW w:w="3424" w:type="dxa"/>
          </w:tcPr>
          <w:p w:rsidRPr="00A16839" w:rsidR="0071495C" w:rsidP="003E7939" w:rsidRDefault="0071495C" w14:paraId="7DF41419" w14:textId="77777777">
            <w:pPr>
              <w:spacing w:after="120" w:line="259" w:lineRule="auto"/>
              <w:rPr>
                <w:rFonts w:ascii="Arial" w:hAnsi="Arial" w:cs="Arial" w:eastAsiaTheme="minorEastAsia"/>
              </w:rPr>
            </w:pPr>
            <w:r w:rsidRPr="00A16839">
              <w:rPr>
                <w:rFonts w:ascii="Arial" w:hAnsi="Arial" w:eastAsia="Arial" w:cs="Arial"/>
              </w:rPr>
              <w:t>Within every Local Authority/ Health and Social Care Partnership area there are independently funded organisations able to provide independent advice, support, information and advocacy for anyone who needs it and in ways which are accessible to everyone.</w:t>
            </w:r>
          </w:p>
          <w:p w:rsidRPr="00A16839" w:rsidR="0071495C" w:rsidP="003E7939" w:rsidRDefault="0071495C" w14:paraId="17B3FC65" w14:textId="77777777">
            <w:pPr>
              <w:spacing w:after="120" w:line="259" w:lineRule="auto"/>
              <w:rPr>
                <w:rFonts w:ascii="Arial" w:hAnsi="Arial" w:eastAsia="Arial" w:cs="Arial"/>
              </w:rPr>
            </w:pPr>
          </w:p>
          <w:p w:rsidRPr="00A16839" w:rsidR="0071495C" w:rsidP="003E7939" w:rsidRDefault="0071495C" w14:paraId="6EE66529" w14:textId="77777777">
            <w:pPr>
              <w:spacing w:after="120" w:line="259" w:lineRule="auto"/>
              <w:rPr>
                <w:rFonts w:ascii="Arial" w:hAnsi="Arial" w:eastAsia="Arial" w:cs="Arial"/>
                <w:iCs/>
              </w:rPr>
            </w:pPr>
          </w:p>
          <w:p w:rsidRPr="00A16839" w:rsidR="0071495C" w:rsidP="003E7939" w:rsidRDefault="0071495C" w14:paraId="17C3D81F" w14:textId="77777777">
            <w:pPr>
              <w:spacing w:after="120" w:line="259" w:lineRule="auto"/>
              <w:rPr>
                <w:rFonts w:ascii="Arial" w:hAnsi="Arial" w:eastAsia="Arial" w:cs="Arial"/>
                <w:iCs/>
              </w:rPr>
            </w:pPr>
          </w:p>
          <w:p w:rsidRPr="00A16839" w:rsidR="0071495C" w:rsidP="003E7939" w:rsidRDefault="0071495C" w14:paraId="4F46EB69" w14:textId="77777777">
            <w:pPr>
              <w:pStyle w:val="ListParagraph"/>
              <w:spacing w:after="120" w:line="259" w:lineRule="auto"/>
              <w:contextualSpacing w:val="0"/>
              <w:rPr>
                <w:rFonts w:ascii="Arial" w:hAnsi="Arial" w:eastAsia="Arial" w:cs="Arial"/>
                <w:iCs/>
              </w:rPr>
            </w:pPr>
          </w:p>
        </w:tc>
        <w:tc>
          <w:tcPr>
            <w:tcW w:w="7264" w:type="dxa"/>
          </w:tcPr>
          <w:p w:rsidRPr="00A16839" w:rsidR="0071495C" w:rsidP="003E7939" w:rsidRDefault="0071495C" w14:paraId="6EC2064A" w14:textId="77777777">
            <w:pPr>
              <w:pStyle w:val="ListParagraph"/>
              <w:numPr>
                <w:ilvl w:val="1"/>
                <w:numId w:val="15"/>
              </w:numPr>
              <w:tabs>
                <w:tab w:val="left" w:pos="818"/>
              </w:tabs>
              <w:spacing w:after="120" w:line="259" w:lineRule="auto"/>
              <w:contextualSpacing w:val="0"/>
              <w:rPr>
                <w:rFonts w:ascii="Arial" w:hAnsi="Arial" w:cs="Arial" w:eastAsiaTheme="minorEastAsia"/>
                <w:color w:val="000000" w:themeColor="text1"/>
              </w:rPr>
            </w:pPr>
            <w:r w:rsidRPr="00A16839">
              <w:rPr>
                <w:rStyle w:val="normaltextrun"/>
                <w:rFonts w:ascii="Arial" w:hAnsi="Arial" w:eastAsia="Arial" w:cs="Arial"/>
                <w:color w:val="000000" w:themeColor="text1"/>
              </w:rPr>
              <w:t>The right to independent advice, support and advocacy for people and carers who need it is upheld under Self-directed Support legislation.</w:t>
            </w:r>
          </w:p>
          <w:p w:rsidRPr="00A16839" w:rsidR="0071495C" w:rsidP="003E7939" w:rsidRDefault="0071495C" w14:paraId="24783B59" w14:textId="77777777">
            <w:pPr>
              <w:pStyle w:val="ListParagraph"/>
              <w:numPr>
                <w:ilvl w:val="1"/>
                <w:numId w:val="15"/>
              </w:numPr>
              <w:spacing w:after="120" w:line="259" w:lineRule="auto"/>
              <w:contextualSpacing w:val="0"/>
              <w:rPr>
                <w:rFonts w:ascii="Arial" w:hAnsi="Arial" w:cs="Arial" w:eastAsiaTheme="minorEastAsia"/>
                <w:color w:val="000000" w:themeColor="text1"/>
              </w:rPr>
            </w:pPr>
            <w:r w:rsidRPr="00A16839">
              <w:rPr>
                <w:rStyle w:val="normaltextrun"/>
                <w:rFonts w:ascii="Arial" w:hAnsi="Arial" w:eastAsia="Arial" w:cs="Arial"/>
                <w:color w:val="000000" w:themeColor="text1"/>
              </w:rPr>
              <w:t>Independent advice, support and advocacy is sufficiently funded to ensure people feel confident that the support they receive is right for them.</w:t>
            </w:r>
          </w:p>
          <w:p w:rsidRPr="00A16839" w:rsidR="0071495C" w:rsidP="003E7939" w:rsidRDefault="0071495C" w14:paraId="33897F8D" w14:textId="77777777">
            <w:pPr>
              <w:pStyle w:val="ListParagraph"/>
              <w:numPr>
                <w:ilvl w:val="1"/>
                <w:numId w:val="15"/>
              </w:numPr>
              <w:spacing w:after="120" w:line="259" w:lineRule="auto"/>
              <w:contextualSpacing w:val="0"/>
              <w:rPr>
                <w:rFonts w:ascii="Arial" w:hAnsi="Arial" w:cs="Arial" w:eastAsiaTheme="minorEastAsia"/>
                <w:color w:val="000000" w:themeColor="text1"/>
              </w:rPr>
            </w:pPr>
            <w:r w:rsidRPr="00A16839">
              <w:rPr>
                <w:rStyle w:val="normaltextrun"/>
                <w:rFonts w:ascii="Arial" w:hAnsi="Arial" w:eastAsia="Arial" w:cs="Arial"/>
                <w:color w:val="000000" w:themeColor="text1"/>
              </w:rPr>
              <w:t>Independent advice, support and advocacy is tailored to the people’s needs, and specialist provision is made for specific vulnerable groups.</w:t>
            </w:r>
          </w:p>
          <w:p w:rsidRPr="00A16839" w:rsidR="0071495C" w:rsidP="003E7939" w:rsidRDefault="0071495C" w14:paraId="3CEF233B" w14:textId="77777777">
            <w:pPr>
              <w:pStyle w:val="ListParagraph"/>
              <w:numPr>
                <w:ilvl w:val="1"/>
                <w:numId w:val="15"/>
              </w:numPr>
              <w:spacing w:after="120" w:line="259" w:lineRule="auto"/>
              <w:contextualSpacing w:val="0"/>
              <w:rPr>
                <w:rFonts w:ascii="Arial" w:hAnsi="Arial" w:cs="Arial" w:eastAsiaTheme="minorEastAsia"/>
                <w:color w:val="000000" w:themeColor="text1"/>
              </w:rPr>
            </w:pPr>
            <w:r w:rsidRPr="00A16839">
              <w:rPr>
                <w:rStyle w:val="normaltextrun"/>
                <w:rFonts w:ascii="Arial" w:hAnsi="Arial" w:eastAsia="Arial" w:cs="Arial"/>
                <w:color w:val="000000" w:themeColor="text1"/>
              </w:rPr>
              <w:t>Independent advice, support and advocacy is provided as early as possible to support the processes of good conversation, assessment, support planning and review, and to support personal assistant employers.</w:t>
            </w:r>
          </w:p>
          <w:p w:rsidRPr="00A16839" w:rsidR="0071495C" w:rsidP="003E7939" w:rsidRDefault="0071495C" w14:paraId="3D277490" w14:textId="77777777">
            <w:pPr>
              <w:pStyle w:val="ListParagraph"/>
              <w:numPr>
                <w:ilvl w:val="1"/>
                <w:numId w:val="15"/>
              </w:numPr>
              <w:spacing w:after="120" w:line="259" w:lineRule="auto"/>
              <w:contextualSpacing w:val="0"/>
              <w:rPr>
                <w:rFonts w:ascii="Arial" w:hAnsi="Arial" w:cs="Arial" w:eastAsiaTheme="minorEastAsia"/>
                <w:color w:val="000000" w:themeColor="text1"/>
                <w:lang w:val="en-US"/>
              </w:rPr>
            </w:pPr>
            <w:r w:rsidRPr="00A16839">
              <w:rPr>
                <w:rStyle w:val="normaltextrun"/>
                <w:rFonts w:ascii="Arial" w:hAnsi="Arial" w:eastAsia="Arial" w:cs="Arial"/>
                <w:color w:val="000000" w:themeColor="text1"/>
              </w:rPr>
              <w:t xml:space="preserve">Independent advice, support and advocacy is inclusive, accessible and addresses communication barriers faced by particular people. </w:t>
            </w:r>
          </w:p>
          <w:p w:rsidRPr="00A16839" w:rsidR="0071495C" w:rsidP="003E7939" w:rsidRDefault="0071495C" w14:paraId="2DAF81E5" w14:textId="18C8D38E">
            <w:pPr>
              <w:pStyle w:val="ListParagraph"/>
              <w:numPr>
                <w:ilvl w:val="1"/>
                <w:numId w:val="15"/>
              </w:numPr>
              <w:spacing w:after="120" w:line="259" w:lineRule="auto"/>
              <w:contextualSpacing w:val="0"/>
              <w:rPr>
                <w:rFonts w:ascii="Arial" w:hAnsi="Arial" w:cs="Arial" w:eastAsiaTheme="minorEastAsia"/>
                <w:color w:val="000000" w:themeColor="text1"/>
                <w:lang w:val="en-US"/>
              </w:rPr>
            </w:pPr>
            <w:r w:rsidRPr="00A16839">
              <w:rPr>
                <w:rStyle w:val="normaltextrun"/>
                <w:rFonts w:ascii="Arial" w:hAnsi="Arial" w:eastAsia="Arial" w:cs="Arial"/>
                <w:color w:val="000000" w:themeColor="text1"/>
              </w:rPr>
              <w:t xml:space="preserve">Opportunities are provided for local </w:t>
            </w:r>
            <w:r w:rsidRPr="00A16839" w:rsidR="002437DF">
              <w:rPr>
                <w:rFonts w:ascii="Arial" w:hAnsi="Arial" w:cs="Arial"/>
              </w:rPr>
              <w:t>partnerships</w:t>
            </w:r>
            <w:r w:rsidRPr="00A16839">
              <w:rPr>
                <w:rStyle w:val="normaltextrun"/>
                <w:rFonts w:ascii="Arial" w:hAnsi="Arial" w:eastAsia="Arial" w:cs="Arial"/>
                <w:color w:val="000000" w:themeColor="text1"/>
              </w:rPr>
              <w:t xml:space="preserve"> and independent support organisations to work collaboratively and to develop trusting relationships and a shared understanding of roles and responsibilities, to share learning and to work together in the best interests of people.</w:t>
            </w:r>
          </w:p>
          <w:p w:rsidRPr="00A16839" w:rsidR="0071495C" w:rsidP="003E7939" w:rsidRDefault="0071495C" w14:paraId="4116EFE7" w14:textId="77777777">
            <w:pPr>
              <w:pStyle w:val="ListParagraph"/>
              <w:numPr>
                <w:ilvl w:val="1"/>
                <w:numId w:val="15"/>
              </w:numPr>
              <w:spacing w:after="120" w:line="259" w:lineRule="auto"/>
              <w:contextualSpacing w:val="0"/>
              <w:rPr>
                <w:rFonts w:ascii="Arial" w:hAnsi="Arial" w:cs="Arial" w:eastAsiaTheme="minorEastAsia"/>
                <w:color w:val="000000" w:themeColor="text1"/>
                <w:lang w:val="en-US"/>
              </w:rPr>
            </w:pPr>
            <w:r w:rsidRPr="00A16839">
              <w:rPr>
                <w:rStyle w:val="normaltextrun"/>
                <w:rFonts w:ascii="Arial" w:hAnsi="Arial" w:eastAsia="Arial" w:cs="Arial"/>
                <w:color w:val="000000" w:themeColor="text1"/>
              </w:rPr>
              <w:t>Independent advice, support and advocacy organisations have access to local authority training on procedures for managing risk, child and adult protection, adults with incapacity and mental health.</w:t>
            </w:r>
          </w:p>
          <w:p w:rsidRPr="00A16839" w:rsidR="0071495C" w:rsidP="003E7939" w:rsidRDefault="0071495C" w14:paraId="27FE5639" w14:textId="77777777">
            <w:pPr>
              <w:pStyle w:val="ListParagraph"/>
              <w:numPr>
                <w:ilvl w:val="1"/>
                <w:numId w:val="15"/>
              </w:numPr>
              <w:spacing w:after="120" w:line="259" w:lineRule="auto"/>
              <w:contextualSpacing w:val="0"/>
              <w:rPr>
                <w:rFonts w:ascii="Arial" w:hAnsi="Arial" w:cs="Arial" w:eastAsiaTheme="minorEastAsia"/>
                <w:color w:val="000000" w:themeColor="text1"/>
                <w:lang w:val="en-US"/>
              </w:rPr>
            </w:pPr>
            <w:r w:rsidRPr="00A16839">
              <w:rPr>
                <w:rStyle w:val="normaltextrun"/>
                <w:rFonts w:ascii="Arial" w:hAnsi="Arial" w:eastAsia="Arial" w:cs="Arial"/>
                <w:color w:val="000000" w:themeColor="text1"/>
              </w:rPr>
              <w:lastRenderedPageBreak/>
              <w:t>Independent advice, support and advocacy providers are included in strategic planning, including community action planning, review and commissioning processes, and work closely with locality teams to improve implementation of Self-directed Support in communities.</w:t>
            </w:r>
          </w:p>
          <w:p w:rsidRPr="00A16839" w:rsidR="007D6079" w:rsidP="003E7939" w:rsidRDefault="0071495C" w14:paraId="708F6C7E" w14:textId="77777777">
            <w:pPr>
              <w:pStyle w:val="ListParagraph"/>
              <w:numPr>
                <w:ilvl w:val="1"/>
                <w:numId w:val="15"/>
              </w:numPr>
              <w:spacing w:after="120" w:line="259" w:lineRule="auto"/>
              <w:contextualSpacing w:val="0"/>
              <w:rPr>
                <w:rStyle w:val="normaltextrun"/>
                <w:rFonts w:ascii="Arial" w:hAnsi="Arial" w:cs="Arial" w:eastAsiaTheme="minorEastAsia"/>
                <w:color w:val="000000" w:themeColor="text1"/>
                <w:lang w:val="en-US"/>
              </w:rPr>
            </w:pPr>
            <w:r w:rsidRPr="00A16839">
              <w:rPr>
                <w:rStyle w:val="normaltextrun"/>
                <w:rFonts w:ascii="Arial" w:hAnsi="Arial" w:eastAsia="Arial" w:cs="Arial"/>
                <w:color w:val="000000" w:themeColor="text1"/>
              </w:rPr>
              <w:t xml:space="preserve">Challenges made by independent advocacy are viewed by the authority as opportunities to learn from people’s accounts of their own needs, not as a threat to systems and processes. </w:t>
            </w:r>
          </w:p>
          <w:p w:rsidRPr="00A16839" w:rsidR="0071495C" w:rsidP="003E7939" w:rsidRDefault="007D6079" w14:paraId="7281C276" w14:textId="79609386">
            <w:pPr>
              <w:pStyle w:val="ListParagraph"/>
              <w:numPr>
                <w:ilvl w:val="1"/>
                <w:numId w:val="15"/>
              </w:numPr>
              <w:tabs>
                <w:tab w:val="left" w:pos="887"/>
              </w:tabs>
              <w:spacing w:after="120" w:line="259" w:lineRule="auto"/>
              <w:contextualSpacing w:val="0"/>
              <w:rPr>
                <w:rFonts w:ascii="Arial" w:hAnsi="Arial" w:cs="Arial" w:eastAsiaTheme="minorEastAsia"/>
                <w:color w:val="000000" w:themeColor="text1"/>
                <w:lang w:val="en-US"/>
              </w:rPr>
            </w:pPr>
            <w:r w:rsidRPr="00A16839">
              <w:rPr>
                <w:rStyle w:val="normaltextrun"/>
                <w:rFonts w:ascii="Arial" w:hAnsi="Arial" w:eastAsia="Arial" w:cs="Arial"/>
                <w:color w:val="000000" w:themeColor="text1"/>
              </w:rPr>
              <w:t>Ind</w:t>
            </w:r>
            <w:r w:rsidRPr="00A16839" w:rsidR="0071495C">
              <w:rPr>
                <w:rStyle w:val="normaltextrun"/>
                <w:rFonts w:ascii="Arial" w:hAnsi="Arial" w:eastAsia="Arial" w:cs="Arial"/>
                <w:color w:val="000000" w:themeColor="text1"/>
              </w:rPr>
              <w:t xml:space="preserve">ependent advice, support and advocacy providers operate to clear national principles and guidelines, to ensure consistency of practice throughout Scotland. </w:t>
            </w:r>
          </w:p>
          <w:p w:rsidRPr="00A16839" w:rsidR="0071495C" w:rsidP="003E7939" w:rsidRDefault="0071495C" w14:paraId="770E3069" w14:textId="6B1A9CA0">
            <w:pPr>
              <w:pStyle w:val="ListParagraph"/>
              <w:numPr>
                <w:ilvl w:val="1"/>
                <w:numId w:val="15"/>
              </w:numPr>
              <w:tabs>
                <w:tab w:val="left" w:pos="887"/>
              </w:tabs>
              <w:spacing w:after="120" w:line="259" w:lineRule="auto"/>
              <w:ind w:left="745"/>
              <w:contextualSpacing w:val="0"/>
              <w:rPr>
                <w:rFonts w:ascii="Arial" w:hAnsi="Arial" w:cs="Arial" w:eastAsiaTheme="minorEastAsia"/>
                <w:color w:val="000000" w:themeColor="text1"/>
                <w:lang w:val="en-US"/>
              </w:rPr>
            </w:pPr>
            <w:r w:rsidRPr="00A16839">
              <w:rPr>
                <w:rStyle w:val="normaltextrun"/>
                <w:rFonts w:ascii="Arial" w:hAnsi="Arial" w:eastAsia="Arial" w:cs="Arial"/>
                <w:color w:val="000000" w:themeColor="text1"/>
              </w:rPr>
              <w:t xml:space="preserve">Providers provide evidence of the quality of independent support and advocacy. In addition, local </w:t>
            </w:r>
            <w:r w:rsidRPr="00A16839" w:rsidR="002437DF">
              <w:rPr>
                <w:rFonts w:ascii="Arial" w:hAnsi="Arial" w:cs="Arial"/>
              </w:rPr>
              <w:t>partnerships</w:t>
            </w:r>
            <w:r w:rsidRPr="00A16839" w:rsidR="002437DF">
              <w:rPr>
                <w:rStyle w:val="normaltextrun"/>
                <w:rFonts w:ascii="Arial" w:hAnsi="Arial" w:eastAsia="Arial" w:cs="Arial"/>
                <w:color w:val="000000" w:themeColor="text1"/>
              </w:rPr>
              <w:t xml:space="preserve"> </w:t>
            </w:r>
            <w:r w:rsidRPr="00A16839">
              <w:rPr>
                <w:rStyle w:val="normaltextrun"/>
                <w:rFonts w:ascii="Arial" w:hAnsi="Arial" w:eastAsia="Arial" w:cs="Arial"/>
                <w:color w:val="000000" w:themeColor="text1"/>
              </w:rPr>
              <w:t xml:space="preserve">provide evidence that all those identified as needing independent support and advocacy are referred to relevant providers, and subsequently receive the support they need. </w:t>
            </w:r>
          </w:p>
          <w:p w:rsidRPr="00A16839" w:rsidR="0071495C" w:rsidP="003E7939" w:rsidRDefault="0071495C" w14:paraId="76641C9C" w14:textId="77777777">
            <w:pPr>
              <w:pStyle w:val="ListParagraph"/>
              <w:numPr>
                <w:ilvl w:val="1"/>
                <w:numId w:val="15"/>
              </w:numPr>
              <w:tabs>
                <w:tab w:val="left" w:pos="887"/>
              </w:tabs>
              <w:spacing w:after="120" w:line="259" w:lineRule="auto"/>
              <w:contextualSpacing w:val="0"/>
              <w:rPr>
                <w:rFonts w:ascii="Arial" w:hAnsi="Arial" w:cs="Arial" w:eastAsiaTheme="minorEastAsia"/>
                <w:color w:val="000000" w:themeColor="text1"/>
                <w:lang w:val="en-US"/>
              </w:rPr>
            </w:pPr>
            <w:r w:rsidRPr="00A16839">
              <w:rPr>
                <w:rStyle w:val="normaltextrun"/>
                <w:rFonts w:ascii="Arial" w:hAnsi="Arial" w:eastAsia="Arial" w:cs="Arial"/>
                <w:color w:val="000000" w:themeColor="text1"/>
              </w:rPr>
              <w:t>Independent support and advocacy play a critical role in working with people, their carers and workers to negotiate and mediate, where it is necessary, to agree the personal outcomes of the cared for person.</w:t>
            </w:r>
          </w:p>
          <w:p w:rsidRPr="00A16839" w:rsidR="0071495C" w:rsidP="003E7939" w:rsidRDefault="0071495C" w14:paraId="79AA7F3C" w14:textId="77777777">
            <w:pPr>
              <w:spacing w:after="120" w:line="259" w:lineRule="auto"/>
              <w:rPr>
                <w:rStyle w:val="normaltextrun"/>
                <w:rFonts w:ascii="Arial" w:hAnsi="Arial" w:eastAsia="Arial" w:cs="Arial"/>
                <w:bCs/>
                <w:iCs/>
                <w:color w:val="000000" w:themeColor="text1"/>
              </w:rPr>
            </w:pPr>
          </w:p>
        </w:tc>
      </w:tr>
      <w:tr w:rsidRPr="00A16839" w:rsidR="0071495C" w:rsidTr="18D1A549" w14:paraId="444F23FC" w14:textId="77777777">
        <w:tc>
          <w:tcPr>
            <w:tcW w:w="3375" w:type="dxa"/>
          </w:tcPr>
          <w:p w:rsidRPr="00A16839" w:rsidR="0071495C" w:rsidP="003E7939" w:rsidRDefault="0071495C" w14:paraId="5BD22098" w14:textId="77777777">
            <w:pPr>
              <w:pStyle w:val="ListParagraph"/>
              <w:numPr>
                <w:ilvl w:val="0"/>
                <w:numId w:val="13"/>
              </w:numPr>
              <w:spacing w:after="120" w:line="259" w:lineRule="auto"/>
              <w:contextualSpacing w:val="0"/>
              <w:rPr>
                <w:rFonts w:ascii="Arial" w:hAnsi="Arial" w:cs="Arial" w:eastAsiaTheme="minorEastAsia"/>
                <w:b/>
                <w:bCs/>
              </w:rPr>
            </w:pPr>
            <w:r w:rsidRPr="00A16839">
              <w:rPr>
                <w:rFonts w:ascii="Arial" w:hAnsi="Arial" w:eastAsia="Arial" w:cs="Arial"/>
                <w:b/>
                <w:bCs/>
              </w:rPr>
              <w:lastRenderedPageBreak/>
              <w:t>Early help &amp; support</w:t>
            </w:r>
          </w:p>
          <w:p w:rsidRPr="00A16839" w:rsidR="0071495C" w:rsidP="003E7939" w:rsidRDefault="0071495C" w14:paraId="273940D6" w14:textId="77777777">
            <w:pPr>
              <w:spacing w:after="120" w:line="259" w:lineRule="auto"/>
              <w:rPr>
                <w:rFonts w:ascii="Arial" w:hAnsi="Arial" w:cs="Arial" w:eastAsiaTheme="minorEastAsia"/>
                <w:bCs/>
              </w:rPr>
            </w:pPr>
            <w:r w:rsidRPr="00A16839">
              <w:rPr>
                <w:rFonts w:ascii="Arial" w:hAnsi="Arial" w:eastAsia="Arial" w:cs="Arial"/>
              </w:rPr>
              <w:t>Early help and community support is available to all people who need it.</w:t>
            </w:r>
          </w:p>
          <w:p w:rsidRPr="00A16839" w:rsidR="0071495C" w:rsidP="003E7939" w:rsidRDefault="0071495C" w14:paraId="5A790E82" w14:textId="77777777">
            <w:pPr>
              <w:spacing w:after="120" w:line="259" w:lineRule="auto"/>
              <w:rPr>
                <w:rFonts w:ascii="Arial" w:hAnsi="Arial" w:eastAsia="Arial" w:cs="Arial"/>
                <w:color w:val="000000" w:themeColor="text1"/>
              </w:rPr>
            </w:pPr>
          </w:p>
          <w:p w:rsidRPr="00A16839" w:rsidR="0071495C" w:rsidP="003E7939" w:rsidRDefault="0071495C" w14:paraId="712E76FA" w14:textId="77777777">
            <w:pPr>
              <w:spacing w:after="120" w:line="259" w:lineRule="auto"/>
              <w:rPr>
                <w:rFonts w:ascii="Arial" w:hAnsi="Arial" w:eastAsia="Arial" w:cs="Arial"/>
                <w:color w:val="000000" w:themeColor="text1"/>
              </w:rPr>
            </w:pPr>
          </w:p>
          <w:p w:rsidRPr="00A16839" w:rsidR="0071495C" w:rsidP="003E7939" w:rsidRDefault="0071495C" w14:paraId="1E97484A" w14:textId="77777777">
            <w:pPr>
              <w:spacing w:after="120" w:line="259" w:lineRule="auto"/>
              <w:rPr>
                <w:rFonts w:ascii="Arial" w:hAnsi="Arial" w:eastAsia="Arial" w:cs="Arial"/>
              </w:rPr>
            </w:pPr>
          </w:p>
        </w:tc>
        <w:tc>
          <w:tcPr>
            <w:tcW w:w="3424" w:type="dxa"/>
          </w:tcPr>
          <w:p w:rsidRPr="00A16839" w:rsidR="0071495C" w:rsidP="003E7939" w:rsidRDefault="0071495C" w14:paraId="2CBCEEEA" w14:textId="77777777">
            <w:pPr>
              <w:spacing w:after="120" w:line="259" w:lineRule="auto"/>
              <w:rPr>
                <w:rFonts w:ascii="Arial" w:hAnsi="Arial" w:eastAsia="Arial" w:cs="Arial"/>
                <w:color w:val="000000" w:themeColor="text1"/>
              </w:rPr>
            </w:pPr>
            <w:r w:rsidRPr="00A16839">
              <w:rPr>
                <w:rFonts w:ascii="Arial" w:hAnsi="Arial" w:eastAsia="Arial" w:cs="Arial"/>
                <w:color w:val="000000" w:themeColor="text1"/>
              </w:rPr>
              <w:lastRenderedPageBreak/>
              <w:t xml:space="preserve">Early help and community support offers a universal approach where everyone is welcome to have a good conversation about what matters to them, and to identify solutions to improve their quality of life. </w:t>
            </w:r>
            <w:r w:rsidRPr="00A16839">
              <w:rPr>
                <w:rFonts w:ascii="Arial" w:hAnsi="Arial" w:eastAsia="Arial" w:cs="Arial"/>
                <w:color w:val="000000" w:themeColor="text1"/>
              </w:rPr>
              <w:lastRenderedPageBreak/>
              <w:t xml:space="preserve">This approach can serve as a gateway into more formal assessment and access to services. However, this approach should not be regarded as a replacement for registered statutory services when these are needed. Community solutions do require investment and ongoing commitment and support from national and local government. </w:t>
            </w:r>
            <w:r w:rsidRPr="00A16839">
              <w:rPr>
                <w:rFonts w:ascii="Arial" w:hAnsi="Arial" w:cs="Arial"/>
              </w:rPr>
              <w:br/>
            </w:r>
            <w:r w:rsidRPr="00A16839">
              <w:rPr>
                <w:rFonts w:ascii="Arial" w:hAnsi="Arial" w:eastAsia="Arial" w:cs="Arial"/>
                <w:color w:val="000000" w:themeColor="text1"/>
              </w:rPr>
              <w:t xml:space="preserve"> </w:t>
            </w:r>
            <w:r w:rsidRPr="00A16839">
              <w:rPr>
                <w:rFonts w:ascii="Arial" w:hAnsi="Arial" w:cs="Arial"/>
              </w:rPr>
              <w:br/>
            </w:r>
          </w:p>
          <w:p w:rsidRPr="00A16839" w:rsidR="0071495C" w:rsidP="003E7939" w:rsidRDefault="0071495C" w14:paraId="67264B0A" w14:textId="77777777">
            <w:pPr>
              <w:spacing w:after="120" w:line="259" w:lineRule="auto"/>
              <w:rPr>
                <w:rFonts w:ascii="Arial" w:hAnsi="Arial" w:eastAsia="Arial" w:cs="Arial"/>
                <w:color w:val="000000" w:themeColor="text1"/>
              </w:rPr>
            </w:pPr>
          </w:p>
          <w:p w:rsidRPr="00A16839" w:rsidR="0071495C" w:rsidP="003E7939" w:rsidRDefault="0071495C" w14:paraId="4319BC23" w14:textId="77777777">
            <w:pPr>
              <w:spacing w:after="120" w:line="259" w:lineRule="auto"/>
              <w:rPr>
                <w:rFonts w:ascii="Arial" w:hAnsi="Arial" w:eastAsia="Arial" w:cs="Arial"/>
                <w:color w:val="000000" w:themeColor="text1"/>
              </w:rPr>
            </w:pPr>
          </w:p>
          <w:p w:rsidRPr="00A16839" w:rsidR="0071495C" w:rsidP="003E7939" w:rsidRDefault="0071495C" w14:paraId="4D536E12" w14:textId="77777777">
            <w:pPr>
              <w:spacing w:after="120" w:line="259" w:lineRule="auto"/>
              <w:rPr>
                <w:rFonts w:ascii="Arial" w:hAnsi="Arial" w:eastAsia="Arial" w:cs="Arial"/>
                <w:color w:val="000000" w:themeColor="text1"/>
              </w:rPr>
            </w:pPr>
          </w:p>
          <w:p w:rsidRPr="00A16839" w:rsidR="0071495C" w:rsidP="003E7939" w:rsidRDefault="0071495C" w14:paraId="14B27CD6" w14:textId="77777777">
            <w:pPr>
              <w:spacing w:after="120" w:line="259" w:lineRule="auto"/>
              <w:rPr>
                <w:rFonts w:ascii="Arial" w:hAnsi="Arial" w:eastAsia="Arial" w:cs="Arial"/>
                <w:color w:val="000000" w:themeColor="text1"/>
              </w:rPr>
            </w:pPr>
          </w:p>
        </w:tc>
        <w:tc>
          <w:tcPr>
            <w:tcW w:w="7264" w:type="dxa"/>
          </w:tcPr>
          <w:p w:rsidRPr="00A16839" w:rsidR="0071495C" w:rsidP="003E7939" w:rsidRDefault="0071495C" w14:paraId="1E6BDE7C"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lastRenderedPageBreak/>
              <w:t xml:space="preserve">Everyone in a community has access to relevant information, early help and community support. There are no eligibility criteria for this. </w:t>
            </w:r>
          </w:p>
          <w:p w:rsidRPr="00A16839" w:rsidR="0071495C" w:rsidP="003E7939" w:rsidRDefault="0071495C" w14:paraId="2B42EC20" w14:textId="77777777">
            <w:pPr>
              <w:pStyle w:val="ListParagraph"/>
              <w:numPr>
                <w:ilvl w:val="1"/>
                <w:numId w:val="13"/>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color w:val="000000" w:themeColor="text1"/>
              </w:rPr>
              <w:t xml:space="preserve">Solutions identified build on a person’s own strengths, assets, natural networks, technological supports and community </w:t>
            </w:r>
            <w:r w:rsidRPr="00A16839">
              <w:rPr>
                <w:rFonts w:ascii="Arial" w:hAnsi="Arial" w:eastAsia="Arial" w:cs="Arial"/>
                <w:bCs/>
                <w:color w:val="000000" w:themeColor="text1"/>
              </w:rPr>
              <w:lastRenderedPageBreak/>
              <w:t>resources. The person and their carers are listened to and treated as an experts in identifying their own needs.</w:t>
            </w:r>
          </w:p>
          <w:p w:rsidRPr="00A16839" w:rsidR="0071495C" w:rsidP="003E7939" w:rsidRDefault="0071495C" w14:paraId="4169607D" w14:textId="77777777">
            <w:pPr>
              <w:pStyle w:val="ListParagraph"/>
              <w:numPr>
                <w:ilvl w:val="1"/>
                <w:numId w:val="13"/>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color w:val="000000" w:themeColor="text1"/>
              </w:rPr>
              <w:t>The administration involved in accessing early help and community support is minimised.</w:t>
            </w:r>
          </w:p>
          <w:p w:rsidRPr="00A16839" w:rsidR="0071495C" w:rsidP="003E7939" w:rsidRDefault="0071495C" w14:paraId="02A78596" w14:textId="77777777">
            <w:pPr>
              <w:pStyle w:val="ListParagraph"/>
              <w:numPr>
                <w:ilvl w:val="1"/>
                <w:numId w:val="13"/>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color w:val="000000" w:themeColor="text1"/>
              </w:rPr>
              <w:t xml:space="preserve">Early help and community support is part of holistic provision to reduce crisis demand, as people are supported to find help before their needs become critical. </w:t>
            </w:r>
          </w:p>
          <w:p w:rsidRPr="00A16839" w:rsidR="0071495C" w:rsidP="003E7939" w:rsidRDefault="0071495C" w14:paraId="6FBC8DBA" w14:textId="77777777">
            <w:pPr>
              <w:pStyle w:val="ListParagraph"/>
              <w:numPr>
                <w:ilvl w:val="1"/>
                <w:numId w:val="13"/>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color w:val="000000" w:themeColor="text1"/>
              </w:rPr>
              <w:t xml:space="preserve">Early help and community support models work for people, unpaid carers and communities by supporting the trusting relationships that are needed to coproduce the kind of care and support that local people want. </w:t>
            </w:r>
          </w:p>
          <w:p w:rsidRPr="00A16839" w:rsidR="0071495C" w:rsidP="003E7939" w:rsidRDefault="0071495C" w14:paraId="2F96084B"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rPr>
            </w:pPr>
            <w:r w:rsidRPr="00A16839">
              <w:rPr>
                <w:rStyle w:val="normaltextrun"/>
                <w:rFonts w:ascii="Arial" w:hAnsi="Arial" w:eastAsia="Arial" w:cs="Arial"/>
                <w:bCs/>
                <w:color w:val="000000" w:themeColor="text1"/>
              </w:rPr>
              <w:t>Early help and community support is creative, and responsive and adaptive to changing circumstances.</w:t>
            </w:r>
          </w:p>
          <w:p w:rsidRPr="00A16839" w:rsidR="0071495C" w:rsidP="003E7939" w:rsidRDefault="0071495C" w14:paraId="29C8E90F"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rPr>
            </w:pPr>
            <w:r w:rsidRPr="00A16839">
              <w:rPr>
                <w:rStyle w:val="normaltextrun"/>
                <w:rFonts w:ascii="Arial" w:hAnsi="Arial" w:eastAsia="Arial" w:cs="Arial"/>
                <w:bCs/>
                <w:color w:val="000000" w:themeColor="text1"/>
              </w:rPr>
              <w:t>Early help and community support increases workforce satisfaction through greater worker autonomy, cross sector working and collaborative decision-making in community settings.</w:t>
            </w:r>
          </w:p>
          <w:p w:rsidRPr="00A16839" w:rsidR="0071495C" w:rsidP="003E7939" w:rsidRDefault="0071495C" w14:paraId="1BA1A6B0"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rPr>
            </w:pPr>
            <w:r w:rsidRPr="00A16839">
              <w:rPr>
                <w:rStyle w:val="normaltextrun"/>
                <w:rFonts w:ascii="Arial" w:hAnsi="Arial" w:eastAsia="Arial" w:cs="Arial"/>
                <w:bCs/>
                <w:color w:val="000000" w:themeColor="text1"/>
              </w:rPr>
              <w:t>Ongoing engagement about the benefits of and investment in early help, prevention and community support models is required.</w:t>
            </w:r>
          </w:p>
          <w:p w:rsidRPr="00A16839" w:rsidR="0071495C" w:rsidP="003E7939" w:rsidRDefault="0071495C" w14:paraId="2384774B"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rPr>
            </w:pPr>
            <w:r w:rsidRPr="00A16839">
              <w:rPr>
                <w:rStyle w:val="normaltextrun"/>
                <w:rFonts w:ascii="Arial" w:hAnsi="Arial" w:eastAsia="Arial" w:cs="Arial"/>
                <w:bCs/>
                <w:color w:val="000000" w:themeColor="text1"/>
              </w:rPr>
              <w:t>Early help and community support helps to maintain people’s independence and wellbeing addressing loneliness and social isolation and helping people to feel connected.</w:t>
            </w:r>
          </w:p>
          <w:p w:rsidRPr="00A16839" w:rsidR="0071495C" w:rsidP="003E7939" w:rsidRDefault="0071495C" w14:paraId="2BE14B6B"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bCs/>
                <w:color w:val="000000" w:themeColor="text1"/>
              </w:rPr>
            </w:pPr>
            <w:r w:rsidRPr="00A16839">
              <w:rPr>
                <w:rStyle w:val="normaltextrun"/>
                <w:rFonts w:ascii="Arial" w:hAnsi="Arial" w:eastAsia="Arial" w:cs="Arial"/>
                <w:bCs/>
                <w:color w:val="000000" w:themeColor="text1"/>
              </w:rPr>
              <w:t xml:space="preserve"> Strategic commissioning incorporates early help and community support models.</w:t>
            </w:r>
          </w:p>
          <w:p w:rsidRPr="00A16839" w:rsidR="0071495C" w:rsidP="003E7939" w:rsidRDefault="0071495C" w14:paraId="7D17132C"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bCs/>
                <w:color w:val="000000" w:themeColor="text1"/>
              </w:rPr>
            </w:pPr>
            <w:r w:rsidRPr="00A16839">
              <w:rPr>
                <w:rStyle w:val="normaltextrun"/>
                <w:rFonts w:ascii="Arial" w:hAnsi="Arial" w:eastAsia="Arial" w:cs="Arial"/>
                <w:bCs/>
                <w:color w:val="000000" w:themeColor="text1"/>
              </w:rPr>
              <w:lastRenderedPageBreak/>
              <w:t xml:space="preserve">National support is provided to develop early help and community support models throughout Scotland and to reinforce the benefits of community-led support. </w:t>
            </w:r>
          </w:p>
          <w:p w:rsidRPr="00A16839" w:rsidR="0071495C" w:rsidP="003E7939" w:rsidRDefault="0071495C" w14:paraId="79476DE0" w14:textId="77777777">
            <w:pPr>
              <w:spacing w:after="120" w:line="259" w:lineRule="auto"/>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 xml:space="preserve"> </w:t>
            </w:r>
          </w:p>
        </w:tc>
      </w:tr>
      <w:tr w:rsidRPr="00A16839" w:rsidR="0071495C" w:rsidTr="18D1A549" w14:paraId="62C35EBC" w14:textId="77777777">
        <w:tc>
          <w:tcPr>
            <w:tcW w:w="3375" w:type="dxa"/>
          </w:tcPr>
          <w:p w:rsidRPr="00A16839" w:rsidR="0071495C" w:rsidP="003E7939" w:rsidRDefault="0071495C" w14:paraId="2B244CE5" w14:textId="77777777">
            <w:pPr>
              <w:pStyle w:val="ListParagraph"/>
              <w:numPr>
                <w:ilvl w:val="0"/>
                <w:numId w:val="13"/>
              </w:numPr>
              <w:spacing w:after="120" w:line="259" w:lineRule="auto"/>
              <w:contextualSpacing w:val="0"/>
              <w:rPr>
                <w:rFonts w:ascii="Arial" w:hAnsi="Arial" w:cs="Arial" w:eastAsiaTheme="minorEastAsia"/>
                <w:b/>
              </w:rPr>
            </w:pPr>
            <w:r w:rsidRPr="00A16839">
              <w:rPr>
                <w:rFonts w:ascii="Arial" w:hAnsi="Arial" w:eastAsia="Arial" w:cs="Arial"/>
                <w:b/>
              </w:rPr>
              <w:lastRenderedPageBreak/>
              <w:t>Strength and asset-based approach</w:t>
            </w:r>
          </w:p>
          <w:p w:rsidRPr="00A16839" w:rsidR="0071495C" w:rsidP="003E7939" w:rsidRDefault="0071495C" w14:paraId="2AA6B892" w14:textId="77777777">
            <w:pPr>
              <w:spacing w:after="120" w:line="259" w:lineRule="auto"/>
              <w:rPr>
                <w:rFonts w:ascii="Arial" w:hAnsi="Arial" w:cs="Arial" w:eastAsiaTheme="minorEastAsia"/>
              </w:rPr>
            </w:pPr>
            <w:r w:rsidRPr="00A16839">
              <w:rPr>
                <w:rFonts w:ascii="Arial" w:hAnsi="Arial" w:eastAsia="Arial" w:cs="Arial"/>
              </w:rPr>
              <w:t>Assessment, support planning and review systems and processes are personalised, recognising people’s strengths, assets and existing community supports, and result in agreed personal outcomes.</w:t>
            </w:r>
          </w:p>
        </w:tc>
        <w:tc>
          <w:tcPr>
            <w:tcW w:w="3424" w:type="dxa"/>
          </w:tcPr>
          <w:p w:rsidRPr="00A16839" w:rsidR="0071495C" w:rsidP="003E7939" w:rsidRDefault="0071495C" w14:paraId="59038889" w14:textId="77777777">
            <w:pPr>
              <w:spacing w:after="120" w:line="259" w:lineRule="auto"/>
              <w:rPr>
                <w:rStyle w:val="eop"/>
                <w:rFonts w:ascii="Arial" w:hAnsi="Arial" w:eastAsia="Arial" w:cs="Arial"/>
                <w:color w:val="000000" w:themeColor="text1"/>
              </w:rPr>
            </w:pPr>
            <w:r w:rsidRPr="00A16839">
              <w:rPr>
                <w:rStyle w:val="normaltextrun"/>
                <w:rFonts w:ascii="Arial" w:hAnsi="Arial" w:eastAsia="Arial" w:cs="Arial"/>
                <w:color w:val="000000"/>
                <w:shd w:val="clear" w:color="auto" w:fill="FFFFFF"/>
              </w:rPr>
              <w:t>Trust-based relationships and good conversations between workers and people are at the heart of assessment, support planning and review practice and processes, recognising people’s strengths, assets, human rights, community and funded supports. Personal outcomes are agreed on the basis of what matters to the person.   </w:t>
            </w:r>
            <w:r w:rsidRPr="00A16839">
              <w:rPr>
                <w:rStyle w:val="eop"/>
                <w:rFonts w:ascii="Arial" w:hAnsi="Arial" w:eastAsia="Arial" w:cs="Arial"/>
                <w:color w:val="000000"/>
                <w:shd w:val="clear" w:color="auto" w:fill="FFFFFF"/>
              </w:rPr>
              <w:t> </w:t>
            </w:r>
          </w:p>
        </w:tc>
        <w:tc>
          <w:tcPr>
            <w:tcW w:w="7264" w:type="dxa"/>
          </w:tcPr>
          <w:p w:rsidRPr="00A16839" w:rsidR="0071495C" w:rsidP="003E7939" w:rsidRDefault="0071495C" w14:paraId="7799E541"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Trust-based relationships and good conversations between workers and people and unpaid carers are at the heart of assessment, support planning and review practice and processes.</w:t>
            </w:r>
          </w:p>
          <w:p w:rsidRPr="00A16839" w:rsidR="0071495C" w:rsidP="003E7939" w:rsidRDefault="0071495C" w14:paraId="65FCE79F" w14:textId="77777777">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Style w:val="normaltextrun"/>
                <w:rFonts w:ascii="Arial" w:hAnsi="Arial" w:eastAsia="Arial" w:cs="Arial"/>
                <w:bCs/>
                <w:color w:val="000000" w:themeColor="text1"/>
              </w:rPr>
              <w:t>People’s strengths, assets, human rights, existing community supports and funded social care supports are recognised and included in their support plan.</w:t>
            </w:r>
          </w:p>
          <w:p w:rsidRPr="00A16839" w:rsidR="0071495C" w:rsidP="003E7939" w:rsidRDefault="0071495C" w14:paraId="324EA617" w14:textId="432EF6DE">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Style w:val="normaltextrun"/>
                <w:rFonts w:ascii="Arial" w:hAnsi="Arial" w:eastAsia="Arial" w:cs="Arial"/>
                <w:bCs/>
                <w:color w:val="000000" w:themeColor="text1"/>
              </w:rPr>
              <w:t>What matters to the person is central to agreeing personal outcomes which are then recorded in their support plan.</w:t>
            </w:r>
          </w:p>
          <w:p w:rsidRPr="00A16839" w:rsidR="0071495C" w:rsidP="003E7939" w:rsidRDefault="0071495C" w14:paraId="0E468658" w14:textId="5BBD12E5">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Style w:val="normaltextrun"/>
                <w:rFonts w:ascii="Arial" w:hAnsi="Arial" w:eastAsia="Arial" w:cs="Arial"/>
                <w:bCs/>
                <w:color w:val="000000" w:themeColor="text1"/>
              </w:rPr>
              <w:t>The assessment and the identification of resources are all part of the same process, which starts with the good conversation and ends in a budgeted support plan and the offer of the four Self-directed Support options.</w:t>
            </w:r>
          </w:p>
          <w:p w:rsidRPr="00A16839" w:rsidR="0071495C" w:rsidP="003E7939" w:rsidRDefault="0071495C" w14:paraId="429C841C" w14:textId="77777777">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Fonts w:ascii="Arial" w:hAnsi="Arial" w:eastAsia="Arial" w:cs="Arial"/>
                <w:bCs/>
                <w:color w:val="000000" w:themeColor="text1"/>
              </w:rPr>
              <w:t>The administration involved in accessing Self-directed Support is minimised and t</w:t>
            </w:r>
            <w:r w:rsidRPr="00A16839">
              <w:rPr>
                <w:rStyle w:val="normaltextrun"/>
                <w:rFonts w:ascii="Arial" w:hAnsi="Arial" w:eastAsia="Arial" w:cs="Arial"/>
                <w:bCs/>
                <w:color w:val="000000" w:themeColor="text1"/>
              </w:rPr>
              <w:t>here is a greater focus on relationship based, personal outcome-focused practice.</w:t>
            </w:r>
          </w:p>
          <w:p w:rsidRPr="00A16839" w:rsidR="0071495C" w:rsidP="003E7939" w:rsidRDefault="0071495C" w14:paraId="0984EB1C" w14:textId="77777777">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Style w:val="normaltextrun"/>
                <w:rFonts w:ascii="Arial" w:hAnsi="Arial" w:eastAsia="Arial" w:cs="Arial"/>
                <w:bCs/>
                <w:color w:val="000000" w:themeColor="text1"/>
              </w:rPr>
              <w:t xml:space="preserve">All staff, including workers, managers, finance and commissioning staff, receive high quality training in Self-directed Support. Workers are continuously supported through coaching supervision to practice a strengths-, assets-, and outcome-focussed approach grounded in human rights.  </w:t>
            </w:r>
          </w:p>
          <w:p w:rsidRPr="00A16839" w:rsidR="0071495C" w:rsidP="003E7939" w:rsidRDefault="0071495C" w14:paraId="4B3C48D8" w14:textId="77777777">
            <w:pPr>
              <w:pStyle w:val="ListParagraph"/>
              <w:spacing w:after="120" w:line="259" w:lineRule="auto"/>
              <w:contextualSpacing w:val="0"/>
              <w:rPr>
                <w:rFonts w:ascii="Arial" w:hAnsi="Arial" w:cs="Arial" w:eastAsiaTheme="minorEastAsia"/>
                <w:color w:val="000000" w:themeColor="text1"/>
              </w:rPr>
            </w:pPr>
          </w:p>
        </w:tc>
      </w:tr>
      <w:tr w:rsidRPr="00A16839" w:rsidR="0071495C" w:rsidTr="18D1A549" w14:paraId="36BEEE70" w14:textId="77777777">
        <w:tc>
          <w:tcPr>
            <w:tcW w:w="3375" w:type="dxa"/>
          </w:tcPr>
          <w:p w:rsidRPr="00A16839" w:rsidR="0071495C" w:rsidP="003E7939" w:rsidRDefault="0071495C" w14:paraId="7C162B15" w14:textId="77777777">
            <w:pPr>
              <w:pStyle w:val="ListParagraph"/>
              <w:numPr>
                <w:ilvl w:val="0"/>
                <w:numId w:val="13"/>
              </w:numPr>
              <w:spacing w:after="120" w:line="259" w:lineRule="auto"/>
              <w:contextualSpacing w:val="0"/>
              <w:rPr>
                <w:rFonts w:ascii="Arial" w:hAnsi="Arial" w:eastAsia="Arial" w:cs="Arial"/>
                <w:b/>
              </w:rPr>
            </w:pPr>
            <w:r w:rsidRPr="00A16839">
              <w:rPr>
                <w:rFonts w:ascii="Arial" w:hAnsi="Arial" w:eastAsia="Arial" w:cs="Arial"/>
                <w:b/>
                <w:bCs/>
              </w:rPr>
              <w:lastRenderedPageBreak/>
              <w:t xml:space="preserve">Meaningful and measurable </w:t>
            </w:r>
            <w:r w:rsidRPr="00A16839">
              <w:rPr>
                <w:rFonts w:ascii="Arial" w:hAnsi="Arial" w:eastAsia="Arial" w:cs="Arial"/>
                <w:b/>
              </w:rPr>
              <w:t>recording practices</w:t>
            </w:r>
          </w:p>
          <w:p w:rsidRPr="00A16839" w:rsidR="0071495C" w:rsidP="003E7939" w:rsidRDefault="0071495C" w14:paraId="797FCE32" w14:textId="77777777">
            <w:pPr>
              <w:spacing w:after="120" w:line="259" w:lineRule="auto"/>
              <w:rPr>
                <w:rStyle w:val="eop"/>
                <w:rFonts w:ascii="Arial" w:hAnsi="Arial" w:eastAsia="Arial" w:cs="Arial"/>
              </w:rPr>
            </w:pPr>
            <w:r w:rsidRPr="00A16839">
              <w:rPr>
                <w:rStyle w:val="eop"/>
                <w:rFonts w:ascii="Arial" w:hAnsi="Arial" w:eastAsia="Arial" w:cs="Arial"/>
                <w:color w:val="000000" w:themeColor="text1"/>
              </w:rPr>
              <w:t xml:space="preserve">Good recording practices clearly capture conversations between people and workers identifying what matters to the person, resulting in agreed personal outcomes that are clear and comprehensive. This information is used for ongoing review as well as for continuous improvement and planning of future supports. </w:t>
            </w:r>
          </w:p>
          <w:p w:rsidRPr="00A16839" w:rsidR="0071495C" w:rsidP="003E7939" w:rsidRDefault="0071495C" w14:paraId="371640E3" w14:textId="77777777">
            <w:pPr>
              <w:spacing w:after="120" w:line="259" w:lineRule="auto"/>
              <w:ind w:left="720"/>
              <w:rPr>
                <w:rFonts w:ascii="Arial" w:hAnsi="Arial" w:eastAsia="Arial" w:cs="Arial"/>
              </w:rPr>
            </w:pPr>
            <w:r w:rsidRPr="00A16839">
              <w:rPr>
                <w:rFonts w:ascii="Arial" w:hAnsi="Arial" w:cs="Arial"/>
              </w:rPr>
              <w:br/>
            </w:r>
          </w:p>
        </w:tc>
        <w:tc>
          <w:tcPr>
            <w:tcW w:w="3424" w:type="dxa"/>
          </w:tcPr>
          <w:p w:rsidRPr="00A16839" w:rsidR="0071495C" w:rsidP="003E7939" w:rsidRDefault="0071495C" w14:paraId="6BC40D85" w14:textId="77777777">
            <w:pPr>
              <w:spacing w:after="120" w:line="259" w:lineRule="auto"/>
              <w:rPr>
                <w:rFonts w:ascii="Arial" w:hAnsi="Arial" w:eastAsia="Arial" w:cs="Arial"/>
              </w:rPr>
            </w:pPr>
            <w:r w:rsidRPr="00A16839">
              <w:rPr>
                <w:rFonts w:ascii="Arial" w:hAnsi="Arial" w:eastAsia="Arial" w:cs="Arial"/>
              </w:rPr>
              <w:t>Recording practice and information systems demonstrate the extent to which practice is carried out in line with the values and principles of Self-directed Support. Records show how the person’s lived experience and preferences have been acknowledged and expressed in their support plan, and connect personal outcomes to the subsequent review process. Recording systems are designed such that data can be aggregated and used for continuous improvement, resource planning and commissioning purposes. </w:t>
            </w:r>
          </w:p>
          <w:p w:rsidRPr="00A16839" w:rsidR="0071495C" w:rsidP="003E7939" w:rsidRDefault="0071495C" w14:paraId="5B4784FA" w14:textId="77777777">
            <w:pPr>
              <w:spacing w:after="120" w:line="259" w:lineRule="auto"/>
              <w:rPr>
                <w:rFonts w:ascii="Arial" w:hAnsi="Arial" w:eastAsia="Arial" w:cs="Arial"/>
              </w:rPr>
            </w:pPr>
          </w:p>
          <w:p w:rsidRPr="00A16839" w:rsidR="0071495C" w:rsidP="003E7939" w:rsidRDefault="0071495C" w14:paraId="61C546C1" w14:textId="77777777">
            <w:pPr>
              <w:spacing w:after="120" w:line="259" w:lineRule="auto"/>
              <w:rPr>
                <w:rFonts w:ascii="Arial" w:hAnsi="Arial" w:eastAsia="Arial" w:cs="Arial"/>
              </w:rPr>
            </w:pPr>
          </w:p>
          <w:p w:rsidRPr="00A16839" w:rsidR="0071495C" w:rsidP="003E7939" w:rsidRDefault="0071495C" w14:paraId="68385571" w14:textId="77777777">
            <w:pPr>
              <w:spacing w:after="120" w:line="259" w:lineRule="auto"/>
              <w:rPr>
                <w:rFonts w:ascii="Arial" w:hAnsi="Arial" w:eastAsia="Arial" w:cs="Arial"/>
              </w:rPr>
            </w:pPr>
          </w:p>
          <w:p w:rsidRPr="00A16839" w:rsidR="0071495C" w:rsidP="003E7939" w:rsidRDefault="0071495C" w14:paraId="5432CF81" w14:textId="77777777">
            <w:pPr>
              <w:spacing w:after="120" w:line="259" w:lineRule="auto"/>
              <w:rPr>
                <w:rFonts w:ascii="Arial" w:hAnsi="Arial" w:eastAsia="Arial" w:cs="Arial"/>
              </w:rPr>
            </w:pPr>
          </w:p>
        </w:tc>
        <w:tc>
          <w:tcPr>
            <w:tcW w:w="7264" w:type="dxa"/>
          </w:tcPr>
          <w:p w:rsidRPr="00A16839" w:rsidR="0071495C" w:rsidP="003E7939" w:rsidRDefault="0071495C" w14:paraId="3C4F6094" w14:textId="77777777">
            <w:pPr>
              <w:pStyle w:val="ListParagraph"/>
              <w:numPr>
                <w:ilvl w:val="1"/>
                <w:numId w:val="13"/>
              </w:numPr>
              <w:spacing w:after="120" w:line="259" w:lineRule="auto"/>
              <w:contextualSpacing w:val="0"/>
              <w:rPr>
                <w:rStyle w:val="normaltextrun"/>
                <w:rFonts w:ascii="Arial" w:hAnsi="Arial" w:eastAsia="Arial" w:cs="Arial"/>
                <w:color w:val="000000" w:themeColor="text1"/>
              </w:rPr>
            </w:pPr>
            <w:r w:rsidRPr="00A16839">
              <w:rPr>
                <w:rStyle w:val="normaltextrun"/>
                <w:rFonts w:ascii="Arial" w:hAnsi="Arial" w:eastAsia="Arial" w:cs="Arial"/>
                <w:color w:val="000000" w:themeColor="text1"/>
              </w:rPr>
              <w:t>Recording practices capture the detail of conversations between workers and people.</w:t>
            </w:r>
          </w:p>
          <w:p w:rsidRPr="00A16839" w:rsidR="0071495C" w:rsidP="003E7939" w:rsidRDefault="0071495C" w14:paraId="4C38EA00" w14:textId="77777777">
            <w:pPr>
              <w:pStyle w:val="ListParagraph"/>
              <w:numPr>
                <w:ilvl w:val="1"/>
                <w:numId w:val="13"/>
              </w:numPr>
              <w:spacing w:after="120" w:line="259" w:lineRule="auto"/>
              <w:contextualSpacing w:val="0"/>
              <w:rPr>
                <w:rFonts w:ascii="Arial" w:hAnsi="Arial" w:cs="Arial" w:eastAsiaTheme="minorEastAsia"/>
                <w:color w:val="000000" w:themeColor="text1"/>
              </w:rPr>
            </w:pPr>
            <w:r w:rsidRPr="00A16839">
              <w:rPr>
                <w:rFonts w:ascii="Arial" w:hAnsi="Arial" w:cs="Arial"/>
                <w:color w:val="000000" w:themeColor="text1"/>
              </w:rPr>
              <w:t>A national approach to recording practice is developed and in place across Scotland.</w:t>
            </w:r>
          </w:p>
          <w:p w:rsidRPr="00A16839" w:rsidR="0071495C" w:rsidP="003E7939" w:rsidRDefault="0071495C" w14:paraId="3E75F2D8" w14:textId="77777777">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Fonts w:ascii="Arial" w:hAnsi="Arial" w:cs="Arial"/>
                <w:color w:val="000000" w:themeColor="text1"/>
              </w:rPr>
              <w:t xml:space="preserve">National key indicators for choice and control are developed and in place across Scotland. </w:t>
            </w:r>
          </w:p>
          <w:p w:rsidRPr="00A16839" w:rsidR="0071495C" w:rsidP="003E7939" w:rsidRDefault="0071495C" w14:paraId="4DF21113" w14:textId="77777777">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Style w:val="normaltextrun"/>
                <w:rFonts w:ascii="Arial" w:hAnsi="Arial" w:eastAsia="Arial" w:cs="Arial"/>
                <w:color w:val="000000" w:themeColor="text1"/>
              </w:rPr>
              <w:t>Recording practices demonstrate the extent to which practice is carried out as intended including the difference Self-directed Support makes to people's lives.</w:t>
            </w:r>
          </w:p>
          <w:p w:rsidRPr="00A16839" w:rsidR="0071495C" w:rsidP="003E7939" w:rsidRDefault="0071495C" w14:paraId="5A85E01D" w14:textId="77777777">
            <w:pPr>
              <w:pStyle w:val="ListParagraph"/>
              <w:numPr>
                <w:ilvl w:val="1"/>
                <w:numId w:val="13"/>
              </w:numPr>
              <w:spacing w:after="120" w:line="259" w:lineRule="auto"/>
              <w:contextualSpacing w:val="0"/>
              <w:rPr>
                <w:rFonts w:ascii="Arial" w:hAnsi="Arial" w:cs="Arial" w:eastAsiaTheme="minorEastAsia"/>
                <w:color w:val="000000" w:themeColor="text1"/>
              </w:rPr>
            </w:pPr>
            <w:r w:rsidRPr="00A16839">
              <w:rPr>
                <w:rStyle w:val="normaltextrun"/>
                <w:rFonts w:ascii="Arial" w:hAnsi="Arial" w:eastAsia="Arial" w:cs="Arial"/>
                <w:bCs/>
                <w:color w:val="000000" w:themeColor="text1"/>
              </w:rPr>
              <w:t xml:space="preserve">Recording practice and information systems </w:t>
            </w:r>
            <w:r w:rsidRPr="00A16839">
              <w:rPr>
                <w:rFonts w:ascii="Arial" w:hAnsi="Arial" w:eastAsia="Arial" w:cs="Arial"/>
              </w:rPr>
              <w:t>demonstrate how the person’s lived experience and preferences have been acknowledged and expressed in their support plan</w:t>
            </w:r>
            <w:r w:rsidRPr="00A16839">
              <w:rPr>
                <w:rStyle w:val="normaltextrun"/>
                <w:rFonts w:ascii="Arial" w:hAnsi="Arial" w:eastAsia="Arial" w:cs="Arial"/>
                <w:bCs/>
                <w:color w:val="000000" w:themeColor="text1"/>
              </w:rPr>
              <w:t>,</w:t>
            </w:r>
            <w:r w:rsidRPr="00A16839">
              <w:rPr>
                <w:rFonts w:ascii="Arial" w:hAnsi="Arial" w:eastAsia="Arial" w:cs="Arial"/>
                <w:bCs/>
              </w:rPr>
              <w:t xml:space="preserve"> and connect personal outcomes to the subsequent review process.</w:t>
            </w:r>
          </w:p>
          <w:p w:rsidRPr="00A16839" w:rsidR="0071495C" w:rsidP="003E7939" w:rsidRDefault="0071495C" w14:paraId="5CF3AD0C" w14:textId="77777777">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Style w:val="normaltextrun"/>
                <w:rFonts w:ascii="Arial" w:hAnsi="Arial" w:eastAsia="Arial" w:cs="Arial"/>
                <w:color w:val="000000" w:themeColor="text1"/>
              </w:rPr>
              <w:t xml:space="preserve">Recording practices ensure that aggregate data is meaningful and measurable, and can be used for continuous improvement. Unmet need should be routinely recorded for purposes of resource planning and commissioning. </w:t>
            </w:r>
          </w:p>
          <w:p w:rsidRPr="00A16839" w:rsidR="0071495C" w:rsidP="003E7939" w:rsidRDefault="0071495C" w14:paraId="0B429083" w14:textId="77777777">
            <w:pPr>
              <w:pStyle w:val="ListParagraph"/>
              <w:numPr>
                <w:ilvl w:val="1"/>
                <w:numId w:val="13"/>
              </w:numPr>
              <w:spacing w:after="120" w:line="259" w:lineRule="auto"/>
              <w:contextualSpacing w:val="0"/>
              <w:rPr>
                <w:rStyle w:val="normaltextrun"/>
                <w:rFonts w:ascii="Arial" w:hAnsi="Arial" w:cs="Arial" w:eastAsiaTheme="minorEastAsia"/>
                <w:color w:val="000000" w:themeColor="text1"/>
              </w:rPr>
            </w:pPr>
            <w:r w:rsidRPr="00A16839">
              <w:rPr>
                <w:rStyle w:val="normaltextrun"/>
                <w:rFonts w:ascii="Arial" w:hAnsi="Arial" w:eastAsia="Arial" w:cs="Arial"/>
                <w:bCs/>
                <w:color w:val="000000" w:themeColor="text1"/>
              </w:rPr>
              <w:t>Recording practice captures where conversations are undertaken with people to ensure that processes of assessment, support planning and decisions about Self-directed Support options and budgets are clearly explained and understood.</w:t>
            </w:r>
          </w:p>
          <w:p w:rsidRPr="00A16839" w:rsidR="0071495C" w:rsidP="003E7939" w:rsidRDefault="0071495C" w14:paraId="13AE9B54" w14:textId="77777777">
            <w:pPr>
              <w:pStyle w:val="ListParagraph"/>
              <w:numPr>
                <w:ilvl w:val="1"/>
                <w:numId w:val="13"/>
              </w:numPr>
              <w:spacing w:after="120" w:line="259" w:lineRule="auto"/>
              <w:contextualSpacing w:val="0"/>
              <w:rPr>
                <w:rFonts w:ascii="Arial" w:hAnsi="Arial" w:cs="Arial" w:eastAsiaTheme="minorEastAsia"/>
                <w:color w:val="000000" w:themeColor="text1"/>
              </w:rPr>
            </w:pPr>
            <w:r w:rsidRPr="00A16839">
              <w:rPr>
                <w:rFonts w:ascii="Arial" w:hAnsi="Arial" w:eastAsia="Arial" w:cs="Arial"/>
                <w:bCs/>
              </w:rPr>
              <w:t xml:space="preserve">Recording practice evidences that a range of choices has been put to the person, and details what choices and options the person has opted for, and why. </w:t>
            </w:r>
          </w:p>
          <w:p w:rsidRPr="00A16839" w:rsidR="0071495C" w:rsidP="003E7939" w:rsidRDefault="0071495C" w14:paraId="2C899FA9" w14:textId="77777777">
            <w:pPr>
              <w:pStyle w:val="ListParagraph"/>
              <w:spacing w:after="120" w:line="259" w:lineRule="auto"/>
              <w:contextualSpacing w:val="0"/>
              <w:rPr>
                <w:rFonts w:ascii="Arial" w:hAnsi="Arial" w:cs="Arial" w:eastAsiaTheme="minorEastAsia"/>
                <w:color w:val="000000" w:themeColor="text1"/>
              </w:rPr>
            </w:pPr>
          </w:p>
        </w:tc>
      </w:tr>
      <w:tr w:rsidRPr="00A16839" w:rsidR="0071495C" w:rsidTr="18D1A549" w14:paraId="300C5BE3" w14:textId="77777777">
        <w:tc>
          <w:tcPr>
            <w:tcW w:w="3375" w:type="dxa"/>
          </w:tcPr>
          <w:p w:rsidRPr="00A16839" w:rsidR="0071495C" w:rsidP="003E7939" w:rsidRDefault="0071495C" w14:paraId="55CE0292" w14:textId="77777777">
            <w:pPr>
              <w:pStyle w:val="ListParagraph"/>
              <w:numPr>
                <w:ilvl w:val="0"/>
                <w:numId w:val="13"/>
              </w:numPr>
              <w:spacing w:after="120" w:line="259" w:lineRule="auto"/>
              <w:contextualSpacing w:val="0"/>
              <w:rPr>
                <w:rFonts w:ascii="Arial" w:hAnsi="Arial" w:cs="Arial" w:eastAsiaTheme="minorEastAsia"/>
                <w:b/>
              </w:rPr>
            </w:pPr>
            <w:r w:rsidRPr="00A16839">
              <w:rPr>
                <w:rFonts w:ascii="Arial" w:hAnsi="Arial" w:eastAsia="Arial" w:cs="Arial"/>
                <w:b/>
                <w:bCs/>
              </w:rPr>
              <w:lastRenderedPageBreak/>
              <w:t>Accountability</w:t>
            </w:r>
          </w:p>
          <w:p w:rsidRPr="00A16839" w:rsidR="0071495C" w:rsidP="003E7939" w:rsidRDefault="0071495C" w14:paraId="5B458A9B" w14:textId="77777777">
            <w:pPr>
              <w:spacing w:after="120" w:line="259" w:lineRule="auto"/>
              <w:rPr>
                <w:rFonts w:ascii="Arial" w:hAnsi="Arial" w:cs="Arial" w:eastAsiaTheme="minorEastAsia"/>
                <w:b/>
                <w:bCs/>
              </w:rPr>
            </w:pPr>
            <w:r w:rsidRPr="00A16839">
              <w:rPr>
                <w:rFonts w:ascii="Arial" w:hAnsi="Arial" w:eastAsia="Arial" w:cs="Arial"/>
              </w:rPr>
              <w:t>Clear and supportive processes are in place for people to challenge and appeal all decisions affecting their experience of social care support.</w:t>
            </w:r>
            <w:r w:rsidRPr="00A16839">
              <w:rPr>
                <w:rFonts w:ascii="Arial" w:hAnsi="Arial" w:cs="Arial"/>
              </w:rPr>
              <w:br/>
            </w:r>
            <w:r w:rsidRPr="00A16839">
              <w:rPr>
                <w:rFonts w:ascii="Arial" w:hAnsi="Arial" w:cs="Arial"/>
              </w:rPr>
              <w:br/>
            </w:r>
            <w:r w:rsidRPr="00A16839">
              <w:rPr>
                <w:rFonts w:ascii="Arial" w:hAnsi="Arial" w:eastAsia="Arial" w:cs="Arial"/>
              </w:rPr>
              <w:t xml:space="preserve"> </w:t>
            </w:r>
          </w:p>
        </w:tc>
        <w:tc>
          <w:tcPr>
            <w:tcW w:w="3424" w:type="dxa"/>
          </w:tcPr>
          <w:p w:rsidRPr="00A16839" w:rsidR="0071495C" w:rsidP="003E7939" w:rsidRDefault="0071495C" w14:paraId="15E347E9" w14:textId="77777777">
            <w:pPr>
              <w:spacing w:after="120" w:line="259" w:lineRule="auto"/>
              <w:rPr>
                <w:rFonts w:ascii="Arial" w:hAnsi="Arial" w:eastAsia="Arial" w:cs="Arial"/>
              </w:rPr>
            </w:pPr>
            <w:r w:rsidRPr="00A16839">
              <w:rPr>
                <w:rFonts w:ascii="Arial" w:hAnsi="Arial" w:eastAsia="Arial" w:cs="Arial"/>
              </w:rPr>
              <w:t>Processes ensure that people’s legal rights are upheld. Human rights underpin practice, policy and processes, and actively provide opportunities for constructive feedback, learning and improvement. </w:t>
            </w:r>
            <w:r w:rsidRPr="00A16839">
              <w:rPr>
                <w:rFonts w:ascii="Arial" w:hAnsi="Arial" w:cs="Arial"/>
              </w:rPr>
              <w:br/>
            </w:r>
            <w:r w:rsidRPr="00A16839">
              <w:rPr>
                <w:rFonts w:ascii="Arial" w:hAnsi="Arial" w:cs="Arial"/>
              </w:rPr>
              <w:br/>
            </w:r>
          </w:p>
          <w:p w:rsidRPr="00A16839" w:rsidR="0071495C" w:rsidP="003E7939" w:rsidRDefault="0071495C" w14:paraId="4B4A62D3" w14:textId="77777777">
            <w:pPr>
              <w:spacing w:after="120" w:line="259" w:lineRule="auto"/>
              <w:rPr>
                <w:rFonts w:ascii="Arial" w:hAnsi="Arial" w:cs="Arial"/>
              </w:rPr>
            </w:pPr>
          </w:p>
          <w:p w:rsidRPr="00A16839" w:rsidR="0071495C" w:rsidP="003E7939" w:rsidRDefault="0071495C" w14:paraId="7FBE26CB" w14:textId="77777777">
            <w:pPr>
              <w:spacing w:after="120" w:line="259" w:lineRule="auto"/>
              <w:rPr>
                <w:rFonts w:ascii="Arial" w:hAnsi="Arial" w:cs="Arial"/>
              </w:rPr>
            </w:pPr>
          </w:p>
        </w:tc>
        <w:tc>
          <w:tcPr>
            <w:tcW w:w="7264" w:type="dxa"/>
          </w:tcPr>
          <w:p w:rsidRPr="00A16839" w:rsidR="0071495C" w:rsidP="003E7939" w:rsidRDefault="0071495C" w14:paraId="3CE33A66" w14:textId="77777777">
            <w:pPr>
              <w:pStyle w:val="ListParagraph"/>
              <w:numPr>
                <w:ilvl w:val="1"/>
                <w:numId w:val="13"/>
              </w:numPr>
              <w:tabs>
                <w:tab w:val="left" w:pos="818"/>
              </w:tabs>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 xml:space="preserve">Systems of accountability are designed to promote responsibility in the social work role, to protect people using services and to form a basis for public trust. </w:t>
            </w:r>
          </w:p>
          <w:p w:rsidRPr="00A16839" w:rsidR="0071495C" w:rsidP="003E7939" w:rsidRDefault="0071495C" w14:paraId="7444303F"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 xml:space="preserve">Processes ensure that people’s legal rights are upheld. These include provision of accessible information, advocacy and mediation, the right to challenge a decision and to make a complaint. </w:t>
            </w:r>
          </w:p>
          <w:p w:rsidRPr="00A16839" w:rsidR="0071495C" w:rsidP="003E7939" w:rsidRDefault="0071495C" w14:paraId="76FBCEE1"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 xml:space="preserve">People get accessible information about what they can expect and the level of choice that can be offered, including an honest description of any local limitations existing for each option. </w:t>
            </w:r>
          </w:p>
          <w:p w:rsidRPr="00A16839" w:rsidR="0071495C" w:rsidP="003E7939" w:rsidRDefault="0071495C" w14:paraId="353C8074" w14:textId="77777777">
            <w:pPr>
              <w:pStyle w:val="ListParagraph"/>
              <w:numPr>
                <w:ilvl w:val="1"/>
                <w:numId w:val="13"/>
              </w:numPr>
              <w:spacing w:after="120" w:line="259" w:lineRule="auto"/>
              <w:contextualSpacing w:val="0"/>
              <w:rPr>
                <w:rStyle w:val="normaltextrun"/>
                <w:rFonts w:ascii="Arial" w:hAnsi="Arial" w:eastAsia="Arial" w:cs="Arial"/>
                <w:color w:val="000000" w:themeColor="text1"/>
              </w:rPr>
            </w:pPr>
            <w:r w:rsidRPr="00A16839">
              <w:rPr>
                <w:rStyle w:val="normaltextrun"/>
                <w:rFonts w:ascii="Arial" w:hAnsi="Arial" w:eastAsia="Arial" w:cs="Arial"/>
                <w:color w:val="000000" w:themeColor="text1"/>
              </w:rPr>
              <w:t>People are supported to query and challenge decisions throughout their assessment, support planning and review processes, including their agreed personal outcomes.</w:t>
            </w:r>
          </w:p>
          <w:p w:rsidRPr="00A16839" w:rsidR="0071495C" w:rsidP="003E7939" w:rsidRDefault="0071495C" w14:paraId="6D18BF93"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 xml:space="preserve">There is a greater focus on kindness and trust built into the system where people can meaningfully engage with workers </w:t>
            </w:r>
          </w:p>
          <w:p w:rsidRPr="00A16839" w:rsidR="0071495C" w:rsidP="003E7939" w:rsidRDefault="0071495C" w14:paraId="697A57A5"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The local authority actively seeks constructive feedback from people as opportunities for learning and ongoing improvement.</w:t>
            </w:r>
          </w:p>
          <w:p w:rsidRPr="00A16839" w:rsidR="0071495C" w:rsidP="003E7939" w:rsidRDefault="0071495C" w14:paraId="15814EDA" w14:textId="77777777">
            <w:pPr>
              <w:pStyle w:val="ListParagraph"/>
              <w:numPr>
                <w:ilvl w:val="1"/>
                <w:numId w:val="13"/>
              </w:numPr>
              <w:spacing w:after="120" w:line="259" w:lineRule="auto"/>
              <w:contextualSpacing w:val="0"/>
              <w:rPr>
                <w:rFonts w:ascii="Arial" w:hAnsi="Arial" w:eastAsia="Arial" w:cs="Arial"/>
                <w:bCs/>
                <w:color w:val="000000" w:themeColor="text1"/>
              </w:rPr>
            </w:pPr>
            <w:r w:rsidRPr="00A16839">
              <w:rPr>
                <w:rStyle w:val="normaltextrun"/>
                <w:rFonts w:ascii="Arial" w:hAnsi="Arial" w:eastAsia="Arial" w:cs="Arial"/>
                <w:bCs/>
                <w:color w:val="000000" w:themeColor="text1"/>
              </w:rPr>
              <w:t>Local authority complaints processes are compliant with Self-directed Support legislation</w:t>
            </w:r>
            <w:r w:rsidRPr="00A16839">
              <w:rPr>
                <w:rFonts w:ascii="Arial" w:hAnsi="Arial" w:eastAsia="Arial" w:cs="Arial"/>
              </w:rPr>
              <w:t xml:space="preserve"> </w:t>
            </w:r>
          </w:p>
          <w:p w:rsidRPr="00A16839" w:rsidR="0071495C" w:rsidP="003E7939" w:rsidRDefault="0071495C" w14:paraId="1CBAC8FB"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There is an easy and transparent process in place for making a complaint.</w:t>
            </w:r>
          </w:p>
          <w:p w:rsidRPr="00A16839" w:rsidR="0071495C" w:rsidP="003E7939" w:rsidRDefault="0071495C" w14:paraId="44BCF91C"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Mediation is supported, facilitated and welcomed at all parts of the process.</w:t>
            </w:r>
          </w:p>
          <w:p w:rsidRPr="00A16839" w:rsidR="0071495C" w:rsidP="003E7939" w:rsidRDefault="0071495C" w14:paraId="20AD7C4B"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Fonts w:ascii="Arial" w:hAnsi="Arial" w:eastAsia="Arial" w:cs="Arial"/>
              </w:rPr>
              <w:t xml:space="preserve">People are supported to challenge decisions which do not uphold their human rights, including escalating complaints to the Scottish Social Services Council (SSSC), the Care </w:t>
            </w:r>
            <w:r w:rsidRPr="00A16839">
              <w:rPr>
                <w:rFonts w:ascii="Arial" w:hAnsi="Arial" w:eastAsia="Arial" w:cs="Arial"/>
              </w:rPr>
              <w:lastRenderedPageBreak/>
              <w:t>Inspectorate and the Scottish Public Services Ombudsman (SPSO).</w:t>
            </w:r>
          </w:p>
          <w:p w:rsidRPr="00A16839" w:rsidR="0071495C" w:rsidP="003E7939" w:rsidRDefault="0071495C" w14:paraId="3A8609E9" w14:textId="77777777">
            <w:pPr>
              <w:pStyle w:val="ListParagraph"/>
              <w:numPr>
                <w:ilvl w:val="1"/>
                <w:numId w:val="13"/>
              </w:numPr>
              <w:tabs>
                <w:tab w:val="left" w:pos="818"/>
              </w:tabs>
              <w:spacing w:after="120" w:line="259" w:lineRule="auto"/>
              <w:contextualSpacing w:val="0"/>
              <w:rPr>
                <w:rFonts w:ascii="Arial" w:hAnsi="Arial" w:eastAsia="Arial" w:cs="Arial"/>
                <w:bCs/>
                <w:color w:val="000000" w:themeColor="text1"/>
              </w:rPr>
            </w:pPr>
            <w:r w:rsidRPr="00A16839">
              <w:rPr>
                <w:rFonts w:ascii="Arial" w:hAnsi="Arial" w:eastAsia="Arial" w:cs="Arial"/>
                <w:bCs/>
                <w:color w:val="000000" w:themeColor="text1"/>
              </w:rPr>
              <w:t>National information is aggregated and reported on complaints in relation to Self-directed Support.</w:t>
            </w:r>
          </w:p>
          <w:p w:rsidRPr="00A16839" w:rsidR="0071495C" w:rsidP="003E7939" w:rsidRDefault="0071495C" w14:paraId="4337001E" w14:textId="77777777">
            <w:pPr>
              <w:pStyle w:val="ListParagraph"/>
              <w:spacing w:after="120" w:line="259" w:lineRule="auto"/>
              <w:ind w:left="1080"/>
              <w:contextualSpacing w:val="0"/>
              <w:rPr>
                <w:rFonts w:ascii="Arial" w:hAnsi="Arial" w:cs="Arial" w:eastAsiaTheme="minorEastAsia"/>
                <w:bCs/>
                <w:color w:val="000000" w:themeColor="text1"/>
              </w:rPr>
            </w:pPr>
          </w:p>
        </w:tc>
      </w:tr>
      <w:tr w:rsidRPr="00A16839" w:rsidR="0071495C" w:rsidTr="18D1A549" w14:paraId="07F6B688" w14:textId="77777777">
        <w:trPr>
          <w:trHeight w:val="907"/>
        </w:trPr>
        <w:tc>
          <w:tcPr>
            <w:tcW w:w="3375" w:type="dxa"/>
          </w:tcPr>
          <w:p w:rsidRPr="00A16839" w:rsidR="0071495C" w:rsidP="003E7939" w:rsidRDefault="0071495C" w14:paraId="652DD6E6" w14:textId="77777777">
            <w:pPr>
              <w:pStyle w:val="ListParagraph"/>
              <w:numPr>
                <w:ilvl w:val="0"/>
                <w:numId w:val="13"/>
              </w:numPr>
              <w:spacing w:after="120" w:line="259" w:lineRule="auto"/>
              <w:contextualSpacing w:val="0"/>
              <w:rPr>
                <w:rFonts w:ascii="Arial" w:hAnsi="Arial" w:eastAsia="Arial" w:cs="Arial"/>
                <w:b/>
              </w:rPr>
            </w:pPr>
            <w:r w:rsidRPr="00A16839">
              <w:rPr>
                <w:rFonts w:ascii="Arial" w:hAnsi="Arial" w:eastAsia="Arial" w:cs="Arial"/>
                <w:b/>
              </w:rPr>
              <w:lastRenderedPageBreak/>
              <w:t>Risk enablement</w:t>
            </w:r>
          </w:p>
          <w:p w:rsidRPr="00A16839" w:rsidR="0071495C" w:rsidP="003E7939" w:rsidRDefault="0071495C" w14:paraId="2A9A21AE" w14:textId="77777777">
            <w:pPr>
              <w:spacing w:after="120" w:line="259" w:lineRule="auto"/>
              <w:rPr>
                <w:rFonts w:ascii="Arial" w:hAnsi="Arial" w:eastAsia="Arial" w:cs="Arial"/>
              </w:rPr>
            </w:pPr>
            <w:r w:rsidRPr="00A16839">
              <w:rPr>
                <w:rFonts w:ascii="Arial" w:hAnsi="Arial" w:eastAsia="Arial" w:cs="Arial"/>
              </w:rPr>
              <w:t xml:space="preserve">Workers and supported people work together to plan for positive risk enablement whilst balancing the responsibility of statutory protection of children, young people, adults and carers. Supported decision-making should be used where there are issues of capacity. </w:t>
            </w:r>
          </w:p>
        </w:tc>
        <w:tc>
          <w:tcPr>
            <w:tcW w:w="3424" w:type="dxa"/>
          </w:tcPr>
          <w:p w:rsidRPr="00A16839" w:rsidR="0071495C" w:rsidP="003E7939" w:rsidRDefault="0071495C" w14:paraId="760AC7CE" w14:textId="77777777">
            <w:pPr>
              <w:spacing w:after="120" w:line="259" w:lineRule="auto"/>
              <w:rPr>
                <w:rStyle w:val="normaltextrun"/>
                <w:rFonts w:ascii="Arial" w:hAnsi="Arial" w:eastAsia="Arial" w:cs="Arial"/>
                <w:color w:val="000000" w:themeColor="text1"/>
              </w:rPr>
            </w:pPr>
            <w:r w:rsidRPr="00A16839">
              <w:rPr>
                <w:rStyle w:val="normaltextrun"/>
                <w:rFonts w:ascii="Arial" w:hAnsi="Arial" w:eastAsia="Arial" w:cs="Arial"/>
                <w:color w:val="000000" w:themeColor="text1"/>
              </w:rPr>
              <w:t>People will be regarded as experts in their own lives and how they wish to meet their own personal outcomes.  This needs to be taken into account and a shared responsibility to risk agreed.</w:t>
            </w:r>
          </w:p>
          <w:p w:rsidRPr="00A16839" w:rsidR="0071495C" w:rsidP="003E7939" w:rsidRDefault="0071495C" w14:paraId="16A02180" w14:textId="77777777">
            <w:pPr>
              <w:spacing w:after="120" w:line="259" w:lineRule="auto"/>
              <w:rPr>
                <w:rFonts w:ascii="Arial" w:hAnsi="Arial" w:cs="Arial" w:eastAsiaTheme="minorEastAsia"/>
                <w:color w:val="000000" w:themeColor="text1"/>
              </w:rPr>
            </w:pPr>
            <w:r w:rsidRPr="00A16839">
              <w:rPr>
                <w:rStyle w:val="normaltextrun"/>
                <w:rFonts w:ascii="Arial" w:hAnsi="Arial" w:eastAsia="Arial" w:cs="Arial"/>
                <w:color w:val="000000" w:themeColor="text1"/>
              </w:rPr>
              <w:t xml:space="preserve">Self-directed Support is not separate from safeguarding. Self-directed Support is used creatively to enhance people’s and families’ resilience towards preventative, protective and positive outcomes. </w:t>
            </w:r>
          </w:p>
          <w:p w:rsidRPr="00A16839" w:rsidR="0071495C" w:rsidP="003E7939" w:rsidRDefault="0071495C" w14:paraId="1831E220" w14:textId="77777777">
            <w:pPr>
              <w:spacing w:after="120" w:line="259" w:lineRule="auto"/>
              <w:rPr>
                <w:rStyle w:val="eop"/>
                <w:rFonts w:ascii="Arial" w:hAnsi="Arial" w:eastAsia="Arial" w:cs="Arial"/>
                <w:color w:val="000000" w:themeColor="text1"/>
              </w:rPr>
            </w:pPr>
          </w:p>
        </w:tc>
        <w:tc>
          <w:tcPr>
            <w:tcW w:w="7264" w:type="dxa"/>
          </w:tcPr>
          <w:p w:rsidRPr="00A16839" w:rsidR="0071495C" w:rsidP="003E7939" w:rsidRDefault="0071495C" w14:paraId="4CBCA90F" w14:textId="77777777">
            <w:pPr>
              <w:pStyle w:val="ListParagraph"/>
              <w:numPr>
                <w:ilvl w:val="1"/>
                <w:numId w:val="13"/>
              </w:numPr>
              <w:spacing w:after="120" w:line="259" w:lineRule="auto"/>
              <w:contextualSpacing w:val="0"/>
              <w:rPr>
                <w:rStyle w:val="normaltextrun"/>
                <w:rFonts w:ascii="Arial" w:hAnsi="Arial" w:eastAsia="Arial" w:cs="Arial"/>
                <w:bCs/>
                <w:color w:val="000000" w:themeColor="text1"/>
              </w:rPr>
            </w:pPr>
            <w:r w:rsidRPr="00A16839">
              <w:rPr>
                <w:rStyle w:val="normaltextrun"/>
                <w:rFonts w:ascii="Arial" w:hAnsi="Arial" w:eastAsia="Arial" w:cs="Arial"/>
                <w:bCs/>
                <w:color w:val="000000" w:themeColor="text1"/>
              </w:rPr>
              <w:t>Workers have clear practice guidance to address the balance between innovation, choice and risks.</w:t>
            </w:r>
          </w:p>
          <w:p w:rsidRPr="00A16839" w:rsidR="0071495C" w:rsidP="003E7939" w:rsidRDefault="0071495C" w14:paraId="7CAE9091" w14:textId="77777777">
            <w:pPr>
              <w:pStyle w:val="ListParagraph"/>
              <w:numPr>
                <w:ilvl w:val="1"/>
                <w:numId w:val="13"/>
              </w:numPr>
              <w:spacing w:after="120" w:line="259" w:lineRule="auto"/>
              <w:contextualSpacing w:val="0"/>
              <w:rPr>
                <w:rStyle w:val="normaltextrun"/>
                <w:rFonts w:ascii="Arial" w:hAnsi="Arial" w:cs="Arial" w:eastAsiaTheme="minorEastAsia"/>
                <w:bCs/>
                <w:iCs/>
                <w:color w:val="000000" w:themeColor="text1"/>
              </w:rPr>
            </w:pPr>
            <w:r w:rsidRPr="00A16839">
              <w:rPr>
                <w:rStyle w:val="normaltextrun"/>
                <w:rFonts w:ascii="Arial" w:hAnsi="Arial" w:eastAsia="Arial" w:cs="Arial"/>
                <w:bCs/>
                <w:color w:val="000000" w:themeColor="text1"/>
              </w:rPr>
              <w:t>Practice culture is based on positive risk taking to support workers to work in a risk-enabling way. Workers follow evidence-based best practice and receive regular and effective reflective supervision.</w:t>
            </w:r>
          </w:p>
          <w:p w:rsidRPr="00A16839" w:rsidR="0071495C" w:rsidP="003E7939" w:rsidRDefault="0071495C" w14:paraId="4FED0F00" w14:textId="77777777">
            <w:pPr>
              <w:pStyle w:val="ListParagraph"/>
              <w:numPr>
                <w:ilvl w:val="1"/>
                <w:numId w:val="13"/>
              </w:numPr>
              <w:spacing w:after="120" w:line="259" w:lineRule="auto"/>
              <w:contextualSpacing w:val="0"/>
              <w:rPr>
                <w:rFonts w:ascii="Arial" w:hAnsi="Arial" w:cs="Arial" w:eastAsiaTheme="minorEastAsia"/>
                <w:bCs/>
                <w:iCs/>
                <w:color w:val="000000" w:themeColor="text1"/>
              </w:rPr>
            </w:pPr>
            <w:r w:rsidRPr="00A16839">
              <w:rPr>
                <w:rFonts w:ascii="Arial" w:hAnsi="Arial" w:eastAsia="Arial" w:cs="Arial"/>
                <w:bCs/>
                <w:color w:val="000000" w:themeColor="text1"/>
              </w:rPr>
              <w:t xml:space="preserve">Risk assessment considers both the negative consequences associated with certain actions and activities, and positive risks where there is beneficial impact on mental and physical wellbeing. </w:t>
            </w:r>
          </w:p>
          <w:p w:rsidRPr="00A16839" w:rsidR="0071495C" w:rsidP="003E7939" w:rsidRDefault="0071495C" w14:paraId="54654472" w14:textId="77777777">
            <w:pPr>
              <w:pStyle w:val="ListParagraph"/>
              <w:numPr>
                <w:ilvl w:val="1"/>
                <w:numId w:val="13"/>
              </w:numPr>
              <w:spacing w:after="120" w:line="259" w:lineRule="auto"/>
              <w:contextualSpacing w:val="0"/>
              <w:rPr>
                <w:rFonts w:ascii="Arial" w:hAnsi="Arial" w:cs="Arial" w:eastAsiaTheme="minorEastAsia"/>
                <w:bCs/>
                <w:iCs/>
                <w:color w:val="000000" w:themeColor="text1"/>
              </w:rPr>
            </w:pPr>
            <w:r w:rsidRPr="00A16839">
              <w:rPr>
                <w:rFonts w:ascii="Arial" w:hAnsi="Arial" w:eastAsia="Arial" w:cs="Arial"/>
                <w:bCs/>
                <w:color w:val="000000" w:themeColor="text1"/>
              </w:rPr>
              <w:t xml:space="preserve">Risk assessment follows the principle of least restrictive practice. </w:t>
            </w:r>
          </w:p>
          <w:p w:rsidRPr="00A16839" w:rsidR="0071495C" w:rsidP="003E7939" w:rsidRDefault="0071495C" w14:paraId="4BFFB443" w14:textId="77777777">
            <w:pPr>
              <w:pStyle w:val="ListParagraph"/>
              <w:numPr>
                <w:ilvl w:val="1"/>
                <w:numId w:val="13"/>
              </w:numPr>
              <w:spacing w:after="120" w:line="259" w:lineRule="auto"/>
              <w:contextualSpacing w:val="0"/>
              <w:rPr>
                <w:rFonts w:ascii="Arial" w:hAnsi="Arial" w:cs="Arial" w:eastAsiaTheme="minorEastAsia"/>
                <w:bCs/>
                <w:iCs/>
                <w:color w:val="000000" w:themeColor="text1"/>
              </w:rPr>
            </w:pPr>
            <w:r w:rsidRPr="00A16839">
              <w:rPr>
                <w:rFonts w:ascii="Arial" w:hAnsi="Arial" w:eastAsia="Arial" w:cs="Arial"/>
                <w:bCs/>
                <w:color w:val="000000" w:themeColor="text1"/>
              </w:rPr>
              <w:t>All decisions and actions to support risk are proportionate. Workers ensure their decisions are defensible, and the reasons for decisions are evidenced and recorded appropriately.</w:t>
            </w:r>
          </w:p>
          <w:p w:rsidRPr="00A16839" w:rsidR="0071495C" w:rsidP="003E7939" w:rsidRDefault="0071495C" w14:paraId="2BB348EE" w14:textId="77777777">
            <w:pPr>
              <w:pStyle w:val="ListParagraph"/>
              <w:numPr>
                <w:ilvl w:val="1"/>
                <w:numId w:val="13"/>
              </w:numPr>
              <w:spacing w:after="120" w:line="259" w:lineRule="auto"/>
              <w:contextualSpacing w:val="0"/>
              <w:rPr>
                <w:rStyle w:val="normaltextrun"/>
                <w:rFonts w:ascii="Arial" w:hAnsi="Arial" w:cs="Arial" w:eastAsiaTheme="minorEastAsia"/>
                <w:bCs/>
                <w:iCs/>
                <w:color w:val="000000" w:themeColor="text1"/>
              </w:rPr>
            </w:pPr>
            <w:r w:rsidRPr="00A16839">
              <w:rPr>
                <w:rStyle w:val="normaltextrun"/>
                <w:rFonts w:ascii="Arial" w:hAnsi="Arial" w:eastAsia="Arial" w:cs="Arial"/>
                <w:bCs/>
                <w:color w:val="000000" w:themeColor="text1"/>
              </w:rPr>
              <w:t>Effective, consistent, trusted relationships and good communication underpin effective risk assessment.</w:t>
            </w:r>
          </w:p>
          <w:p w:rsidRPr="00A16839" w:rsidR="0071495C" w:rsidP="003E7939" w:rsidRDefault="0071495C" w14:paraId="18019D18" w14:textId="77777777">
            <w:pPr>
              <w:pStyle w:val="ListParagraph"/>
              <w:numPr>
                <w:ilvl w:val="1"/>
                <w:numId w:val="13"/>
              </w:numPr>
              <w:spacing w:after="120" w:line="259" w:lineRule="auto"/>
              <w:contextualSpacing w:val="0"/>
              <w:rPr>
                <w:rFonts w:ascii="Arial" w:hAnsi="Arial" w:cs="Arial" w:eastAsiaTheme="minorEastAsia"/>
                <w:bCs/>
                <w:iCs/>
                <w:color w:val="000000" w:themeColor="text1"/>
              </w:rPr>
            </w:pPr>
            <w:r w:rsidRPr="00A16839">
              <w:rPr>
                <w:rFonts w:ascii="Arial" w:hAnsi="Arial" w:eastAsia="Arial" w:cs="Arial"/>
                <w:bCs/>
              </w:rPr>
              <w:t xml:space="preserve">To reduce the incidence of substitute decision-making, workers are trained in supported decision-making.  </w:t>
            </w:r>
          </w:p>
          <w:p w:rsidRPr="00A16839" w:rsidR="0071495C" w:rsidP="003E7939" w:rsidRDefault="0071495C" w14:paraId="10F451E7" w14:textId="77777777">
            <w:pPr>
              <w:pStyle w:val="ListParagraph"/>
              <w:numPr>
                <w:ilvl w:val="1"/>
                <w:numId w:val="13"/>
              </w:numPr>
              <w:spacing w:after="120" w:line="259" w:lineRule="auto"/>
              <w:contextualSpacing w:val="0"/>
              <w:rPr>
                <w:rFonts w:ascii="Arial" w:hAnsi="Arial" w:cs="Arial" w:eastAsiaTheme="minorEastAsia"/>
                <w:color w:val="000000" w:themeColor="text1"/>
              </w:rPr>
            </w:pPr>
            <w:r w:rsidRPr="00A16839">
              <w:rPr>
                <w:rFonts w:ascii="Arial" w:hAnsi="Arial" w:cs="Arial" w:eastAsiaTheme="minorEastAsia"/>
                <w:color w:val="000000" w:themeColor="text1"/>
              </w:rPr>
              <w:t>Workers need to be able to identify and deal with issues where there are conflicts in interest between Power of Attorney or Guardians’ views and what the person wants.</w:t>
            </w:r>
          </w:p>
        </w:tc>
      </w:tr>
      <w:tr w:rsidRPr="00A16839" w:rsidR="0071495C" w:rsidTr="18D1A549" w14:paraId="352462E1" w14:textId="77777777">
        <w:tc>
          <w:tcPr>
            <w:tcW w:w="3375" w:type="dxa"/>
          </w:tcPr>
          <w:p w:rsidRPr="00A16839" w:rsidR="0071495C" w:rsidP="003E7939" w:rsidRDefault="0071495C" w14:paraId="1EC527F2" w14:textId="77777777">
            <w:pPr>
              <w:pStyle w:val="ListParagraph"/>
              <w:numPr>
                <w:ilvl w:val="0"/>
                <w:numId w:val="13"/>
              </w:numPr>
              <w:spacing w:after="120" w:line="259" w:lineRule="auto"/>
              <w:contextualSpacing w:val="0"/>
              <w:rPr>
                <w:rFonts w:ascii="Arial" w:hAnsi="Arial" w:eastAsia="Arial" w:cs="Arial"/>
                <w:b/>
              </w:rPr>
            </w:pPr>
            <w:r w:rsidRPr="00A16839">
              <w:rPr>
                <w:rFonts w:ascii="Arial" w:hAnsi="Arial" w:eastAsia="Arial" w:cs="Arial"/>
                <w:b/>
                <w:bCs/>
              </w:rPr>
              <w:lastRenderedPageBreak/>
              <w:t>Flexible and outcome-focused commissioning</w:t>
            </w:r>
          </w:p>
          <w:p w:rsidRPr="00A16839" w:rsidR="0071495C" w:rsidP="003E7939" w:rsidRDefault="0071495C" w14:paraId="0C9A2CA9" w14:textId="77777777">
            <w:pPr>
              <w:spacing w:after="120" w:line="259" w:lineRule="auto"/>
              <w:rPr>
                <w:rFonts w:ascii="Arial" w:hAnsi="Arial" w:eastAsia="Arial" w:cs="Arial"/>
              </w:rPr>
            </w:pPr>
            <w:r w:rsidRPr="00A16839">
              <w:rPr>
                <w:rFonts w:ascii="Arial" w:hAnsi="Arial" w:eastAsia="Arial" w:cs="Arial"/>
              </w:rPr>
              <w:t>People and commissioners work together to plan, design, and quality-assure flexible local supports, to ensure that people have choice and control over what matters to them.</w:t>
            </w:r>
            <w:r w:rsidRPr="00A16839">
              <w:rPr>
                <w:rFonts w:ascii="Arial" w:hAnsi="Arial" w:cs="Arial"/>
              </w:rPr>
              <w:br/>
            </w:r>
            <w:r w:rsidRPr="00A16839">
              <w:rPr>
                <w:rFonts w:ascii="Arial" w:hAnsi="Arial" w:cs="Arial"/>
              </w:rPr>
              <w:br/>
            </w:r>
          </w:p>
        </w:tc>
        <w:tc>
          <w:tcPr>
            <w:tcW w:w="3424" w:type="dxa"/>
          </w:tcPr>
          <w:p w:rsidRPr="00A16839" w:rsidR="0071495C" w:rsidP="003E7939" w:rsidRDefault="0071495C" w14:paraId="11AFF649" w14:textId="77777777">
            <w:pPr>
              <w:spacing w:after="120" w:line="259" w:lineRule="auto"/>
              <w:rPr>
                <w:rFonts w:ascii="Arial" w:hAnsi="Arial" w:eastAsia="Arial" w:cs="Arial"/>
              </w:rPr>
            </w:pPr>
            <w:r w:rsidRPr="00A16839">
              <w:rPr>
                <w:rFonts w:ascii="Arial" w:hAnsi="Arial" w:eastAsia="Arial" w:cs="Arial"/>
                <w:lang w:val="en-US"/>
              </w:rPr>
              <w:t>Social care services and supports are planned, commissioned and procured in a way that involves people and offers them real choice and flexibility in how they meet their personal outcomes.</w:t>
            </w:r>
            <w:r w:rsidRPr="00A16839">
              <w:rPr>
                <w:rFonts w:ascii="Arial" w:hAnsi="Arial" w:eastAsia="Arial" w:cs="Arial"/>
              </w:rPr>
              <w:t> </w:t>
            </w:r>
          </w:p>
          <w:p w:rsidRPr="00A16839" w:rsidR="0071495C" w:rsidP="003E7939" w:rsidRDefault="0071495C" w14:paraId="26880C6A" w14:textId="77777777">
            <w:pPr>
              <w:spacing w:after="120" w:line="259" w:lineRule="auto"/>
              <w:rPr>
                <w:rFonts w:ascii="Arial" w:hAnsi="Arial" w:eastAsia="Arial" w:cs="Arial"/>
                <w:iCs/>
              </w:rPr>
            </w:pPr>
            <w:r w:rsidRPr="00A16839">
              <w:rPr>
                <w:rFonts w:ascii="Arial" w:hAnsi="Arial" w:eastAsia="Arial" w:cs="Arial"/>
              </w:rPr>
              <w:t>Provision of services and supports start with</w:t>
            </w:r>
            <w:r w:rsidRPr="00A16839">
              <w:rPr>
                <w:rFonts w:ascii="Arial" w:hAnsi="Arial" w:eastAsia="Arial" w:cs="Arial"/>
                <w:iCs/>
              </w:rPr>
              <w:t xml:space="preserve"> </w:t>
            </w:r>
            <w:r w:rsidRPr="00A16839">
              <w:rPr>
                <w:rFonts w:ascii="Arial" w:hAnsi="Arial" w:eastAsia="Arial" w:cs="Arial"/>
              </w:rPr>
              <w:t xml:space="preserve">the good conversation that has been had with the person, what matters to them and what they need to help them live their best life. </w:t>
            </w:r>
            <w:r w:rsidRPr="00A16839">
              <w:rPr>
                <w:rFonts w:ascii="Arial" w:hAnsi="Arial" w:cs="Arial"/>
              </w:rPr>
              <w:br/>
            </w:r>
            <w:r w:rsidRPr="00A16839">
              <w:rPr>
                <w:rFonts w:ascii="Arial" w:hAnsi="Arial" w:cs="Arial"/>
              </w:rPr>
              <w:br/>
            </w:r>
          </w:p>
          <w:p w:rsidRPr="00A16839" w:rsidR="0071495C" w:rsidP="003E7939" w:rsidRDefault="0071495C" w14:paraId="4C50F355" w14:textId="77777777">
            <w:pPr>
              <w:spacing w:after="120" w:line="259" w:lineRule="auto"/>
              <w:rPr>
                <w:rFonts w:ascii="Arial" w:hAnsi="Arial" w:eastAsia="Arial" w:cs="Arial"/>
                <w:iCs/>
              </w:rPr>
            </w:pPr>
          </w:p>
        </w:tc>
        <w:tc>
          <w:tcPr>
            <w:tcW w:w="7264" w:type="dxa"/>
          </w:tcPr>
          <w:p w:rsidRPr="00A16839" w:rsidR="0071495C" w:rsidP="003E7939" w:rsidRDefault="0071495C" w14:paraId="5893DFE4" w14:textId="77777777">
            <w:pPr>
              <w:pStyle w:val="ListParagraph"/>
              <w:numPr>
                <w:ilvl w:val="1"/>
                <w:numId w:val="13"/>
              </w:numPr>
              <w:spacing w:after="120" w:line="259" w:lineRule="auto"/>
              <w:contextualSpacing w:val="0"/>
              <w:rPr>
                <w:rStyle w:val="normaltextrun"/>
                <w:rFonts w:ascii="Arial" w:hAnsi="Arial" w:eastAsia="Arial" w:cs="Arial"/>
                <w:color w:val="000000" w:themeColor="text1"/>
                <w:lang w:val="en-US"/>
              </w:rPr>
            </w:pPr>
            <w:r w:rsidRPr="00A16839">
              <w:rPr>
                <w:rStyle w:val="normaltextrun"/>
                <w:rFonts w:ascii="Arial" w:hAnsi="Arial" w:eastAsia="Arial" w:cs="Arial"/>
                <w:color w:val="000000" w:themeColor="text1"/>
                <w:lang w:val="en-US"/>
              </w:rPr>
              <w:t xml:space="preserve">Local approaches to commissioning will take into account strategic commissioning of local needs, including the requirement for specialist supports, and will enable individual commissioning where people opt to manage a personal budget to commission their own supports under Options 1 and 2. </w:t>
            </w:r>
          </w:p>
          <w:p w:rsidRPr="00A16839" w:rsidR="0071495C" w:rsidP="003E7939" w:rsidRDefault="0071495C" w14:paraId="3C0109C4" w14:textId="77777777">
            <w:pPr>
              <w:pStyle w:val="ListParagraph"/>
              <w:numPr>
                <w:ilvl w:val="1"/>
                <w:numId w:val="13"/>
              </w:numPr>
              <w:spacing w:after="120" w:line="259" w:lineRule="auto"/>
              <w:contextualSpacing w:val="0"/>
              <w:rPr>
                <w:rStyle w:val="normaltextrun"/>
                <w:rFonts w:ascii="Arial" w:hAnsi="Arial" w:eastAsia="Arial" w:cs="Arial"/>
                <w:color w:val="000000" w:themeColor="text1"/>
                <w:lang w:val="en-US"/>
              </w:rPr>
            </w:pPr>
            <w:r w:rsidRPr="00A16839">
              <w:rPr>
                <w:rStyle w:val="normaltextrun"/>
                <w:rFonts w:ascii="Arial" w:hAnsi="Arial" w:eastAsia="Arial" w:cs="Arial"/>
                <w:color w:val="000000" w:themeColor="text1"/>
                <w:lang w:val="en-US"/>
              </w:rPr>
              <w:t>The third and independent sectors and communities are meaningfully involved in developing personalised social care support services which are effective in meeting personal outcomes.</w:t>
            </w:r>
          </w:p>
          <w:p w:rsidRPr="00A16839" w:rsidR="0071495C" w:rsidP="003E7939" w:rsidRDefault="0071495C" w14:paraId="0EE0792D"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Trusting relationships that go beyond the merely transactional are built between authorities and partnerships, people, carers, providers and communities.</w:t>
            </w:r>
          </w:p>
          <w:p w:rsidRPr="00A16839" w:rsidR="0071495C" w:rsidP="003E7939" w:rsidRDefault="0071495C" w14:paraId="54956613"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 xml:space="preserve">Funding, support and time is allowed for a process of disinvestment in order to reinvest in more personalised supports.  Investment is based on a thorough understanding of the social care market, local geographical factors and unmet need. </w:t>
            </w:r>
          </w:p>
          <w:p w:rsidRPr="00A16839" w:rsidR="0071495C" w:rsidP="003E7939" w:rsidRDefault="0071495C" w14:paraId="0279BF9F"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There is understanding of, and commitment to outcome-focused, collaborative, community and trust-based commissioning.</w:t>
            </w:r>
          </w:p>
          <w:p w:rsidRPr="00A16839" w:rsidR="0071495C" w:rsidP="003E7939" w:rsidRDefault="0071495C" w14:paraId="13B8ECA3"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Fair work remuneration is in place across the social care sector.</w:t>
            </w:r>
          </w:p>
          <w:p w:rsidRPr="00A16839" w:rsidR="0071495C" w:rsidP="003E7939" w:rsidRDefault="0071495C" w14:paraId="385AF3B2"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Ensuring the lived experience of people who use services is central to the design and quality assurance of services.</w:t>
            </w:r>
          </w:p>
          <w:p w:rsidRPr="00A16839" w:rsidR="0071495C" w:rsidP="003E7939" w:rsidRDefault="0071495C" w14:paraId="1443D347"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 xml:space="preserve">Community Planning partnerships, in conjunction with Health and Social Care Partnerships and Children and Young People’s Services, actively engage with communities to support the identification and development of local community supports. </w:t>
            </w:r>
          </w:p>
          <w:p w:rsidRPr="00A16839" w:rsidR="0071495C" w:rsidP="003E7939" w:rsidRDefault="0071495C" w14:paraId="090CF595" w14:textId="77777777">
            <w:pPr>
              <w:pStyle w:val="ListParagraph"/>
              <w:numPr>
                <w:ilvl w:val="1"/>
                <w:numId w:val="13"/>
              </w:numPr>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The potential for sectors (including housing, culture and community planning) to collaborate and practice community-</w:t>
            </w:r>
            <w:r w:rsidRPr="00A16839">
              <w:rPr>
                <w:rStyle w:val="normaltextrun"/>
                <w:rFonts w:ascii="Arial" w:hAnsi="Arial" w:eastAsia="Arial" w:cs="Arial"/>
                <w:bCs/>
                <w:color w:val="000000" w:themeColor="text1"/>
                <w:lang w:val="en-US"/>
              </w:rPr>
              <w:lastRenderedPageBreak/>
              <w:t xml:space="preserve">based commissioning is taken forward with an understanding of local community need. </w:t>
            </w:r>
          </w:p>
          <w:p w:rsidRPr="00A16839" w:rsidR="0071495C" w:rsidP="003E7939" w:rsidRDefault="0071495C" w14:paraId="5135FDBD"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 xml:space="preserve">Workers are supported to engage with communities, to build relationships and gain understanding of community assets and networks. This could be through the adoption of a Community Social Work approach. </w:t>
            </w:r>
          </w:p>
          <w:p w:rsidRPr="00A16839" w:rsidR="0071495C" w:rsidP="003E7939" w:rsidRDefault="0071495C" w14:paraId="1F5426BC"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Training is developed to support the outcome of getting it right for communities, and is offered to workers from across finance, legal, contracts, and procurement teams.</w:t>
            </w:r>
          </w:p>
          <w:p w:rsidRPr="00A16839" w:rsidR="0071495C" w:rsidP="003E7939" w:rsidRDefault="0071495C" w14:paraId="7A5EC36C"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 xml:space="preserve">Commissioning approaches are further developed for Option 2.  </w:t>
            </w:r>
          </w:p>
          <w:p w:rsidRPr="00A16839" w:rsidR="0071495C" w:rsidP="003E7939" w:rsidRDefault="0071495C" w14:paraId="207C113B"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Accurate local intelligence including unmet need is gathered through regular engagement, as well as assessment and review processes.</w:t>
            </w:r>
          </w:p>
          <w:p w:rsidRPr="00A16839" w:rsidR="0071495C" w:rsidP="003E7939" w:rsidRDefault="0071495C" w14:paraId="52ADB5CF"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bCs/>
                <w:color w:val="000000" w:themeColor="text1"/>
                <w:lang w:val="en-US"/>
              </w:rPr>
            </w:pPr>
            <w:r w:rsidRPr="00A16839">
              <w:rPr>
                <w:rStyle w:val="normaltextrun"/>
                <w:rFonts w:ascii="Arial" w:hAnsi="Arial" w:eastAsia="Arial" w:cs="Arial"/>
                <w:bCs/>
                <w:color w:val="000000" w:themeColor="text1"/>
                <w:lang w:val="en-US"/>
              </w:rPr>
              <w:t>There is further national development of collaborative commissioning for very specialist supports.</w:t>
            </w:r>
          </w:p>
          <w:p w:rsidRPr="00A16839" w:rsidR="0071495C" w:rsidP="003E7939" w:rsidRDefault="0071495C" w14:paraId="6D24BAEF" w14:textId="77777777">
            <w:pPr>
              <w:pStyle w:val="ListParagraph"/>
              <w:spacing w:after="120" w:line="259" w:lineRule="auto"/>
              <w:contextualSpacing w:val="0"/>
              <w:rPr>
                <w:rStyle w:val="normaltextrun"/>
                <w:rFonts w:ascii="Arial" w:hAnsi="Arial" w:cs="Arial"/>
                <w:bCs/>
                <w:color w:val="000000" w:themeColor="text1"/>
                <w:lang w:val="en-US"/>
              </w:rPr>
            </w:pPr>
            <w:r w:rsidRPr="00A16839">
              <w:rPr>
                <w:rStyle w:val="normaltextrun"/>
                <w:rFonts w:ascii="Arial" w:hAnsi="Arial" w:eastAsia="Arial" w:cs="Arial"/>
                <w:bCs/>
                <w:color w:val="000000" w:themeColor="text1"/>
                <w:lang w:val="en-US"/>
              </w:rPr>
              <w:t xml:space="preserve"> </w:t>
            </w:r>
          </w:p>
        </w:tc>
      </w:tr>
      <w:tr w:rsidRPr="00A16839" w:rsidR="0071495C" w:rsidTr="18D1A549" w14:paraId="392AE990" w14:textId="77777777">
        <w:tc>
          <w:tcPr>
            <w:tcW w:w="3375" w:type="dxa"/>
          </w:tcPr>
          <w:p w:rsidRPr="00A16839" w:rsidR="0071495C" w:rsidP="003E7939" w:rsidRDefault="0071495C" w14:paraId="4FF2158C" w14:textId="77777777">
            <w:pPr>
              <w:pStyle w:val="ListParagraph"/>
              <w:numPr>
                <w:ilvl w:val="0"/>
                <w:numId w:val="13"/>
              </w:numPr>
              <w:spacing w:after="120" w:line="259" w:lineRule="auto"/>
              <w:contextualSpacing w:val="0"/>
              <w:rPr>
                <w:rFonts w:ascii="Arial" w:hAnsi="Arial" w:eastAsia="Arial" w:cs="Arial"/>
                <w:b/>
              </w:rPr>
            </w:pPr>
            <w:r w:rsidRPr="00A16839">
              <w:rPr>
                <w:rFonts w:ascii="Arial" w:hAnsi="Arial" w:eastAsia="Arial" w:cs="Arial"/>
                <w:b/>
              </w:rPr>
              <w:lastRenderedPageBreak/>
              <w:t>Worker Autonomy</w:t>
            </w:r>
          </w:p>
          <w:p w:rsidRPr="00A16839" w:rsidR="0071495C" w:rsidP="003E7939" w:rsidRDefault="0071495C" w14:paraId="15318476" w14:textId="77777777">
            <w:pPr>
              <w:spacing w:after="120" w:line="259" w:lineRule="auto"/>
              <w:rPr>
                <w:rFonts w:ascii="Arial" w:hAnsi="Arial" w:eastAsia="Arial" w:cs="Arial"/>
              </w:rPr>
            </w:pPr>
            <w:r w:rsidRPr="00A16839">
              <w:rPr>
                <w:rFonts w:ascii="Arial" w:hAnsi="Arial" w:eastAsia="Arial" w:cs="Arial"/>
              </w:rPr>
              <w:t xml:space="preserve">Workers are enabled to exercise professional autonomy in support planning and set personal budgets within agreed delegated parameters. </w:t>
            </w:r>
          </w:p>
        </w:tc>
        <w:tc>
          <w:tcPr>
            <w:tcW w:w="3424" w:type="dxa"/>
          </w:tcPr>
          <w:p w:rsidRPr="00A16839" w:rsidR="0071495C" w:rsidP="003E7939" w:rsidRDefault="0071495C" w14:paraId="27B36C39" w14:textId="77777777">
            <w:pPr>
              <w:spacing w:after="120" w:line="259" w:lineRule="auto"/>
              <w:rPr>
                <w:rStyle w:val="eop"/>
                <w:rFonts w:ascii="Arial" w:hAnsi="Arial" w:eastAsia="Arial" w:cs="Arial"/>
                <w:bCs/>
                <w:color w:val="000000"/>
                <w:shd w:val="clear" w:color="auto" w:fill="FFFFFF"/>
              </w:rPr>
            </w:pPr>
            <w:r w:rsidRPr="00A16839">
              <w:rPr>
                <w:rStyle w:val="normaltextrun"/>
                <w:rFonts w:ascii="Arial" w:hAnsi="Arial" w:eastAsia="Arial" w:cs="Arial"/>
                <w:bCs/>
                <w:color w:val="000000"/>
                <w:shd w:val="clear" w:color="auto" w:fill="FFFFFF"/>
              </w:rPr>
              <w:t>Workers feel trusted, confident and resilient, and are enabled to be autonomous in exercising their professional judgement, and using their own knowledge, skills and abilities, in partnership with supported people. Workers have the authority to plan support and set personal budgets within agreed delegated parameters</w:t>
            </w:r>
            <w:r w:rsidRPr="00A16839">
              <w:rPr>
                <w:rStyle w:val="eop"/>
                <w:rFonts w:ascii="Arial" w:hAnsi="Arial" w:eastAsia="Arial" w:cs="Arial"/>
                <w:color w:val="000000"/>
                <w:shd w:val="clear" w:color="auto" w:fill="FFFFFF"/>
              </w:rPr>
              <w:t> </w:t>
            </w:r>
          </w:p>
        </w:tc>
        <w:tc>
          <w:tcPr>
            <w:tcW w:w="7264" w:type="dxa"/>
          </w:tcPr>
          <w:p w:rsidRPr="00A16839" w:rsidR="0071495C" w:rsidP="003E7939" w:rsidRDefault="0071495C" w14:paraId="294B99E1" w14:textId="77777777">
            <w:pPr>
              <w:pStyle w:val="ListParagraph"/>
              <w:numPr>
                <w:ilvl w:val="1"/>
                <w:numId w:val="13"/>
              </w:numPr>
              <w:spacing w:after="120" w:line="259" w:lineRule="auto"/>
              <w:contextualSpacing w:val="0"/>
              <w:rPr>
                <w:rStyle w:val="normaltextrun"/>
                <w:rFonts w:ascii="Arial" w:hAnsi="Arial" w:eastAsia="Arial" w:cs="Arial"/>
                <w:color w:val="000000" w:themeColor="text1"/>
              </w:rPr>
            </w:pPr>
            <w:r w:rsidRPr="00A16839">
              <w:rPr>
                <w:rStyle w:val="normaltextrun"/>
                <w:rFonts w:ascii="Arial" w:hAnsi="Arial" w:eastAsia="Arial" w:cs="Arial"/>
                <w:color w:val="000000" w:themeColor="text1"/>
              </w:rPr>
              <w:t xml:space="preserve">Local policy and procedures should be flexible enough to allow workers to be autonomous in exercising their professional judgement.  </w:t>
            </w:r>
          </w:p>
          <w:p w:rsidRPr="00A16839" w:rsidR="0071495C" w:rsidP="003E7939" w:rsidRDefault="0071495C" w14:paraId="545B180A" w14:textId="77777777">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Workers and their managers have delegated authority to access budget up to nationally agreed amounts.</w:t>
            </w:r>
          </w:p>
          <w:p w:rsidRPr="00A16839" w:rsidR="0071495C" w:rsidP="003E7939" w:rsidRDefault="0071495C" w14:paraId="45B62687" w14:textId="77777777">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 xml:space="preserve">Workers feel trusted, confident and resilient, and know how and where to access support if required. </w:t>
            </w:r>
          </w:p>
          <w:p w:rsidRPr="00A16839" w:rsidR="0071495C" w:rsidP="003E7939" w:rsidRDefault="0071495C" w14:paraId="77F0DC49" w14:textId="77777777">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 xml:space="preserve">Workers feel safe and confident when they take managed risks. </w:t>
            </w:r>
          </w:p>
          <w:p w:rsidRPr="00A16839" w:rsidR="0071495C" w:rsidP="003E7939" w:rsidRDefault="0071495C" w14:paraId="6E3FD527" w14:textId="77777777">
            <w:pPr>
              <w:pStyle w:val="ListParagraph"/>
              <w:numPr>
                <w:ilvl w:val="1"/>
                <w:numId w:val="13"/>
              </w:numPr>
              <w:spacing w:after="120" w:line="259" w:lineRule="auto"/>
              <w:contextualSpacing w:val="0"/>
              <w:rPr>
                <w:rFonts w:ascii="Arial" w:hAnsi="Arial" w:cs="Arial"/>
                <w:color w:val="000000" w:themeColor="text1"/>
              </w:rPr>
            </w:pPr>
            <w:r w:rsidRPr="00A16839">
              <w:rPr>
                <w:rStyle w:val="normaltextrun"/>
                <w:rFonts w:ascii="Arial" w:hAnsi="Arial" w:eastAsia="Arial" w:cs="Arial"/>
                <w:color w:val="000000" w:themeColor="text1"/>
              </w:rPr>
              <w:lastRenderedPageBreak/>
              <w:t xml:space="preserve">Workers use their knowledge, skills and abilities in order to empower people to exercise </w:t>
            </w:r>
            <w:r w:rsidRPr="00A16839">
              <w:rPr>
                <w:rFonts w:ascii="Arial" w:hAnsi="Arial" w:eastAsia="Arial" w:cs="Arial"/>
              </w:rPr>
              <w:t xml:space="preserve">maximum choice, creativity and flexibility in achieving their personal outcomes.  </w:t>
            </w:r>
          </w:p>
          <w:p w:rsidRPr="00A16839" w:rsidR="0071495C" w:rsidP="003E7939" w:rsidRDefault="0071495C" w14:paraId="21E12418" w14:textId="77777777">
            <w:pPr>
              <w:pStyle w:val="ListParagraph"/>
              <w:numPr>
                <w:ilvl w:val="1"/>
                <w:numId w:val="13"/>
              </w:numPr>
              <w:spacing w:after="120" w:line="259" w:lineRule="auto"/>
              <w:contextualSpacing w:val="0"/>
              <w:rPr>
                <w:rFonts w:ascii="Arial" w:hAnsi="Arial" w:cs="Arial"/>
                <w:color w:val="000000" w:themeColor="text1"/>
              </w:rPr>
            </w:pPr>
            <w:r w:rsidRPr="00A16839">
              <w:rPr>
                <w:rFonts w:ascii="Arial" w:hAnsi="Arial" w:eastAsia="Arial" w:cs="Arial"/>
              </w:rPr>
              <w:t>Workers are creative in their use of the full range of flexible commissioning approaches, and are not limited to matching people with existing commissioned services on framework.</w:t>
            </w:r>
          </w:p>
          <w:p w:rsidRPr="00A16839" w:rsidR="0071495C" w:rsidP="003E7939" w:rsidRDefault="0071495C" w14:paraId="553267FC" w14:textId="77777777">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Team leaders must provide workers with regular and high-quality reflective supervision which encourages relationship-based practice, focused on people’s rights and personal outcomes, which goes beyond caseload management. This will offer a safe and supportive opportunity to discuss managed risks.</w:t>
            </w:r>
          </w:p>
          <w:p w:rsidRPr="00A16839" w:rsidR="0071495C" w:rsidP="003E7939" w:rsidRDefault="0071495C" w14:paraId="09CC2264" w14:textId="77777777">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 xml:space="preserve">Leaders should ensure that caseloads are manageable and allow for the development of relationships between workers and people. </w:t>
            </w:r>
          </w:p>
          <w:p w:rsidRPr="00A16839" w:rsidR="0071495C" w:rsidP="003E7939" w:rsidRDefault="0071495C" w14:paraId="775002C2" w14:textId="77777777">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 xml:space="preserve">Decision-making panels should only be consulted where the total cost of care, after all strengths and assets have been considered exceeds a national agreed amount. This might be comparable to the national care home rate. </w:t>
            </w:r>
          </w:p>
          <w:p w:rsidRPr="00A16839" w:rsidR="0071495C" w:rsidP="003E7939" w:rsidRDefault="0071495C" w14:paraId="5386C1AA" w14:textId="77777777">
            <w:pPr>
              <w:pStyle w:val="ListParagraph"/>
              <w:numPr>
                <w:ilvl w:val="1"/>
                <w:numId w:val="13"/>
              </w:numPr>
              <w:tabs>
                <w:tab w:val="left" w:pos="818"/>
              </w:tabs>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 xml:space="preserve">People should not have to wait longer than a set period of time, agreed nationally, for approval from panel to authorise supports which meet agreed personal outcomes. </w:t>
            </w:r>
          </w:p>
          <w:p w:rsidRPr="00A16839" w:rsidR="0071495C" w:rsidP="003E7939" w:rsidRDefault="0071495C" w14:paraId="73C073E4" w14:textId="77777777">
            <w:pPr>
              <w:pStyle w:val="ListParagraph"/>
              <w:numPr>
                <w:ilvl w:val="1"/>
                <w:numId w:val="13"/>
              </w:numPr>
              <w:tabs>
                <w:tab w:val="left" w:pos="818"/>
              </w:tabs>
              <w:spacing w:after="120" w:line="259" w:lineRule="auto"/>
              <w:contextualSpacing w:val="0"/>
              <w:rPr>
                <w:rStyle w:val="normaltextrun"/>
                <w:rFonts w:ascii="Arial" w:hAnsi="Arial" w:cs="Arial"/>
                <w:color w:val="000000" w:themeColor="text1"/>
              </w:rPr>
            </w:pPr>
            <w:r w:rsidRPr="00A16839">
              <w:rPr>
                <w:rStyle w:val="normaltextrun"/>
                <w:rFonts w:ascii="Arial" w:hAnsi="Arial" w:eastAsia="Arial" w:cs="Arial"/>
                <w:color w:val="000000" w:themeColor="text1"/>
              </w:rPr>
              <w:t xml:space="preserve">Decision-making panels have a responsibility to communicate with the person about the reasons behind all decisions made regarding funding. </w:t>
            </w:r>
          </w:p>
        </w:tc>
      </w:tr>
      <w:tr w:rsidRPr="00A16839" w:rsidR="0071495C" w:rsidTr="18D1A549" w14:paraId="3591225E" w14:textId="77777777">
        <w:tc>
          <w:tcPr>
            <w:tcW w:w="3375" w:type="dxa"/>
          </w:tcPr>
          <w:p w:rsidRPr="00A16839" w:rsidR="0071495C" w:rsidP="003E7939" w:rsidRDefault="0071495C" w14:paraId="3E4F1D58" w14:textId="77777777">
            <w:pPr>
              <w:pStyle w:val="ListParagraph"/>
              <w:numPr>
                <w:ilvl w:val="0"/>
                <w:numId w:val="13"/>
              </w:numPr>
              <w:spacing w:after="120" w:line="259" w:lineRule="auto"/>
              <w:contextualSpacing w:val="0"/>
              <w:rPr>
                <w:rFonts w:ascii="Arial" w:hAnsi="Arial" w:cs="Arial" w:eastAsiaTheme="minorEastAsia"/>
                <w:b/>
              </w:rPr>
            </w:pPr>
            <w:r w:rsidRPr="00A16839">
              <w:rPr>
                <w:rFonts w:ascii="Arial" w:hAnsi="Arial" w:eastAsia="Arial" w:cs="Arial"/>
                <w:b/>
              </w:rPr>
              <w:lastRenderedPageBreak/>
              <w:t>Transparency</w:t>
            </w:r>
          </w:p>
          <w:p w:rsidRPr="00A16839" w:rsidR="0071495C" w:rsidP="003E7939" w:rsidRDefault="0071495C" w14:paraId="7C257F40" w14:textId="77777777">
            <w:pPr>
              <w:spacing w:after="120" w:line="259" w:lineRule="auto"/>
              <w:rPr>
                <w:rFonts w:ascii="Arial" w:hAnsi="Arial" w:cs="Arial" w:eastAsiaTheme="minorEastAsia"/>
                <w:b/>
              </w:rPr>
            </w:pPr>
            <w:r w:rsidRPr="00A16839">
              <w:rPr>
                <w:rFonts w:ascii="Arial" w:hAnsi="Arial" w:eastAsia="Arial" w:cs="Arial"/>
              </w:rPr>
              <w:t xml:space="preserve">Practice, systems and processes are clearly </w:t>
            </w:r>
            <w:r w:rsidRPr="00A16839">
              <w:rPr>
                <w:rFonts w:ascii="Arial" w:hAnsi="Arial" w:eastAsia="Arial" w:cs="Arial"/>
              </w:rPr>
              <w:lastRenderedPageBreak/>
              <w:t>understood and are explained in ways that make sense to the person. All decisions that affect a person’s choices, support, and personal budget are recorded and shared with them.</w:t>
            </w:r>
          </w:p>
        </w:tc>
        <w:tc>
          <w:tcPr>
            <w:tcW w:w="3424" w:type="dxa"/>
          </w:tcPr>
          <w:p w:rsidRPr="00A16839" w:rsidR="0071495C" w:rsidP="003E7939" w:rsidRDefault="0071495C" w14:paraId="458FA2A0" w14:textId="77777777">
            <w:pPr>
              <w:spacing w:after="120" w:line="259" w:lineRule="auto"/>
              <w:rPr>
                <w:rFonts w:ascii="Arial" w:hAnsi="Arial" w:eastAsia="Arial" w:cs="Arial"/>
              </w:rPr>
            </w:pPr>
            <w:r w:rsidRPr="00A16839">
              <w:rPr>
                <w:rFonts w:ascii="Arial" w:hAnsi="Arial" w:eastAsia="Arial" w:cs="Arial"/>
              </w:rPr>
              <w:lastRenderedPageBreak/>
              <w:t xml:space="preserve">People are helped to understand that Self-directed Support allows for maximal choice and flexibility in using a budget to achieve </w:t>
            </w:r>
            <w:r w:rsidRPr="00A16839">
              <w:rPr>
                <w:rFonts w:ascii="Arial" w:hAnsi="Arial" w:eastAsia="Arial" w:cs="Arial"/>
              </w:rPr>
              <w:lastRenderedPageBreak/>
              <w:t xml:space="preserve">what matters to the person in the form of agreed personal outcomes. The process leading to decisions about a person’s social care budget and support, and their level of financial contribution, is recorded, shared and explained in ways that make sense to the person. </w:t>
            </w:r>
          </w:p>
          <w:p w:rsidRPr="00A16839" w:rsidR="0071495C" w:rsidP="003E7939" w:rsidRDefault="0071495C" w14:paraId="325EAF04" w14:textId="77777777">
            <w:pPr>
              <w:spacing w:after="120" w:line="259" w:lineRule="auto"/>
              <w:rPr>
                <w:rFonts w:ascii="Arial" w:hAnsi="Arial" w:eastAsia="Arial" w:cs="Arial"/>
              </w:rPr>
            </w:pPr>
            <w:r w:rsidRPr="00A16839">
              <w:rPr>
                <w:rFonts w:ascii="Arial" w:hAnsi="Arial" w:cs="Arial"/>
              </w:rPr>
              <w:br/>
            </w:r>
          </w:p>
        </w:tc>
        <w:tc>
          <w:tcPr>
            <w:tcW w:w="7264" w:type="dxa"/>
          </w:tcPr>
          <w:p w:rsidRPr="00A16839" w:rsidR="0071495C" w:rsidP="003E7939" w:rsidRDefault="0071495C" w14:paraId="756CEC97" w14:textId="77777777">
            <w:pPr>
              <w:pStyle w:val="ListParagraph"/>
              <w:numPr>
                <w:ilvl w:val="1"/>
                <w:numId w:val="13"/>
              </w:numPr>
              <w:spacing w:after="120" w:line="259" w:lineRule="auto"/>
              <w:contextualSpacing w:val="0"/>
              <w:rPr>
                <w:rFonts w:ascii="Arial" w:hAnsi="Arial" w:eastAsia="Arial" w:cs="Arial"/>
                <w:bCs/>
              </w:rPr>
            </w:pPr>
            <w:r w:rsidRPr="00A16839">
              <w:rPr>
                <w:rFonts w:ascii="Arial" w:hAnsi="Arial" w:eastAsia="Arial" w:cs="Arial"/>
                <w:bCs/>
              </w:rPr>
              <w:lastRenderedPageBreak/>
              <w:t xml:space="preserve">All people are entitled to have a good conversation and to access community-led supports. </w:t>
            </w:r>
          </w:p>
          <w:p w:rsidRPr="00A16839" w:rsidR="0071495C" w:rsidP="003E7939" w:rsidRDefault="0071495C" w14:paraId="6EBD4946" w14:textId="62B5F939">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bCs/>
              </w:rPr>
              <w:lastRenderedPageBreak/>
              <w:t xml:space="preserve">Local </w:t>
            </w:r>
            <w:r w:rsidRPr="00A16839" w:rsidR="002437DF">
              <w:rPr>
                <w:rFonts w:ascii="Arial" w:hAnsi="Arial" w:cs="Arial"/>
              </w:rPr>
              <w:t>partnerships</w:t>
            </w:r>
            <w:r w:rsidRPr="00A16839" w:rsidR="002437DF">
              <w:rPr>
                <w:rFonts w:ascii="Arial" w:hAnsi="Arial" w:eastAsia="Arial" w:cs="Arial"/>
                <w:bCs/>
              </w:rPr>
              <w:t xml:space="preserve"> </w:t>
            </w:r>
            <w:r w:rsidRPr="00A16839">
              <w:rPr>
                <w:rFonts w:ascii="Arial" w:hAnsi="Arial" w:eastAsia="Arial" w:cs="Arial"/>
                <w:bCs/>
              </w:rPr>
              <w:t xml:space="preserve">develop transparent systems whereby community supports, technology, aids and adaptations are considered and provided seamlessly to support people before considering the provision of a budget to pay for direct supports. </w:t>
            </w:r>
          </w:p>
          <w:p w:rsidRPr="00A16839" w:rsidR="0071495C" w:rsidP="003E7939" w:rsidRDefault="0071495C" w14:paraId="6EB0FC56" w14:textId="77777777">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bCs/>
              </w:rPr>
              <w:t xml:space="preserve">All frontline workers, including social workers, community care workers, occupational therapists and community link workers, will have knowledge and awareness of technology, aids and adaptations and what is available in the community in order to help people direct their support. </w:t>
            </w:r>
          </w:p>
          <w:p w:rsidRPr="00A16839" w:rsidR="0071495C" w:rsidP="003E7939" w:rsidRDefault="0071495C" w14:paraId="16CD5D77" w14:textId="77777777">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bCs/>
              </w:rPr>
              <w:t xml:space="preserve">The offer of a range of options and the choices made by the person will always be clearly recorded, to provide evidence that the person has been listened to and their preferences supported. </w:t>
            </w:r>
          </w:p>
          <w:p w:rsidRPr="00A16839" w:rsidR="0071495C" w:rsidP="003E7939" w:rsidRDefault="0071495C" w14:paraId="5F875933" w14:textId="77777777">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bCs/>
              </w:rPr>
              <w:t xml:space="preserve">It is recognised that different people with similar circumstances may require different budgets depending on their own strengths, assets, and family and community supports. </w:t>
            </w:r>
          </w:p>
          <w:p w:rsidRPr="00A16839" w:rsidR="0071495C" w:rsidP="003E7939" w:rsidRDefault="0071495C" w14:paraId="6675D17E" w14:textId="77777777">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bCs/>
              </w:rPr>
              <w:t xml:space="preserve">Having a good conversation is recognised as an intervention in its own right, and should not be mechanistic or transactional. </w:t>
            </w:r>
          </w:p>
          <w:p w:rsidRPr="00A16839" w:rsidR="0071495C" w:rsidP="003E7939" w:rsidRDefault="0071495C" w14:paraId="50F2B20D" w14:textId="77777777">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bCs/>
              </w:rPr>
              <w:t xml:space="preserve">People are told the likely level of the budget available irrespective of the option they choose. </w:t>
            </w:r>
          </w:p>
          <w:p w:rsidRPr="00A16839" w:rsidR="0071495C" w:rsidP="003E7939" w:rsidRDefault="0071495C" w14:paraId="09A5906A" w14:textId="77777777">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bCs/>
              </w:rPr>
              <w:t>Systems are designed in such a way as to encourage trust and support timely responses.</w:t>
            </w:r>
          </w:p>
          <w:p w:rsidRPr="00A16839" w:rsidR="0071495C" w:rsidP="003E7939" w:rsidRDefault="0071495C" w14:paraId="2FA1F75E" w14:textId="77777777">
            <w:pPr>
              <w:pStyle w:val="ListParagraph"/>
              <w:numPr>
                <w:ilvl w:val="1"/>
                <w:numId w:val="13"/>
              </w:numPr>
              <w:spacing w:after="120" w:line="259" w:lineRule="auto"/>
              <w:contextualSpacing w:val="0"/>
              <w:rPr>
                <w:rFonts w:ascii="Arial" w:hAnsi="Arial" w:cs="Arial"/>
                <w:bCs/>
              </w:rPr>
            </w:pPr>
            <w:r w:rsidRPr="00A16839">
              <w:rPr>
                <w:rFonts w:ascii="Arial" w:hAnsi="Arial" w:eastAsia="Arial" w:cs="Arial"/>
              </w:rPr>
              <w:t>There is regular engagement with supported people to ensure that the voice of lived experience helps to shape policy.</w:t>
            </w:r>
          </w:p>
          <w:p w:rsidRPr="00A16839" w:rsidR="0071495C" w:rsidP="003E7939" w:rsidRDefault="0071495C" w14:paraId="739BA836" w14:textId="77777777">
            <w:pPr>
              <w:pStyle w:val="ListParagraph"/>
              <w:numPr>
                <w:ilvl w:val="1"/>
                <w:numId w:val="13"/>
              </w:numPr>
              <w:tabs>
                <w:tab w:val="left" w:pos="818"/>
              </w:tabs>
              <w:spacing w:after="120" w:line="259" w:lineRule="auto"/>
              <w:contextualSpacing w:val="0"/>
              <w:rPr>
                <w:rFonts w:ascii="Arial" w:hAnsi="Arial" w:cs="Arial"/>
                <w:bCs/>
              </w:rPr>
            </w:pPr>
            <w:r w:rsidRPr="00A16839">
              <w:rPr>
                <w:rFonts w:ascii="Arial" w:hAnsi="Arial" w:eastAsia="Arial" w:cs="Arial"/>
              </w:rPr>
              <w:t xml:space="preserve"> </w:t>
            </w:r>
            <w:r w:rsidRPr="00A16839">
              <w:rPr>
                <w:rFonts w:ascii="Arial" w:hAnsi="Arial" w:cs="Arial"/>
              </w:rPr>
              <w:t xml:space="preserve">People are able to see what is written about them without having to resort to Freedom of Information (FOI) requests or court action to access their records. </w:t>
            </w:r>
            <w:r w:rsidRPr="00A16839">
              <w:rPr>
                <w:rFonts w:ascii="Arial" w:hAnsi="Arial" w:cs="Arial"/>
              </w:rPr>
              <w:br/>
            </w:r>
          </w:p>
        </w:tc>
      </w:tr>
      <w:tr w:rsidRPr="00A16839" w:rsidR="0071495C" w:rsidTr="18D1A549" w14:paraId="05D34F2D" w14:textId="77777777">
        <w:tc>
          <w:tcPr>
            <w:tcW w:w="3375" w:type="dxa"/>
          </w:tcPr>
          <w:p w:rsidRPr="00A16839" w:rsidR="0071495C" w:rsidP="003E7939" w:rsidRDefault="0071495C" w14:paraId="1BE048A4" w14:textId="77777777">
            <w:pPr>
              <w:pStyle w:val="ListParagraph"/>
              <w:numPr>
                <w:ilvl w:val="0"/>
                <w:numId w:val="13"/>
              </w:numPr>
              <w:spacing w:after="120" w:line="259" w:lineRule="auto"/>
              <w:contextualSpacing w:val="0"/>
              <w:rPr>
                <w:rFonts w:ascii="Arial" w:hAnsi="Arial" w:eastAsia="Arial" w:cs="Arial"/>
                <w:b/>
              </w:rPr>
            </w:pPr>
            <w:r w:rsidRPr="00A16839">
              <w:rPr>
                <w:rFonts w:ascii="Arial" w:hAnsi="Arial" w:eastAsia="Arial" w:cs="Arial"/>
                <w:b/>
              </w:rPr>
              <w:lastRenderedPageBreak/>
              <w:t>Early planning for transitions</w:t>
            </w:r>
          </w:p>
          <w:p w:rsidRPr="00A16839" w:rsidR="0071495C" w:rsidP="003E7939" w:rsidRDefault="0071495C" w14:paraId="064F82EA" w14:textId="77777777">
            <w:pPr>
              <w:spacing w:after="120" w:line="259" w:lineRule="auto"/>
              <w:rPr>
                <w:rFonts w:ascii="Arial" w:hAnsi="Arial" w:eastAsia="Arial" w:cs="Arial"/>
              </w:rPr>
            </w:pPr>
            <w:r w:rsidRPr="00A16839">
              <w:rPr>
                <w:rFonts w:ascii="Arial" w:hAnsi="Arial" w:eastAsia="Arial" w:cs="Arial"/>
                <w:bCs/>
              </w:rPr>
              <w:t>People are given the help and support they need to plan for, and adjust to, new phases of their lives.</w:t>
            </w:r>
          </w:p>
        </w:tc>
        <w:tc>
          <w:tcPr>
            <w:tcW w:w="3424" w:type="dxa"/>
          </w:tcPr>
          <w:p w:rsidRPr="00A16839" w:rsidR="0071495C" w:rsidP="003E7939" w:rsidRDefault="0071495C" w14:paraId="335DFB7D" w14:textId="77777777">
            <w:pPr>
              <w:spacing w:after="120" w:line="259" w:lineRule="auto"/>
              <w:rPr>
                <w:rFonts w:ascii="Arial" w:hAnsi="Arial" w:eastAsia="Arial" w:cs="Arial"/>
              </w:rPr>
            </w:pPr>
            <w:r w:rsidRPr="00A16839">
              <w:rPr>
                <w:rFonts w:ascii="Arial" w:hAnsi="Arial" w:eastAsia="Arial" w:cs="Arial"/>
              </w:rPr>
              <w:t>Transition planning processes have the person’s wellbeing, aspirations and personal outcomes at the centre. People are given the time, information and help they need to make choices and have control of their care and support as they move into new phases of their lives.</w:t>
            </w:r>
          </w:p>
        </w:tc>
        <w:tc>
          <w:tcPr>
            <w:tcW w:w="7264" w:type="dxa"/>
          </w:tcPr>
          <w:p w:rsidRPr="00A16839" w:rsidR="0071495C" w:rsidP="003E7939" w:rsidRDefault="00F166AC" w14:paraId="3785B1E5" w14:textId="77777777">
            <w:pPr>
              <w:pStyle w:val="ListParagraph"/>
              <w:numPr>
                <w:ilvl w:val="1"/>
                <w:numId w:val="13"/>
              </w:numPr>
              <w:tabs>
                <w:tab w:val="left" w:pos="818"/>
              </w:tabs>
              <w:spacing w:after="120" w:line="259" w:lineRule="auto"/>
              <w:contextualSpacing w:val="0"/>
              <w:rPr>
                <w:rStyle w:val="normaltextrun"/>
                <w:rFonts w:ascii="Arial" w:hAnsi="Arial" w:eastAsia="Arial" w:cs="Arial"/>
                <w:color w:val="000000" w:themeColor="text1"/>
                <w:lang w:val="en-US"/>
              </w:rPr>
            </w:pPr>
            <w:hyperlink r:id="rId19">
              <w:r w:rsidRPr="00A16839" w:rsidR="0071495C">
                <w:rPr>
                  <w:rStyle w:val="Hyperlink"/>
                  <w:rFonts w:ascii="Arial" w:hAnsi="Arial" w:eastAsia="Arial" w:cs="Arial"/>
                  <w:lang w:val="en-US"/>
                </w:rPr>
                <w:t>The Principles of Good Transitions</w:t>
              </w:r>
            </w:hyperlink>
            <w:r w:rsidRPr="00A16839" w:rsidR="0071495C">
              <w:rPr>
                <w:rStyle w:val="normaltextrun"/>
                <w:rFonts w:ascii="Arial" w:hAnsi="Arial" w:eastAsia="Arial" w:cs="Arial"/>
                <w:color w:val="000000" w:themeColor="text1"/>
                <w:lang w:val="en-US"/>
              </w:rPr>
              <w:t xml:space="preserve"> are embedded within social work and social care policy, strategic planning and practice across all sectors as a framework for all people as they move into new phases of their lives.</w:t>
            </w:r>
          </w:p>
          <w:p w:rsidRPr="00A16839" w:rsidR="0071495C" w:rsidP="003E7939" w:rsidRDefault="0071495C" w14:paraId="1F065C9C"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color w:val="000000" w:themeColor="text1"/>
                <w:lang w:val="en-US"/>
              </w:rPr>
            </w:pPr>
            <w:r w:rsidRPr="00A16839">
              <w:rPr>
                <w:rStyle w:val="normaltextrun"/>
                <w:rFonts w:ascii="Arial" w:hAnsi="Arial" w:eastAsia="Arial" w:cs="Arial"/>
                <w:color w:val="000000" w:themeColor="text1"/>
                <w:lang w:val="en-US"/>
              </w:rPr>
              <w:t>People are given the time, information and help they need to make choices and have control of their care and support during periods of transition.</w:t>
            </w:r>
          </w:p>
          <w:p w:rsidRPr="00A16839" w:rsidR="0071495C" w:rsidP="003E7939" w:rsidRDefault="0071495C" w14:paraId="521B8BE9" w14:textId="77777777">
            <w:pPr>
              <w:pStyle w:val="ListParagraph"/>
              <w:numPr>
                <w:ilvl w:val="1"/>
                <w:numId w:val="13"/>
              </w:numPr>
              <w:tabs>
                <w:tab w:val="left" w:pos="818"/>
              </w:tabs>
              <w:spacing w:after="120" w:line="259" w:lineRule="auto"/>
              <w:contextualSpacing w:val="0"/>
              <w:rPr>
                <w:rStyle w:val="normaltextrun"/>
                <w:rFonts w:ascii="Arial" w:hAnsi="Arial" w:cs="Arial" w:eastAsiaTheme="minorEastAsia"/>
                <w:color w:val="000000" w:themeColor="text1"/>
                <w:lang w:val="en-US"/>
              </w:rPr>
            </w:pPr>
            <w:r w:rsidRPr="00A16839">
              <w:rPr>
                <w:rStyle w:val="normaltextrun"/>
                <w:rFonts w:ascii="Arial" w:hAnsi="Arial" w:eastAsia="Arial" w:cs="Arial"/>
                <w:color w:val="000000" w:themeColor="text1"/>
                <w:lang w:val="en-US"/>
              </w:rPr>
              <w:t>Transition planning and support is proportionate to need. Some transitions such as moving into young adult life, or moving into residential care, will require a coordinated, multiagency approach, whilst others will be managed sufficiently between the person and their support staff.</w:t>
            </w:r>
            <w:r w:rsidRPr="00A16839">
              <w:rPr>
                <w:rFonts w:ascii="Arial" w:hAnsi="Arial" w:cs="Arial"/>
              </w:rPr>
              <w:br/>
            </w:r>
          </w:p>
        </w:tc>
      </w:tr>
      <w:tr w:rsidRPr="00A16839" w:rsidR="0071495C" w:rsidTr="18D1A549" w14:paraId="52F9D005" w14:textId="77777777">
        <w:tc>
          <w:tcPr>
            <w:tcW w:w="3375" w:type="dxa"/>
          </w:tcPr>
          <w:p w:rsidRPr="00A16839" w:rsidR="0071495C" w:rsidP="003E7939" w:rsidRDefault="0071495C" w14:paraId="1691298C" w14:textId="77777777">
            <w:pPr>
              <w:pStyle w:val="ListParagraph"/>
              <w:numPr>
                <w:ilvl w:val="0"/>
                <w:numId w:val="13"/>
              </w:numPr>
              <w:spacing w:after="120" w:line="259" w:lineRule="auto"/>
              <w:contextualSpacing w:val="0"/>
              <w:rPr>
                <w:rFonts w:ascii="Arial" w:hAnsi="Arial" w:cs="Arial" w:eastAsiaTheme="minorEastAsia"/>
                <w:b/>
              </w:rPr>
            </w:pPr>
            <w:r w:rsidRPr="00A16839">
              <w:rPr>
                <w:rFonts w:ascii="Arial" w:hAnsi="Arial" w:eastAsia="Arial" w:cs="Arial"/>
                <w:b/>
              </w:rPr>
              <w:t>Consistency of Practice</w:t>
            </w:r>
          </w:p>
          <w:p w:rsidRPr="00A16839" w:rsidR="0071495C" w:rsidP="003E7939" w:rsidRDefault="0071495C" w14:paraId="59F39C2D" w14:textId="77777777">
            <w:pPr>
              <w:spacing w:after="120" w:line="259" w:lineRule="auto"/>
              <w:rPr>
                <w:rFonts w:ascii="Arial" w:hAnsi="Arial" w:cs="Arial" w:eastAsiaTheme="minorEastAsia"/>
              </w:rPr>
            </w:pPr>
            <w:r w:rsidRPr="00A16839">
              <w:rPr>
                <w:rFonts w:ascii="Arial" w:hAnsi="Arial" w:eastAsia="Arial" w:cs="Arial"/>
              </w:rPr>
              <w:t xml:space="preserve">People can expect a consistently high-quality experience of practice, as articulated in these standards, regardless of their local authority area.  </w:t>
            </w:r>
            <w:r w:rsidRPr="00A16839">
              <w:rPr>
                <w:rFonts w:ascii="Arial" w:hAnsi="Arial" w:cs="Arial"/>
              </w:rPr>
              <w:br/>
            </w:r>
          </w:p>
          <w:p w:rsidRPr="00A16839" w:rsidR="0071495C" w:rsidP="003E7939" w:rsidRDefault="0071495C" w14:paraId="71BB4CA7" w14:textId="77777777">
            <w:pPr>
              <w:spacing w:after="120" w:line="259" w:lineRule="auto"/>
              <w:rPr>
                <w:rFonts w:ascii="Arial" w:hAnsi="Arial" w:eastAsia="Arial" w:cs="Arial"/>
              </w:rPr>
            </w:pPr>
          </w:p>
        </w:tc>
        <w:tc>
          <w:tcPr>
            <w:tcW w:w="3424" w:type="dxa"/>
          </w:tcPr>
          <w:p w:rsidRPr="00A16839" w:rsidR="0071495C" w:rsidP="003E7939" w:rsidRDefault="0071495C" w14:paraId="3978887F" w14:textId="77777777">
            <w:pPr>
              <w:spacing w:after="120" w:line="259" w:lineRule="auto"/>
              <w:rPr>
                <w:rFonts w:ascii="Arial" w:hAnsi="Arial" w:eastAsia="Arial" w:cs="Arial"/>
              </w:rPr>
            </w:pPr>
            <w:r w:rsidRPr="00A16839">
              <w:rPr>
                <w:rFonts w:ascii="Arial" w:hAnsi="Arial" w:cs="Arial"/>
              </w:rPr>
              <w:t xml:space="preserve">To reduce inconsistency of experience across the country, a consistently high-quality approach to practice is required, including </w:t>
            </w:r>
            <w:r w:rsidRPr="00A16839">
              <w:rPr>
                <w:rFonts w:ascii="Arial" w:hAnsi="Arial" w:eastAsia="Arial" w:cs="Arial"/>
              </w:rPr>
              <w:t>assessment, support planning and review; eligibility; charging and contributions; commissioning and procurement, and the process by which budgets are calculated.</w:t>
            </w:r>
          </w:p>
        </w:tc>
        <w:tc>
          <w:tcPr>
            <w:tcW w:w="7264" w:type="dxa"/>
          </w:tcPr>
          <w:p w:rsidRPr="00A16839" w:rsidR="0071495C" w:rsidP="003E7939" w:rsidRDefault="0071495C" w14:paraId="60194448" w14:textId="42E719D4">
            <w:pPr>
              <w:pStyle w:val="ListParagraph"/>
              <w:numPr>
                <w:ilvl w:val="1"/>
                <w:numId w:val="13"/>
              </w:numPr>
              <w:tabs>
                <w:tab w:val="left" w:pos="818"/>
              </w:tabs>
              <w:spacing w:after="120" w:line="259" w:lineRule="auto"/>
              <w:contextualSpacing w:val="0"/>
              <w:rPr>
                <w:rFonts w:ascii="Arial" w:hAnsi="Arial" w:eastAsia="Arial" w:cs="Arial"/>
              </w:rPr>
            </w:pPr>
            <w:r w:rsidRPr="00A16839">
              <w:rPr>
                <w:rFonts w:ascii="Arial" w:hAnsi="Arial" w:eastAsia="Arial" w:cs="Arial"/>
              </w:rPr>
              <w:t xml:space="preserve">Practice must focus on exploring what matters to the person. There is a recognition that services and supports may be different in different local </w:t>
            </w:r>
            <w:r w:rsidRPr="00A16839" w:rsidR="002437DF">
              <w:rPr>
                <w:rFonts w:ascii="Arial" w:hAnsi="Arial" w:cs="Arial"/>
              </w:rPr>
              <w:t>partnerships</w:t>
            </w:r>
            <w:r w:rsidRPr="00A16839">
              <w:rPr>
                <w:rFonts w:ascii="Arial" w:hAnsi="Arial" w:eastAsia="Arial" w:cs="Arial"/>
              </w:rPr>
              <w:t xml:space="preserve">, depending on availability and geographical constraints. </w:t>
            </w:r>
          </w:p>
          <w:p w:rsidRPr="00A16839" w:rsidR="0071495C" w:rsidP="003E7939" w:rsidRDefault="0071495C" w14:paraId="445D5752" w14:textId="77777777">
            <w:pPr>
              <w:pStyle w:val="ListParagraph"/>
              <w:numPr>
                <w:ilvl w:val="1"/>
                <w:numId w:val="13"/>
              </w:numPr>
              <w:tabs>
                <w:tab w:val="left" w:pos="393"/>
                <w:tab w:val="left" w:pos="818"/>
              </w:tabs>
              <w:spacing w:after="120" w:line="259" w:lineRule="auto"/>
              <w:contextualSpacing w:val="0"/>
              <w:rPr>
                <w:rFonts w:ascii="Arial" w:hAnsi="Arial" w:cs="Arial" w:eastAsiaTheme="minorEastAsia"/>
              </w:rPr>
            </w:pPr>
            <w:r w:rsidRPr="00A16839">
              <w:rPr>
                <w:rFonts w:ascii="Arial" w:hAnsi="Arial" w:eastAsia="Arial" w:cs="Arial"/>
              </w:rPr>
              <w:t xml:space="preserve">There is a nationally consistent approach to prevention, early help and anticipatory forms of support that shift focus from crisis intervention towards what matters to the person and their quality of life. </w:t>
            </w:r>
          </w:p>
          <w:p w:rsidRPr="00A16839" w:rsidR="0071495C" w:rsidP="003E7939" w:rsidRDefault="0071495C" w14:paraId="4BEBC479" w14:textId="77777777">
            <w:pPr>
              <w:pStyle w:val="ListParagraph"/>
              <w:numPr>
                <w:ilvl w:val="1"/>
                <w:numId w:val="13"/>
              </w:numPr>
              <w:tabs>
                <w:tab w:val="left" w:pos="393"/>
                <w:tab w:val="left" w:pos="818"/>
              </w:tabs>
              <w:spacing w:after="120" w:line="259" w:lineRule="auto"/>
              <w:contextualSpacing w:val="0"/>
              <w:rPr>
                <w:rFonts w:ascii="Arial" w:hAnsi="Arial" w:cs="Arial"/>
              </w:rPr>
            </w:pPr>
            <w:r w:rsidRPr="00A16839">
              <w:rPr>
                <w:rFonts w:ascii="Arial" w:hAnsi="Arial" w:eastAsia="Arial" w:cs="Arial"/>
              </w:rPr>
              <w:t xml:space="preserve">There is a nationally consistent approach to assessment that is asset- and strength-based, takes account of natural supports and technological supports, and includes income maximisation. </w:t>
            </w:r>
          </w:p>
          <w:p w:rsidRPr="00A16839" w:rsidR="0071495C" w:rsidP="003E7939" w:rsidRDefault="0071495C" w14:paraId="2EDD2E13" w14:textId="77777777">
            <w:pPr>
              <w:pStyle w:val="ListParagraph"/>
              <w:numPr>
                <w:ilvl w:val="1"/>
                <w:numId w:val="13"/>
              </w:numPr>
              <w:tabs>
                <w:tab w:val="left" w:pos="818"/>
              </w:tabs>
              <w:spacing w:after="120" w:line="259" w:lineRule="auto"/>
              <w:contextualSpacing w:val="0"/>
              <w:rPr>
                <w:rFonts w:ascii="Arial" w:hAnsi="Arial" w:cs="Arial" w:eastAsiaTheme="minorEastAsia"/>
              </w:rPr>
            </w:pPr>
            <w:r w:rsidRPr="00A16839">
              <w:rPr>
                <w:rFonts w:ascii="Arial" w:hAnsi="Arial" w:eastAsia="Arial" w:cs="Arial"/>
              </w:rPr>
              <w:t xml:space="preserve">There are nationally consistent approaches to eligibility criteria; charging and contributions criteria; commissioning; procurement and budget allocation and calculation, including levels of delegated authority for workers and managers. </w:t>
            </w:r>
          </w:p>
          <w:p w:rsidRPr="00A16839" w:rsidR="0071495C" w:rsidP="003E7939" w:rsidRDefault="0071495C" w14:paraId="763D59C1" w14:textId="77777777">
            <w:pPr>
              <w:pStyle w:val="ListParagraph"/>
              <w:numPr>
                <w:ilvl w:val="1"/>
                <w:numId w:val="13"/>
              </w:numPr>
              <w:tabs>
                <w:tab w:val="left" w:pos="818"/>
              </w:tabs>
              <w:spacing w:after="120" w:line="259" w:lineRule="auto"/>
              <w:contextualSpacing w:val="0"/>
              <w:rPr>
                <w:rFonts w:ascii="Arial" w:hAnsi="Arial" w:cs="Arial" w:eastAsiaTheme="minorEastAsia"/>
              </w:rPr>
            </w:pPr>
            <w:r w:rsidRPr="00A16839">
              <w:rPr>
                <w:rFonts w:ascii="Arial" w:hAnsi="Arial" w:eastAsia="Arial" w:cs="Arial"/>
              </w:rPr>
              <w:lastRenderedPageBreak/>
              <w:t>There are nationally consistent guidelines on what budgets can or cannot be spent on.</w:t>
            </w:r>
          </w:p>
          <w:p w:rsidRPr="00A16839" w:rsidR="0071495C" w:rsidP="003E7939" w:rsidRDefault="0071495C" w14:paraId="2AA92C90" w14:textId="77777777">
            <w:pPr>
              <w:pStyle w:val="ListParagraph"/>
              <w:numPr>
                <w:ilvl w:val="1"/>
                <w:numId w:val="13"/>
              </w:numPr>
              <w:tabs>
                <w:tab w:val="left" w:pos="818"/>
              </w:tabs>
              <w:spacing w:after="120" w:line="259" w:lineRule="auto"/>
              <w:contextualSpacing w:val="0"/>
              <w:rPr>
                <w:rFonts w:ascii="Arial" w:hAnsi="Arial" w:cs="Arial" w:eastAsiaTheme="minorEastAsia"/>
              </w:rPr>
            </w:pPr>
            <w:r w:rsidRPr="00A16839">
              <w:rPr>
                <w:rFonts w:ascii="Arial" w:hAnsi="Arial" w:eastAsia="Arial" w:cs="Arial"/>
              </w:rPr>
              <w:t>Supported people can have confidence that their agreed personal outcomes will be met in a comparable way to others in similar circumstances across Scotland.</w:t>
            </w:r>
          </w:p>
          <w:p w:rsidRPr="00A16839" w:rsidR="0071495C" w:rsidP="003E7939" w:rsidRDefault="0071495C" w14:paraId="371F5612" w14:textId="65CFE974">
            <w:pPr>
              <w:pStyle w:val="ListParagraph"/>
              <w:numPr>
                <w:ilvl w:val="1"/>
                <w:numId w:val="13"/>
              </w:numPr>
              <w:tabs>
                <w:tab w:val="left" w:pos="818"/>
              </w:tabs>
              <w:spacing w:after="120" w:line="259" w:lineRule="auto"/>
              <w:contextualSpacing w:val="0"/>
              <w:rPr>
                <w:rFonts w:ascii="Arial" w:hAnsi="Arial" w:cs="Arial" w:eastAsiaTheme="minorEastAsia"/>
              </w:rPr>
            </w:pPr>
            <w:r w:rsidRPr="00A16839">
              <w:rPr>
                <w:rFonts w:ascii="Arial" w:hAnsi="Arial" w:eastAsia="Arial" w:cs="Arial"/>
              </w:rPr>
              <w:t xml:space="preserve">Local </w:t>
            </w:r>
            <w:r w:rsidRPr="00A16839" w:rsidR="002437DF">
              <w:rPr>
                <w:rFonts w:ascii="Arial" w:hAnsi="Arial" w:cs="Arial"/>
              </w:rPr>
              <w:t>partnerships</w:t>
            </w:r>
            <w:r w:rsidRPr="00A16839">
              <w:rPr>
                <w:rFonts w:ascii="Arial" w:hAnsi="Arial" w:eastAsia="Arial" w:cs="Arial"/>
              </w:rPr>
              <w:t xml:space="preserve"> work collaboratively to ensure that people can move from one local authority area to another while retaining a level of provision sufficient to meet their agreed outcomes. </w:t>
            </w:r>
          </w:p>
          <w:p w:rsidRPr="00A16839" w:rsidR="0071495C" w:rsidP="003E7939" w:rsidRDefault="0071495C" w14:paraId="4835CE80" w14:textId="3A2CB818">
            <w:pPr>
              <w:pStyle w:val="ListParagraph"/>
              <w:numPr>
                <w:ilvl w:val="1"/>
                <w:numId w:val="13"/>
              </w:numPr>
              <w:tabs>
                <w:tab w:val="left" w:pos="818"/>
              </w:tabs>
              <w:spacing w:after="120" w:line="259" w:lineRule="auto"/>
              <w:contextualSpacing w:val="0"/>
              <w:rPr>
                <w:rFonts w:ascii="Arial" w:hAnsi="Arial" w:eastAsia="Arial" w:cs="Arial"/>
              </w:rPr>
            </w:pPr>
            <w:r w:rsidRPr="00A16839">
              <w:rPr>
                <w:rFonts w:ascii="Arial" w:hAnsi="Arial" w:eastAsia="Arial" w:cs="Arial"/>
              </w:rPr>
              <w:t xml:space="preserve">Local </w:t>
            </w:r>
            <w:r w:rsidRPr="00A16839" w:rsidR="002437DF">
              <w:rPr>
                <w:rFonts w:ascii="Arial" w:hAnsi="Arial" w:cs="Arial"/>
              </w:rPr>
              <w:t>partnerships</w:t>
            </w:r>
            <w:r w:rsidRPr="00A16839">
              <w:rPr>
                <w:rFonts w:ascii="Arial" w:hAnsi="Arial" w:eastAsia="Arial" w:cs="Arial"/>
              </w:rPr>
              <w:t xml:space="preserve"> work collaboratively to ensure that there is minimum bureaucracy when people move from one local authority area to another.</w:t>
            </w:r>
          </w:p>
          <w:p w:rsidRPr="00A16839" w:rsidR="0071495C" w:rsidP="003E7939" w:rsidRDefault="0071495C" w14:paraId="533FD5CC" w14:textId="77777777">
            <w:pPr>
              <w:pStyle w:val="ListParagraph"/>
              <w:tabs>
                <w:tab w:val="left" w:pos="818"/>
              </w:tabs>
              <w:spacing w:after="120" w:line="259" w:lineRule="auto"/>
              <w:contextualSpacing w:val="0"/>
              <w:rPr>
                <w:rFonts w:ascii="Arial" w:hAnsi="Arial" w:eastAsia="Arial" w:cs="Arial"/>
              </w:rPr>
            </w:pPr>
          </w:p>
        </w:tc>
      </w:tr>
      <w:tr w:rsidRPr="00A16839" w:rsidR="0071495C" w:rsidTr="18D1A549" w14:paraId="1CC577AD" w14:textId="77777777">
        <w:tc>
          <w:tcPr>
            <w:tcW w:w="3375" w:type="dxa"/>
          </w:tcPr>
          <w:p w:rsidRPr="00A16839" w:rsidR="0071495C" w:rsidP="003E7939" w:rsidRDefault="0071495C" w14:paraId="54AE32A5" w14:textId="77777777">
            <w:pPr>
              <w:pStyle w:val="ListParagraph"/>
              <w:numPr>
                <w:ilvl w:val="0"/>
                <w:numId w:val="13"/>
              </w:numPr>
              <w:spacing w:after="120" w:line="259" w:lineRule="auto"/>
              <w:contextualSpacing w:val="0"/>
              <w:rPr>
                <w:rFonts w:ascii="Arial" w:hAnsi="Arial" w:eastAsia="Arial" w:cs="Arial"/>
                <w:b/>
                <w:bCs/>
                <w:color w:val="000000" w:themeColor="text1"/>
              </w:rPr>
            </w:pPr>
            <w:r w:rsidRPr="00A16839">
              <w:rPr>
                <w:rFonts w:ascii="Arial" w:hAnsi="Arial" w:eastAsia="Arial" w:cs="Arial"/>
                <w:b/>
                <w:bCs/>
              </w:rPr>
              <w:lastRenderedPageBreak/>
              <w:t xml:space="preserve">Funding Availability, Budget Calculation and Flexibility of Spend </w:t>
            </w:r>
          </w:p>
          <w:p w:rsidRPr="00A16839" w:rsidR="0071495C" w:rsidP="003E7939" w:rsidRDefault="0071495C" w14:paraId="39D9D42F" w14:textId="77777777">
            <w:pPr>
              <w:spacing w:after="120" w:line="259" w:lineRule="auto"/>
              <w:rPr>
                <w:rFonts w:ascii="Arial" w:hAnsi="Arial" w:eastAsia="Arial" w:cs="Arial"/>
              </w:rPr>
            </w:pPr>
          </w:p>
          <w:p w:rsidRPr="00A16839" w:rsidR="0071495C" w:rsidP="003E7939" w:rsidRDefault="0071495C" w14:paraId="74ADECA8" w14:textId="77777777">
            <w:pPr>
              <w:spacing w:after="120" w:line="259" w:lineRule="auto"/>
              <w:rPr>
                <w:rFonts w:ascii="Arial" w:hAnsi="Arial" w:eastAsia="Arial" w:cs="Arial"/>
              </w:rPr>
            </w:pPr>
            <w:r w:rsidRPr="00A16839">
              <w:rPr>
                <w:rFonts w:ascii="Arial" w:hAnsi="Arial" w:eastAsia="Arial" w:cs="Arial"/>
                <w:color w:val="FF0000"/>
              </w:rPr>
              <w:t>In development</w:t>
            </w:r>
          </w:p>
        </w:tc>
        <w:tc>
          <w:tcPr>
            <w:tcW w:w="3424" w:type="dxa"/>
          </w:tcPr>
          <w:p w:rsidRPr="00A16839" w:rsidR="0071495C" w:rsidP="003E7939" w:rsidRDefault="0071495C" w14:paraId="4F5CE436" w14:textId="77777777">
            <w:pPr>
              <w:spacing w:after="120" w:line="259" w:lineRule="auto"/>
              <w:rPr>
                <w:rFonts w:ascii="Arial" w:hAnsi="Arial" w:eastAsia="Arial" w:cs="Arial"/>
              </w:rPr>
            </w:pPr>
          </w:p>
          <w:p w:rsidRPr="00A16839" w:rsidR="0071495C" w:rsidP="003E7939" w:rsidRDefault="0071495C" w14:paraId="39ABDD22" w14:textId="77777777">
            <w:pPr>
              <w:spacing w:after="120" w:line="259" w:lineRule="auto"/>
              <w:rPr>
                <w:rStyle w:val="normaltextrun"/>
                <w:rFonts w:ascii="Arial" w:hAnsi="Arial" w:eastAsia="Arial" w:cs="Arial"/>
                <w:color w:val="000000" w:themeColor="text1"/>
              </w:rPr>
            </w:pPr>
          </w:p>
          <w:p w:rsidRPr="00A16839" w:rsidR="0071495C" w:rsidP="003E7939" w:rsidRDefault="0071495C" w14:paraId="114F4250" w14:textId="77777777">
            <w:pPr>
              <w:spacing w:after="120" w:line="259" w:lineRule="auto"/>
              <w:rPr>
                <w:rStyle w:val="normaltextrun"/>
                <w:rFonts w:ascii="Arial" w:hAnsi="Arial" w:eastAsia="Arial" w:cs="Arial"/>
                <w:color w:val="000000" w:themeColor="text1"/>
              </w:rPr>
            </w:pPr>
          </w:p>
          <w:p w:rsidRPr="00A16839" w:rsidR="0071495C" w:rsidP="003E7939" w:rsidRDefault="0071495C" w14:paraId="28AFAC30" w14:textId="77777777">
            <w:pPr>
              <w:spacing w:after="120" w:line="259" w:lineRule="auto"/>
              <w:rPr>
                <w:rStyle w:val="normaltextrun"/>
                <w:rFonts w:ascii="Arial" w:hAnsi="Arial" w:eastAsia="Arial" w:cs="Arial"/>
                <w:color w:val="000000" w:themeColor="text1"/>
              </w:rPr>
            </w:pPr>
          </w:p>
          <w:p w:rsidRPr="00A16839" w:rsidR="0071495C" w:rsidP="003E7939" w:rsidRDefault="0071495C" w14:paraId="766D7EF5" w14:textId="77777777">
            <w:pPr>
              <w:spacing w:after="120" w:line="259" w:lineRule="auto"/>
              <w:rPr>
                <w:rFonts w:ascii="Arial" w:hAnsi="Arial" w:eastAsia="Arial" w:cs="Arial"/>
              </w:rPr>
            </w:pPr>
          </w:p>
        </w:tc>
        <w:tc>
          <w:tcPr>
            <w:tcW w:w="7264" w:type="dxa"/>
          </w:tcPr>
          <w:p w:rsidRPr="00A16839" w:rsidR="0071495C" w:rsidP="003E7939" w:rsidRDefault="0071495C" w14:paraId="61AC6ED1" w14:textId="77777777">
            <w:pPr>
              <w:pStyle w:val="ListParagraph"/>
              <w:numPr>
                <w:ilvl w:val="1"/>
                <w:numId w:val="13"/>
              </w:numPr>
              <w:tabs>
                <w:tab w:val="left" w:pos="818"/>
              </w:tabs>
              <w:spacing w:after="120" w:line="259" w:lineRule="auto"/>
              <w:contextualSpacing w:val="0"/>
              <w:rPr>
                <w:rFonts w:ascii="Arial" w:hAnsi="Arial" w:eastAsia="Arial" w:cs="Arial"/>
                <w:bCs/>
                <w:color w:val="000000" w:themeColor="text1"/>
              </w:rPr>
            </w:pPr>
            <w:r w:rsidRPr="00A16839">
              <w:rPr>
                <w:rFonts w:ascii="Arial" w:hAnsi="Arial" w:eastAsia="Arial" w:cs="Arial"/>
                <w:bCs/>
              </w:rPr>
              <w:t xml:space="preserve">Nationally consistent approaches are developed for </w:t>
            </w:r>
          </w:p>
          <w:p w:rsidRPr="00A16839" w:rsidR="0071495C" w:rsidP="003E7939" w:rsidRDefault="0071495C" w14:paraId="2F2444D5" w14:textId="77777777">
            <w:pPr>
              <w:pStyle w:val="ListParagraph"/>
              <w:numPr>
                <w:ilvl w:val="0"/>
                <w:numId w:val="14"/>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rPr>
              <w:t xml:space="preserve">eligibility criteria, </w:t>
            </w:r>
          </w:p>
          <w:p w:rsidRPr="00A16839" w:rsidR="0071495C" w:rsidP="003E7939" w:rsidRDefault="0071495C" w14:paraId="1D71715A" w14:textId="77777777">
            <w:pPr>
              <w:pStyle w:val="ListParagraph"/>
              <w:numPr>
                <w:ilvl w:val="0"/>
                <w:numId w:val="14"/>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rPr>
              <w:t xml:space="preserve">charging and contributions criteria, </w:t>
            </w:r>
          </w:p>
          <w:p w:rsidRPr="00A16839" w:rsidR="0071495C" w:rsidP="003E7939" w:rsidRDefault="0071495C" w14:paraId="24165899" w14:textId="77777777">
            <w:pPr>
              <w:pStyle w:val="ListParagraph"/>
              <w:numPr>
                <w:ilvl w:val="0"/>
                <w:numId w:val="14"/>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rPr>
              <w:t>commissioning and procurement,</w:t>
            </w:r>
          </w:p>
          <w:p w:rsidRPr="00A16839" w:rsidR="0071495C" w:rsidP="003E7939" w:rsidRDefault="0071495C" w14:paraId="0851A354" w14:textId="77777777">
            <w:pPr>
              <w:pStyle w:val="ListParagraph"/>
              <w:numPr>
                <w:ilvl w:val="0"/>
                <w:numId w:val="14"/>
              </w:numPr>
              <w:spacing w:after="120" w:line="259" w:lineRule="auto"/>
              <w:contextualSpacing w:val="0"/>
              <w:rPr>
                <w:rFonts w:ascii="Arial" w:hAnsi="Arial" w:cs="Arial" w:eastAsiaTheme="minorEastAsia"/>
                <w:bCs/>
                <w:color w:val="000000" w:themeColor="text1"/>
              </w:rPr>
            </w:pPr>
            <w:r w:rsidRPr="00A16839">
              <w:rPr>
                <w:rFonts w:ascii="Arial" w:hAnsi="Arial" w:eastAsia="Arial" w:cs="Arial"/>
                <w:bCs/>
              </w:rPr>
              <w:t>budget allocation and calculation, including levels of delegated authority for workers.</w:t>
            </w:r>
          </w:p>
          <w:p w:rsidRPr="00A16839" w:rsidR="0071495C" w:rsidP="003E7939" w:rsidRDefault="0071495C" w14:paraId="3EF37467" w14:textId="2CBCDD58">
            <w:pPr>
              <w:spacing w:after="120" w:line="259" w:lineRule="auto"/>
              <w:rPr>
                <w:rFonts w:ascii="Arial" w:hAnsi="Arial" w:cs="Arial"/>
                <w:color w:val="FF0000"/>
              </w:rPr>
            </w:pPr>
            <w:r w:rsidRPr="00A16839">
              <w:rPr>
                <w:rFonts w:ascii="Arial" w:hAnsi="Arial" w:cs="Arial"/>
              </w:rPr>
              <w:t>The outcome of recent consultation</w:t>
            </w:r>
            <w:r w:rsidRPr="00A16839">
              <w:rPr>
                <w:rStyle w:val="FootnoteReference"/>
                <w:rFonts w:ascii="Arial" w:hAnsi="Arial" w:cs="Arial"/>
              </w:rPr>
              <w:footnoteReference w:id="7"/>
            </w:r>
            <w:r w:rsidRPr="00A16839">
              <w:rPr>
                <w:rFonts w:ascii="Arial" w:hAnsi="Arial" w:cs="Arial"/>
              </w:rPr>
              <w:t xml:space="preserve"> indicates the need for a further standard regarding budget calculation and flexibility of spend. This standard is currently being co-produced with national partners, people, carers and local </w:t>
            </w:r>
            <w:r w:rsidRPr="00A16839" w:rsidR="002437DF">
              <w:rPr>
                <w:rFonts w:ascii="Arial" w:hAnsi="Arial" w:cs="Arial"/>
              </w:rPr>
              <w:t>partnerships.</w:t>
            </w:r>
          </w:p>
        </w:tc>
      </w:tr>
    </w:tbl>
    <w:p w:rsidRPr="00A16839" w:rsidR="004F16A7" w:rsidP="003E7939" w:rsidRDefault="004F16A7" w14:paraId="27ECCF29" w14:textId="77777777">
      <w:pPr>
        <w:spacing w:after="120"/>
        <w:rPr>
          <w:rFonts w:ascii="Arial" w:hAnsi="Arial" w:cs="Arial"/>
          <w:b/>
        </w:rPr>
      </w:pPr>
    </w:p>
    <w:p w:rsidRPr="00A16839" w:rsidR="00CC3560" w:rsidP="003E7939" w:rsidRDefault="00CC3560" w14:paraId="7C71806C" w14:textId="22C9847F">
      <w:pPr>
        <w:spacing w:after="120"/>
        <w:rPr>
          <w:rFonts w:ascii="Arial" w:hAnsi="Arial" w:cs="Arial"/>
        </w:rPr>
      </w:pPr>
      <w:r w:rsidRPr="00A16839">
        <w:rPr>
          <w:rFonts w:ascii="Arial" w:hAnsi="Arial" w:cs="Arial"/>
          <w:b/>
        </w:rPr>
        <w:lastRenderedPageBreak/>
        <w:t>APPENDIX B</w:t>
      </w:r>
    </w:p>
    <w:tbl>
      <w:tblPr>
        <w:tblStyle w:val="TableGrid"/>
        <w:tblW w:w="14029" w:type="dxa"/>
        <w:tblLook w:val="04A0" w:firstRow="1" w:lastRow="0" w:firstColumn="1" w:lastColumn="0" w:noHBand="0" w:noVBand="1"/>
      </w:tblPr>
      <w:tblGrid>
        <w:gridCol w:w="4673"/>
        <w:gridCol w:w="3402"/>
        <w:gridCol w:w="5954"/>
      </w:tblGrid>
      <w:tr w:rsidRPr="00A16839" w:rsidR="00CC3560" w:rsidTr="00CC3560" w14:paraId="2F1274CA" w14:textId="77777777">
        <w:tc>
          <w:tcPr>
            <w:tcW w:w="4673" w:type="dxa"/>
          </w:tcPr>
          <w:p w:rsidRPr="00A16839" w:rsidR="00CC3560" w:rsidP="003E7939" w:rsidRDefault="00CC3560" w14:paraId="405B1046" w14:textId="77777777">
            <w:pPr>
              <w:spacing w:after="120" w:line="259" w:lineRule="auto"/>
              <w:rPr>
                <w:rFonts w:ascii="Arial" w:hAnsi="Arial" w:cs="Arial"/>
                <w:b/>
                <w:bCs/>
                <w:color w:val="000000" w:themeColor="text1"/>
              </w:rPr>
            </w:pPr>
            <w:r w:rsidRPr="00A16839">
              <w:rPr>
                <w:rFonts w:ascii="Arial" w:hAnsi="Arial" w:cs="Arial"/>
                <w:b/>
                <w:color w:val="000000" w:themeColor="text1"/>
              </w:rPr>
              <w:t xml:space="preserve">Relevant standard </w:t>
            </w:r>
          </w:p>
        </w:tc>
        <w:tc>
          <w:tcPr>
            <w:tcW w:w="3402" w:type="dxa"/>
          </w:tcPr>
          <w:p w:rsidRPr="00A16839" w:rsidR="00CC3560" w:rsidP="003E7939" w:rsidRDefault="00CC3560" w14:paraId="008C2A32" w14:textId="77777777">
            <w:pPr>
              <w:spacing w:after="120" w:line="259" w:lineRule="auto"/>
              <w:rPr>
                <w:rFonts w:ascii="Arial" w:hAnsi="Arial" w:cs="Arial"/>
                <w:b/>
                <w:color w:val="000000" w:themeColor="text1"/>
              </w:rPr>
            </w:pPr>
            <w:r w:rsidRPr="00A16839">
              <w:rPr>
                <w:rFonts w:ascii="Arial" w:hAnsi="Arial" w:cs="Arial"/>
                <w:b/>
                <w:color w:val="000000" w:themeColor="text1"/>
              </w:rPr>
              <w:t xml:space="preserve">Feeley Review recommendation </w:t>
            </w:r>
          </w:p>
        </w:tc>
        <w:tc>
          <w:tcPr>
            <w:tcW w:w="5954" w:type="dxa"/>
          </w:tcPr>
          <w:p w:rsidRPr="00A16839" w:rsidR="00CC3560" w:rsidP="003E7939" w:rsidRDefault="00CC3560" w14:paraId="1C3B6EB2" w14:textId="77777777">
            <w:pPr>
              <w:spacing w:after="120" w:line="259" w:lineRule="auto"/>
              <w:rPr>
                <w:rFonts w:ascii="Arial" w:hAnsi="Arial" w:cs="Arial"/>
                <w:b/>
                <w:color w:val="000000" w:themeColor="text1"/>
              </w:rPr>
            </w:pPr>
            <w:r w:rsidRPr="00A16839">
              <w:rPr>
                <w:rFonts w:ascii="Arial" w:hAnsi="Arial" w:cs="Arial"/>
                <w:b/>
                <w:color w:val="000000" w:themeColor="text1"/>
              </w:rPr>
              <w:t>The Promise</w:t>
            </w:r>
          </w:p>
        </w:tc>
      </w:tr>
      <w:tr w:rsidRPr="00A16839" w:rsidR="00CC3560" w:rsidTr="00CC3560" w14:paraId="74A55351" w14:textId="77777777">
        <w:tc>
          <w:tcPr>
            <w:tcW w:w="4673" w:type="dxa"/>
          </w:tcPr>
          <w:p w:rsidRPr="00A16839" w:rsidR="00CC3560" w:rsidP="003E7939" w:rsidRDefault="00CC3560" w14:paraId="72172B5B" w14:textId="77777777">
            <w:pPr>
              <w:pStyle w:val="ListParagraph"/>
              <w:numPr>
                <w:ilvl w:val="0"/>
                <w:numId w:val="16"/>
              </w:numPr>
              <w:spacing w:after="120" w:line="259" w:lineRule="auto"/>
              <w:contextualSpacing w:val="0"/>
              <w:rPr>
                <w:rFonts w:ascii="Arial" w:hAnsi="Arial" w:eastAsia="Arial" w:cs="Arial"/>
              </w:rPr>
            </w:pPr>
            <w:r w:rsidRPr="00A16839">
              <w:rPr>
                <w:rFonts w:ascii="Arial" w:hAnsi="Arial" w:eastAsia="Arial" w:cs="Arial"/>
              </w:rPr>
              <w:t xml:space="preserve">Independent Support &amp; Advocacy </w:t>
            </w:r>
          </w:p>
          <w:p w:rsidRPr="00A16839" w:rsidR="00CC3560" w:rsidP="003E7939" w:rsidRDefault="00CC3560" w14:paraId="7DE72C91" w14:textId="77777777">
            <w:pPr>
              <w:spacing w:after="120" w:line="259" w:lineRule="auto"/>
              <w:rPr>
                <w:rFonts w:ascii="Arial" w:hAnsi="Arial" w:cs="Arial"/>
                <w:b/>
              </w:rPr>
            </w:pPr>
            <w:r w:rsidRPr="00A16839">
              <w:rPr>
                <w:rFonts w:ascii="Arial" w:hAnsi="Arial" w:eastAsia="Arial" w:cs="Arial"/>
              </w:rPr>
              <w:t xml:space="preserve">People are offered independent advice, support and advocacy to have choice and control over their social care and support and to exercise their human rights. </w:t>
            </w:r>
          </w:p>
        </w:tc>
        <w:tc>
          <w:tcPr>
            <w:tcW w:w="3402" w:type="dxa"/>
          </w:tcPr>
          <w:p w:rsidRPr="00A16839" w:rsidR="00CC3560" w:rsidP="003E7939" w:rsidRDefault="00CC3560" w14:paraId="28A5AB7E" w14:textId="77777777">
            <w:pPr>
              <w:spacing w:after="120" w:line="259" w:lineRule="auto"/>
              <w:rPr>
                <w:rFonts w:ascii="Arial" w:hAnsi="Arial" w:cs="Arial"/>
              </w:rPr>
            </w:pPr>
          </w:p>
          <w:p w:rsidRPr="00A16839" w:rsidR="00CC3560" w:rsidP="003E7939" w:rsidRDefault="00CC3560" w14:paraId="76B0BB24" w14:textId="77777777">
            <w:pPr>
              <w:spacing w:after="120" w:line="259" w:lineRule="auto"/>
              <w:rPr>
                <w:rFonts w:ascii="Arial" w:hAnsi="Arial" w:cs="Arial"/>
              </w:rPr>
            </w:pPr>
            <w:r w:rsidRPr="00A16839">
              <w:rPr>
                <w:rFonts w:ascii="Arial" w:hAnsi="Arial" w:cs="Arial"/>
              </w:rPr>
              <w:t>4,8,</w:t>
            </w:r>
          </w:p>
        </w:tc>
        <w:tc>
          <w:tcPr>
            <w:tcW w:w="5954" w:type="dxa"/>
          </w:tcPr>
          <w:p w:rsidRPr="00A16839" w:rsidR="00CC3560" w:rsidP="003E7939" w:rsidRDefault="00CC3560" w14:paraId="75084105" w14:textId="77777777">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Appropriately prepared independent advocacy services should be made available to all children, it is imperative that all approaches to care delivery are underpinned by rights-based approaches.</w:t>
            </w:r>
          </w:p>
          <w:p w:rsidRPr="00A16839" w:rsidR="00CC3560" w:rsidP="003E7939" w:rsidRDefault="00CC3560" w14:paraId="58B36137" w14:textId="77777777">
            <w:pPr>
              <w:spacing w:after="120" w:line="259" w:lineRule="auto"/>
              <w:rPr>
                <w:rFonts w:ascii="Arial" w:hAnsi="Arial" w:cs="Arial"/>
              </w:rPr>
            </w:pPr>
          </w:p>
        </w:tc>
      </w:tr>
      <w:tr w:rsidRPr="00A16839" w:rsidR="00CC3560" w:rsidTr="00CC3560" w14:paraId="2F3FF3FC" w14:textId="77777777">
        <w:tc>
          <w:tcPr>
            <w:tcW w:w="4673" w:type="dxa"/>
          </w:tcPr>
          <w:p w:rsidRPr="00A16839" w:rsidR="00CC3560" w:rsidP="003E7939" w:rsidRDefault="00CC3560" w14:paraId="057A508D" w14:textId="77777777">
            <w:pPr>
              <w:pStyle w:val="ListParagraph"/>
              <w:numPr>
                <w:ilvl w:val="0"/>
                <w:numId w:val="16"/>
              </w:numPr>
              <w:spacing w:after="120" w:line="259" w:lineRule="auto"/>
              <w:contextualSpacing w:val="0"/>
              <w:rPr>
                <w:rFonts w:ascii="Arial" w:hAnsi="Arial" w:cs="Arial" w:eastAsiaTheme="minorEastAsia"/>
                <w:bCs/>
              </w:rPr>
            </w:pPr>
            <w:r w:rsidRPr="00A16839">
              <w:rPr>
                <w:rFonts w:ascii="Arial" w:hAnsi="Arial" w:eastAsia="Arial" w:cs="Arial"/>
              </w:rPr>
              <w:t>Early help &amp; support</w:t>
            </w:r>
          </w:p>
          <w:p w:rsidRPr="00A16839" w:rsidR="00CC3560" w:rsidP="003E7939" w:rsidRDefault="00CC3560" w14:paraId="4070EA18" w14:textId="77777777">
            <w:pPr>
              <w:spacing w:after="120" w:line="259" w:lineRule="auto"/>
              <w:rPr>
                <w:rFonts w:ascii="Arial" w:hAnsi="Arial" w:cs="Arial"/>
                <w:b/>
                <w:color w:val="FF0000"/>
              </w:rPr>
            </w:pPr>
            <w:r w:rsidRPr="00A16839">
              <w:rPr>
                <w:rFonts w:ascii="Arial" w:hAnsi="Arial" w:eastAsia="Arial" w:cs="Arial"/>
              </w:rPr>
              <w:t>Early help and community support is available to all people who need it.</w:t>
            </w:r>
          </w:p>
        </w:tc>
        <w:tc>
          <w:tcPr>
            <w:tcW w:w="3402" w:type="dxa"/>
          </w:tcPr>
          <w:p w:rsidRPr="00A16839" w:rsidR="00CC3560" w:rsidP="003E7939" w:rsidRDefault="00CC3560" w14:paraId="46D16F63" w14:textId="77777777">
            <w:pPr>
              <w:spacing w:after="120" w:line="259" w:lineRule="auto"/>
              <w:rPr>
                <w:rFonts w:ascii="Arial" w:hAnsi="Arial" w:cs="Arial"/>
                <w:color w:val="000000" w:themeColor="text1"/>
              </w:rPr>
            </w:pPr>
            <w:r w:rsidRPr="00A16839">
              <w:rPr>
                <w:rFonts w:ascii="Arial" w:hAnsi="Arial" w:cs="Arial"/>
                <w:color w:val="000000" w:themeColor="text1"/>
              </w:rPr>
              <w:t>3, 6</w:t>
            </w:r>
          </w:p>
        </w:tc>
        <w:tc>
          <w:tcPr>
            <w:tcW w:w="5954" w:type="dxa"/>
            <w:vMerge w:val="restart"/>
          </w:tcPr>
          <w:p w:rsidRPr="00A16839" w:rsidR="00CC3560" w:rsidP="003E7939" w:rsidRDefault="00CC3560" w14:paraId="6BAB0C8B" w14:textId="77777777">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The Promise indicates a commitment to supporting natural and existing networks of support wherever possible. The strategy advocates for supports to be situated in the locality of an individual and promote the concepts of inclusion, person/family centred planning, assets and rights-based approaches.</w:t>
            </w:r>
          </w:p>
          <w:p w:rsidRPr="00A16839" w:rsidR="00CC3560" w:rsidP="003E7939" w:rsidRDefault="00CC3560" w14:paraId="1C0D19B3" w14:textId="77777777">
            <w:pPr>
              <w:spacing w:after="120" w:line="259" w:lineRule="auto"/>
              <w:rPr>
                <w:rFonts w:ascii="Arial" w:hAnsi="Arial" w:cs="Arial"/>
                <w:color w:val="FF0000"/>
              </w:rPr>
            </w:pPr>
          </w:p>
          <w:p w:rsidRPr="00A16839" w:rsidR="00CC3560" w:rsidP="003E7939" w:rsidRDefault="00CC3560" w14:paraId="3D9F9C67" w14:textId="77777777">
            <w:pPr>
              <w:spacing w:after="120" w:line="259" w:lineRule="auto"/>
              <w:rPr>
                <w:rFonts w:ascii="Arial" w:hAnsi="Arial" w:cs="Arial"/>
                <w:color w:val="FF0000"/>
              </w:rPr>
            </w:pPr>
          </w:p>
        </w:tc>
      </w:tr>
      <w:tr w:rsidRPr="00A16839" w:rsidR="00CC3560" w:rsidTr="00CC3560" w14:paraId="39C009B3" w14:textId="77777777">
        <w:tc>
          <w:tcPr>
            <w:tcW w:w="4673" w:type="dxa"/>
          </w:tcPr>
          <w:p w:rsidRPr="00A16839" w:rsidR="00CC3560" w:rsidP="003E7939" w:rsidRDefault="00CC3560" w14:paraId="437FD8D9" w14:textId="77777777">
            <w:pPr>
              <w:pStyle w:val="ListParagraph"/>
              <w:numPr>
                <w:ilvl w:val="0"/>
                <w:numId w:val="16"/>
              </w:numPr>
              <w:spacing w:after="120" w:line="259" w:lineRule="auto"/>
              <w:contextualSpacing w:val="0"/>
              <w:rPr>
                <w:rFonts w:ascii="Arial" w:hAnsi="Arial" w:cs="Arial" w:eastAsiaTheme="minorEastAsia"/>
              </w:rPr>
            </w:pPr>
            <w:r w:rsidRPr="00A16839">
              <w:rPr>
                <w:rFonts w:ascii="Arial" w:hAnsi="Arial" w:eastAsia="Arial" w:cs="Arial"/>
              </w:rPr>
              <w:t>Strength and asset-based approach</w:t>
            </w:r>
          </w:p>
          <w:p w:rsidRPr="00A16839" w:rsidR="00CC3560" w:rsidP="003E7939" w:rsidRDefault="00CC3560" w14:paraId="1AAECF8E" w14:textId="77777777">
            <w:pPr>
              <w:spacing w:after="120" w:line="259" w:lineRule="auto"/>
              <w:rPr>
                <w:rFonts w:ascii="Arial" w:hAnsi="Arial" w:eastAsia="Arial" w:cs="Arial"/>
                <w:b/>
                <w:bCs/>
              </w:rPr>
            </w:pPr>
            <w:r w:rsidRPr="00A16839">
              <w:rPr>
                <w:rFonts w:ascii="Arial" w:hAnsi="Arial" w:eastAsia="Arial" w:cs="Arial"/>
              </w:rPr>
              <w:t>Assessment, support planning and review systems and processes are personalised, recognising people’s strengths, assets and existing community supports, and result in agreed personal outcomes.</w:t>
            </w:r>
          </w:p>
        </w:tc>
        <w:tc>
          <w:tcPr>
            <w:tcW w:w="3402" w:type="dxa"/>
          </w:tcPr>
          <w:p w:rsidRPr="00A16839" w:rsidR="00CC3560" w:rsidP="003E7939" w:rsidRDefault="00CC3560" w14:paraId="3F5D4271" w14:textId="77777777">
            <w:pPr>
              <w:spacing w:after="120" w:line="259" w:lineRule="auto"/>
              <w:rPr>
                <w:rFonts w:ascii="Arial" w:hAnsi="Arial" w:cs="Arial"/>
                <w:color w:val="000000" w:themeColor="text1"/>
              </w:rPr>
            </w:pPr>
            <w:r w:rsidRPr="00A16839">
              <w:rPr>
                <w:rFonts w:ascii="Arial" w:hAnsi="Arial" w:cs="Arial"/>
                <w:color w:val="000000" w:themeColor="text1"/>
              </w:rPr>
              <w:t>1, 2, 7, 11, 13</w:t>
            </w:r>
          </w:p>
        </w:tc>
        <w:tc>
          <w:tcPr>
            <w:tcW w:w="5954" w:type="dxa"/>
            <w:vMerge/>
          </w:tcPr>
          <w:p w:rsidRPr="00A16839" w:rsidR="00CC3560" w:rsidP="003E7939" w:rsidRDefault="00CC3560" w14:paraId="77CACA4E" w14:textId="77777777">
            <w:pPr>
              <w:spacing w:after="120" w:line="259" w:lineRule="auto"/>
              <w:rPr>
                <w:rFonts w:ascii="Arial" w:hAnsi="Arial" w:cs="Arial"/>
                <w:color w:val="FF0000"/>
              </w:rPr>
            </w:pPr>
          </w:p>
        </w:tc>
      </w:tr>
      <w:tr w:rsidRPr="00A16839" w:rsidR="00CC3560" w:rsidTr="00CC3560" w14:paraId="052CA868" w14:textId="77777777">
        <w:tc>
          <w:tcPr>
            <w:tcW w:w="4673" w:type="dxa"/>
          </w:tcPr>
          <w:p w:rsidRPr="00A16839" w:rsidR="00CC3560" w:rsidP="003E7939" w:rsidRDefault="00CC3560" w14:paraId="1740D925" w14:textId="77777777">
            <w:pPr>
              <w:pStyle w:val="ListParagraph"/>
              <w:numPr>
                <w:ilvl w:val="0"/>
                <w:numId w:val="16"/>
              </w:numPr>
              <w:spacing w:after="120" w:line="259" w:lineRule="auto"/>
              <w:contextualSpacing w:val="0"/>
              <w:rPr>
                <w:rFonts w:ascii="Arial" w:hAnsi="Arial" w:eastAsia="Arial" w:cs="Arial"/>
              </w:rPr>
            </w:pPr>
            <w:r w:rsidRPr="00A16839">
              <w:rPr>
                <w:rFonts w:ascii="Arial" w:hAnsi="Arial" w:eastAsia="Arial" w:cs="Arial"/>
              </w:rPr>
              <w:t>Meaningful and measurable recording practices</w:t>
            </w:r>
          </w:p>
          <w:p w:rsidRPr="00A16839" w:rsidR="00CC3560" w:rsidP="003E7939" w:rsidRDefault="00CC3560" w14:paraId="2DD70E00" w14:textId="77777777">
            <w:pPr>
              <w:spacing w:after="120" w:line="259" w:lineRule="auto"/>
              <w:rPr>
                <w:rFonts w:ascii="Arial" w:hAnsi="Arial" w:eastAsia="Arial" w:cs="Arial"/>
                <w:b/>
              </w:rPr>
            </w:pPr>
            <w:r w:rsidRPr="00A16839">
              <w:rPr>
                <w:rStyle w:val="eop"/>
                <w:rFonts w:ascii="Arial" w:hAnsi="Arial" w:eastAsia="Arial" w:cs="Arial"/>
                <w:color w:val="000000" w:themeColor="text1"/>
              </w:rPr>
              <w:t xml:space="preserve">Good recording practices clearly capture conversations between people and workers identifying what matters to the person, resulting in agreed personal outcomes that are clear and comprehensive. This information is used for ongoing review as well as for continuous improvement and planning of future supports. </w:t>
            </w:r>
          </w:p>
        </w:tc>
        <w:tc>
          <w:tcPr>
            <w:tcW w:w="3402" w:type="dxa"/>
          </w:tcPr>
          <w:p w:rsidRPr="00A16839" w:rsidR="00CC3560" w:rsidP="003E7939" w:rsidRDefault="00CC3560" w14:paraId="2E40DA43" w14:textId="77777777">
            <w:pPr>
              <w:spacing w:after="120" w:line="259" w:lineRule="auto"/>
              <w:rPr>
                <w:rFonts w:ascii="Arial" w:hAnsi="Arial" w:cs="Arial"/>
                <w:color w:val="000000" w:themeColor="text1"/>
              </w:rPr>
            </w:pPr>
            <w:r w:rsidRPr="00A16839">
              <w:rPr>
                <w:rFonts w:ascii="Arial" w:hAnsi="Arial" w:cs="Arial"/>
                <w:color w:val="000000" w:themeColor="text1"/>
              </w:rPr>
              <w:t>5</w:t>
            </w:r>
          </w:p>
        </w:tc>
        <w:tc>
          <w:tcPr>
            <w:tcW w:w="5954" w:type="dxa"/>
          </w:tcPr>
          <w:p w:rsidRPr="00A16839" w:rsidR="00CC3560" w:rsidP="003E7939" w:rsidRDefault="00CC3560" w14:paraId="09020207" w14:textId="77777777">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Considerations must be made on the quality and type of data that is routinely collected, a shift in focus to the collection of qualitative data relating to outcomes and reflections of experiences will enable a deeper understanding of the lived experiences of people within the care system.</w:t>
            </w:r>
          </w:p>
          <w:p w:rsidRPr="00A16839" w:rsidR="00CC3560" w:rsidP="003E7939" w:rsidRDefault="00CC3560" w14:paraId="2D14772C" w14:textId="77777777">
            <w:pPr>
              <w:spacing w:after="120" w:line="259" w:lineRule="auto"/>
              <w:rPr>
                <w:rFonts w:ascii="Arial" w:hAnsi="Arial" w:cs="Arial"/>
                <w:color w:val="FF0000"/>
              </w:rPr>
            </w:pPr>
          </w:p>
        </w:tc>
      </w:tr>
      <w:tr w:rsidRPr="00A16839" w:rsidR="00CC3560" w:rsidTr="00CC3560" w14:paraId="09720FBE" w14:textId="77777777">
        <w:tc>
          <w:tcPr>
            <w:tcW w:w="4673" w:type="dxa"/>
          </w:tcPr>
          <w:p w:rsidRPr="00A16839" w:rsidR="00CC3560" w:rsidP="003E7939" w:rsidRDefault="00CC3560" w14:paraId="1D4553F5" w14:textId="77777777">
            <w:pPr>
              <w:pStyle w:val="ListParagraph"/>
              <w:numPr>
                <w:ilvl w:val="0"/>
                <w:numId w:val="16"/>
              </w:numPr>
              <w:spacing w:after="120" w:line="259" w:lineRule="auto"/>
              <w:contextualSpacing w:val="0"/>
              <w:rPr>
                <w:rFonts w:ascii="Arial" w:hAnsi="Arial" w:cs="Arial" w:eastAsiaTheme="minorEastAsia"/>
              </w:rPr>
            </w:pPr>
            <w:r w:rsidRPr="00A16839">
              <w:rPr>
                <w:rFonts w:ascii="Arial" w:hAnsi="Arial" w:eastAsia="Arial" w:cs="Arial"/>
              </w:rPr>
              <w:lastRenderedPageBreak/>
              <w:t>Accountability</w:t>
            </w:r>
          </w:p>
          <w:p w:rsidRPr="00A16839" w:rsidR="00CC3560" w:rsidP="003E7939" w:rsidRDefault="00CC3560" w14:paraId="07B29DFF" w14:textId="77777777">
            <w:pPr>
              <w:spacing w:after="120" w:line="259" w:lineRule="auto"/>
              <w:rPr>
                <w:rFonts w:ascii="Arial" w:hAnsi="Arial" w:eastAsia="Arial" w:cs="Arial"/>
                <w:b/>
                <w:bCs/>
              </w:rPr>
            </w:pPr>
            <w:r w:rsidRPr="00A16839">
              <w:rPr>
                <w:rFonts w:ascii="Arial" w:hAnsi="Arial" w:eastAsia="Arial" w:cs="Arial"/>
              </w:rPr>
              <w:t xml:space="preserve">Clear and supportive processes are in place for people to challenge and appeal all decisions affecting their experience of social care support. </w:t>
            </w:r>
          </w:p>
        </w:tc>
        <w:tc>
          <w:tcPr>
            <w:tcW w:w="3402" w:type="dxa"/>
          </w:tcPr>
          <w:p w:rsidRPr="00A16839" w:rsidR="00CC3560" w:rsidP="003E7939" w:rsidRDefault="00CC3560" w14:paraId="6A63F7C1" w14:textId="77777777">
            <w:pPr>
              <w:spacing w:after="120" w:line="259" w:lineRule="auto"/>
              <w:rPr>
                <w:rFonts w:ascii="Arial" w:hAnsi="Arial" w:cs="Arial"/>
                <w:color w:val="000000" w:themeColor="text1"/>
              </w:rPr>
            </w:pPr>
            <w:r w:rsidRPr="00A16839">
              <w:rPr>
                <w:rFonts w:ascii="Arial" w:hAnsi="Arial" w:cs="Arial"/>
                <w:color w:val="000000" w:themeColor="text1"/>
              </w:rPr>
              <w:t>9,12, 24</w:t>
            </w:r>
          </w:p>
        </w:tc>
        <w:tc>
          <w:tcPr>
            <w:tcW w:w="5954" w:type="dxa"/>
          </w:tcPr>
          <w:p w:rsidRPr="00A16839" w:rsidR="00CC3560" w:rsidP="003E7939" w:rsidRDefault="00CC3560" w14:paraId="1824A931" w14:textId="77777777">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Approaches to regulation and inspection of care services should be based again in the rights of the individual and should consider all of the needs of an individual and those who support them.</w:t>
            </w:r>
          </w:p>
          <w:p w:rsidRPr="00A16839" w:rsidR="00CC3560" w:rsidP="003E7939" w:rsidRDefault="00CC3560" w14:paraId="517B7CDD" w14:textId="77777777">
            <w:pPr>
              <w:spacing w:after="120" w:line="259" w:lineRule="auto"/>
              <w:rPr>
                <w:rFonts w:ascii="Arial" w:hAnsi="Arial" w:cs="Arial"/>
                <w:color w:val="FF0000"/>
              </w:rPr>
            </w:pPr>
          </w:p>
        </w:tc>
      </w:tr>
      <w:tr w:rsidRPr="00A16839" w:rsidR="00CC3560" w:rsidTr="00CC3560" w14:paraId="6585870D" w14:textId="77777777">
        <w:tc>
          <w:tcPr>
            <w:tcW w:w="4673" w:type="dxa"/>
          </w:tcPr>
          <w:p w:rsidRPr="00A16839" w:rsidR="00CC3560" w:rsidP="003E7939" w:rsidRDefault="00CC3560" w14:paraId="77D29D40" w14:textId="77777777">
            <w:pPr>
              <w:pStyle w:val="ListParagraph"/>
              <w:numPr>
                <w:ilvl w:val="0"/>
                <w:numId w:val="16"/>
              </w:numPr>
              <w:spacing w:after="120" w:line="259" w:lineRule="auto"/>
              <w:contextualSpacing w:val="0"/>
              <w:rPr>
                <w:rFonts w:ascii="Arial" w:hAnsi="Arial" w:eastAsia="Arial" w:cs="Arial"/>
              </w:rPr>
            </w:pPr>
            <w:r w:rsidRPr="00A16839">
              <w:rPr>
                <w:rFonts w:ascii="Arial" w:hAnsi="Arial" w:eastAsia="Arial" w:cs="Arial"/>
              </w:rPr>
              <w:t>Risk enablement</w:t>
            </w:r>
          </w:p>
          <w:p w:rsidRPr="00A16839" w:rsidR="00CC3560" w:rsidP="003E7939" w:rsidRDefault="00CC3560" w14:paraId="65E7870D" w14:textId="77777777">
            <w:pPr>
              <w:spacing w:after="120" w:line="259" w:lineRule="auto"/>
              <w:rPr>
                <w:rFonts w:ascii="Arial" w:hAnsi="Arial" w:eastAsia="Arial" w:cs="Arial"/>
                <w:b/>
                <w:bCs/>
              </w:rPr>
            </w:pPr>
            <w:r w:rsidRPr="00A16839">
              <w:rPr>
                <w:rFonts w:ascii="Arial" w:hAnsi="Arial" w:eastAsia="Arial" w:cs="Arial"/>
              </w:rPr>
              <w:t xml:space="preserve">Workers and supported people work together to plan for positive risk enablement whilst balancing the responsibility of statutory protection of children, young people, adults and carers. Supported decision-making should be used where there are issues of capacity. </w:t>
            </w:r>
          </w:p>
        </w:tc>
        <w:tc>
          <w:tcPr>
            <w:tcW w:w="3402" w:type="dxa"/>
          </w:tcPr>
          <w:p w:rsidRPr="00A16839" w:rsidR="00CC3560" w:rsidP="003E7939" w:rsidRDefault="00CC3560" w14:paraId="7E34DFA7" w14:textId="77777777">
            <w:pPr>
              <w:spacing w:after="120" w:line="259" w:lineRule="auto"/>
              <w:rPr>
                <w:rFonts w:ascii="Arial" w:hAnsi="Arial" w:cs="Arial"/>
                <w:color w:val="000000" w:themeColor="text1"/>
              </w:rPr>
            </w:pPr>
            <w:r w:rsidRPr="00A16839">
              <w:rPr>
                <w:rFonts w:ascii="Arial" w:hAnsi="Arial" w:cs="Arial"/>
                <w:color w:val="000000" w:themeColor="text1"/>
              </w:rPr>
              <w:t>45</w:t>
            </w:r>
          </w:p>
        </w:tc>
        <w:tc>
          <w:tcPr>
            <w:tcW w:w="5954" w:type="dxa"/>
          </w:tcPr>
          <w:p w:rsidRPr="00A16839" w:rsidR="00CC3560" w:rsidP="003E7939" w:rsidRDefault="00CC3560" w14:paraId="4D74F304" w14:textId="77777777">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Risk management and mitigation must be balanced with the exposure of experience and the capacity for children to develop their resilience. The importance of positive risk taking to support this should be reflected in the preparation of practitioners and leaders as well as within the ethos of care agencies.</w:t>
            </w:r>
          </w:p>
          <w:p w:rsidRPr="00A16839" w:rsidR="00CC3560" w:rsidP="003E7939" w:rsidRDefault="00CC3560" w14:paraId="1A9BC948" w14:textId="77777777">
            <w:pPr>
              <w:spacing w:after="120" w:line="259" w:lineRule="auto"/>
              <w:rPr>
                <w:rFonts w:ascii="Arial" w:hAnsi="Arial" w:cs="Arial"/>
                <w:color w:val="FF0000"/>
              </w:rPr>
            </w:pPr>
          </w:p>
        </w:tc>
      </w:tr>
      <w:tr w:rsidRPr="00A16839" w:rsidR="00CC3560" w:rsidTr="00CC3560" w14:paraId="01924877" w14:textId="77777777">
        <w:tc>
          <w:tcPr>
            <w:tcW w:w="4673" w:type="dxa"/>
          </w:tcPr>
          <w:p w:rsidRPr="00A16839" w:rsidR="00CC3560" w:rsidP="003E7939" w:rsidRDefault="00CC3560" w14:paraId="4E9AEAE5" w14:textId="77777777">
            <w:pPr>
              <w:pStyle w:val="ListParagraph"/>
              <w:numPr>
                <w:ilvl w:val="0"/>
                <w:numId w:val="16"/>
              </w:numPr>
              <w:spacing w:after="120" w:line="259" w:lineRule="auto"/>
              <w:contextualSpacing w:val="0"/>
              <w:rPr>
                <w:rFonts w:ascii="Arial" w:hAnsi="Arial" w:eastAsia="Arial" w:cs="Arial"/>
              </w:rPr>
            </w:pPr>
            <w:r w:rsidRPr="00A16839">
              <w:rPr>
                <w:rFonts w:ascii="Arial" w:hAnsi="Arial" w:eastAsia="Arial" w:cs="Arial"/>
              </w:rPr>
              <w:t>Flexible and outcome-focused commissioning</w:t>
            </w:r>
          </w:p>
          <w:p w:rsidRPr="00A16839" w:rsidR="00CC3560" w:rsidP="003E7939" w:rsidRDefault="00CC3560" w14:paraId="28321F9F" w14:textId="77777777">
            <w:pPr>
              <w:spacing w:after="120" w:line="259" w:lineRule="auto"/>
              <w:rPr>
                <w:rFonts w:ascii="Arial" w:hAnsi="Arial" w:eastAsia="Arial" w:cs="Arial"/>
                <w:b/>
              </w:rPr>
            </w:pPr>
            <w:r w:rsidRPr="00A16839">
              <w:rPr>
                <w:rFonts w:ascii="Arial" w:hAnsi="Arial" w:eastAsia="Arial" w:cs="Arial"/>
              </w:rPr>
              <w:t>People and commissioners work together to plan, design, and quality-assure flexible local supports, to ensure that people have choice and control over what matters to them.</w:t>
            </w:r>
          </w:p>
        </w:tc>
        <w:tc>
          <w:tcPr>
            <w:tcW w:w="3402" w:type="dxa"/>
          </w:tcPr>
          <w:p w:rsidRPr="00A16839" w:rsidR="00CC3560" w:rsidP="003E7939" w:rsidRDefault="00CC3560" w14:paraId="25F3D4BB" w14:textId="77777777">
            <w:pPr>
              <w:spacing w:after="120" w:line="259" w:lineRule="auto"/>
              <w:rPr>
                <w:rFonts w:ascii="Arial" w:hAnsi="Arial" w:cs="Arial"/>
                <w:color w:val="000000" w:themeColor="text1"/>
              </w:rPr>
            </w:pPr>
            <w:r w:rsidRPr="00A16839">
              <w:rPr>
                <w:rFonts w:ascii="Arial" w:hAnsi="Arial" w:cs="Arial"/>
                <w:color w:val="000000" w:themeColor="text1"/>
              </w:rPr>
              <w:t>11, 14, 23, 26, 27, 30, 32, 33, 34, 35, 37, 38, 39, 40, 41</w:t>
            </w:r>
          </w:p>
        </w:tc>
        <w:tc>
          <w:tcPr>
            <w:tcW w:w="5954" w:type="dxa"/>
          </w:tcPr>
          <w:p w:rsidRPr="00A16839" w:rsidR="00CC3560" w:rsidP="003E7939" w:rsidRDefault="00CC3560" w14:paraId="1634C5BB" w14:textId="77777777">
            <w:pPr>
              <w:spacing w:after="120" w:line="259" w:lineRule="auto"/>
              <w:rPr>
                <w:rFonts w:ascii="Arial" w:hAnsi="Arial" w:cs="Arial"/>
                <w:color w:val="FF0000"/>
              </w:rPr>
            </w:pPr>
            <w:r w:rsidRPr="00A16839">
              <w:rPr>
                <w:rFonts w:ascii="Arial" w:hAnsi="Arial" w:eastAsia="Arial" w:cs="Arial"/>
                <w:color w:val="000000" w:themeColor="text1"/>
              </w:rPr>
              <w:t>How services are commissioned must change so that children and their families are at the centre of decision making, as too often the system takes precedence over their needs. Services and provision must be designed on the basis of need and with clear data, rather than on an acceptance of the how the system has always operated. Competing for contracts encourages competition not collaboration, leads to the duplication of services and stifles good practice.</w:t>
            </w:r>
          </w:p>
        </w:tc>
      </w:tr>
      <w:tr w:rsidRPr="00A16839" w:rsidR="00CC3560" w:rsidTr="00CC3560" w14:paraId="7F41E66A" w14:textId="77777777">
        <w:tc>
          <w:tcPr>
            <w:tcW w:w="4673" w:type="dxa"/>
          </w:tcPr>
          <w:p w:rsidRPr="00A16839" w:rsidR="00CC3560" w:rsidP="003E7939" w:rsidRDefault="00CC3560" w14:paraId="63F2B32D" w14:textId="77777777">
            <w:pPr>
              <w:pStyle w:val="ListParagraph"/>
              <w:numPr>
                <w:ilvl w:val="0"/>
                <w:numId w:val="16"/>
              </w:numPr>
              <w:spacing w:after="120" w:line="259" w:lineRule="auto"/>
              <w:contextualSpacing w:val="0"/>
              <w:rPr>
                <w:rFonts w:ascii="Arial" w:hAnsi="Arial" w:eastAsia="Arial" w:cs="Arial"/>
              </w:rPr>
            </w:pPr>
            <w:r w:rsidRPr="00A16839">
              <w:rPr>
                <w:rFonts w:ascii="Arial" w:hAnsi="Arial" w:eastAsia="Arial" w:cs="Arial"/>
              </w:rPr>
              <w:t>Worker Autonomy</w:t>
            </w:r>
          </w:p>
          <w:p w:rsidRPr="00A16839" w:rsidR="00CC3560" w:rsidP="003E7939" w:rsidRDefault="00CC3560" w14:paraId="70D0BD28" w14:textId="77777777">
            <w:pPr>
              <w:spacing w:after="120" w:line="259" w:lineRule="auto"/>
              <w:rPr>
                <w:rFonts w:ascii="Arial" w:hAnsi="Arial" w:eastAsia="Arial" w:cs="Arial"/>
                <w:b/>
                <w:bCs/>
              </w:rPr>
            </w:pPr>
            <w:r w:rsidRPr="00A16839">
              <w:rPr>
                <w:rFonts w:ascii="Arial" w:hAnsi="Arial" w:eastAsia="Arial" w:cs="Arial"/>
              </w:rPr>
              <w:t xml:space="preserve">Workers are enabled to exercise professional autonomy in support planning and set personal budgets within agreed delegated parameters. </w:t>
            </w:r>
          </w:p>
        </w:tc>
        <w:tc>
          <w:tcPr>
            <w:tcW w:w="3402" w:type="dxa"/>
          </w:tcPr>
          <w:p w:rsidRPr="00A16839" w:rsidR="00CC3560" w:rsidP="003E7939" w:rsidRDefault="00CC3560" w14:paraId="12F59DD9" w14:textId="77777777">
            <w:pPr>
              <w:spacing w:after="120" w:line="259" w:lineRule="auto"/>
              <w:rPr>
                <w:rFonts w:ascii="Arial" w:hAnsi="Arial" w:cs="Arial"/>
                <w:color w:val="000000" w:themeColor="text1"/>
              </w:rPr>
            </w:pPr>
            <w:r w:rsidRPr="00A16839">
              <w:rPr>
                <w:rFonts w:ascii="Arial" w:hAnsi="Arial" w:cs="Arial"/>
                <w:color w:val="000000" w:themeColor="text1"/>
              </w:rPr>
              <w:t>45</w:t>
            </w:r>
          </w:p>
        </w:tc>
        <w:tc>
          <w:tcPr>
            <w:tcW w:w="5954" w:type="dxa"/>
          </w:tcPr>
          <w:p w:rsidRPr="00A16839" w:rsidR="00CC3560" w:rsidP="003E7939" w:rsidRDefault="00CC3560" w14:paraId="73B53A1D" w14:textId="77777777">
            <w:pPr>
              <w:pStyle w:val="ListParagraph"/>
              <w:spacing w:after="120" w:line="259" w:lineRule="auto"/>
              <w:ind w:left="0"/>
              <w:rPr>
                <w:rFonts w:ascii="Arial" w:hAnsi="Arial" w:eastAsia="Arial" w:cs="Arial"/>
              </w:rPr>
            </w:pPr>
            <w:r w:rsidRPr="00A16839">
              <w:rPr>
                <w:rFonts w:ascii="Arial" w:hAnsi="Arial" w:eastAsia="Arial" w:cs="Arial"/>
              </w:rPr>
              <w:t>The workforce must be supported to work autonomously so that they can make decisions that are natural and thoughtful. Developmental training and ongoing professional development must give the workforce the tools and confidence to exercise effective judgement.</w:t>
            </w:r>
          </w:p>
          <w:p w:rsidRPr="00A16839" w:rsidR="00CC3560" w:rsidP="003E7939" w:rsidRDefault="00CC3560" w14:paraId="0A8351CA" w14:textId="77777777">
            <w:pPr>
              <w:pStyle w:val="paragraph"/>
              <w:spacing w:after="120" w:line="259" w:lineRule="auto"/>
              <w:rPr>
                <w:rFonts w:ascii="Arial" w:hAnsi="Arial" w:cs="Arial"/>
                <w:sz w:val="22"/>
                <w:szCs w:val="22"/>
                <w:lang w:eastAsia="en-US"/>
              </w:rPr>
            </w:pPr>
          </w:p>
          <w:p w:rsidRPr="00A16839" w:rsidR="00CC3560" w:rsidP="003E7939" w:rsidRDefault="00CC3560" w14:paraId="6AE5718C" w14:textId="77777777">
            <w:pPr>
              <w:spacing w:after="120" w:line="259" w:lineRule="auto"/>
              <w:rPr>
                <w:rFonts w:ascii="Arial" w:hAnsi="Arial" w:cs="Arial"/>
                <w:color w:val="FF0000"/>
              </w:rPr>
            </w:pPr>
          </w:p>
        </w:tc>
      </w:tr>
      <w:tr w:rsidRPr="00A16839" w:rsidR="00CC3560" w:rsidTr="00CC3560" w14:paraId="4B819182" w14:textId="77777777">
        <w:tc>
          <w:tcPr>
            <w:tcW w:w="4673" w:type="dxa"/>
          </w:tcPr>
          <w:p w:rsidRPr="00A16839" w:rsidR="00CC3560" w:rsidP="003E7939" w:rsidRDefault="00CC3560" w14:paraId="1E3179B4" w14:textId="77777777">
            <w:pPr>
              <w:pStyle w:val="ListParagraph"/>
              <w:numPr>
                <w:ilvl w:val="0"/>
                <w:numId w:val="16"/>
              </w:numPr>
              <w:spacing w:after="120" w:line="259" w:lineRule="auto"/>
              <w:contextualSpacing w:val="0"/>
              <w:rPr>
                <w:rFonts w:ascii="Arial" w:hAnsi="Arial" w:cs="Arial" w:eastAsiaTheme="minorEastAsia"/>
              </w:rPr>
            </w:pPr>
            <w:r w:rsidRPr="00A16839">
              <w:rPr>
                <w:rFonts w:ascii="Arial" w:hAnsi="Arial" w:eastAsia="Arial" w:cs="Arial"/>
              </w:rPr>
              <w:lastRenderedPageBreak/>
              <w:t>Transparency</w:t>
            </w:r>
          </w:p>
          <w:p w:rsidRPr="00A16839" w:rsidR="00CC3560" w:rsidP="003E7939" w:rsidRDefault="00CC3560" w14:paraId="6B16B858" w14:textId="77777777">
            <w:pPr>
              <w:spacing w:after="120" w:line="259" w:lineRule="auto"/>
              <w:rPr>
                <w:rFonts w:ascii="Arial" w:hAnsi="Arial" w:eastAsia="Arial" w:cs="Arial"/>
                <w:b/>
              </w:rPr>
            </w:pPr>
            <w:r w:rsidRPr="00A16839">
              <w:rPr>
                <w:rFonts w:ascii="Arial" w:hAnsi="Arial" w:eastAsia="Arial" w:cs="Arial"/>
              </w:rPr>
              <w:t>Practice, systems and processes are clearly understood and are explained in ways that make sense to the person. All decisions that affect a person’s choices, support, and personal budget are recorded and shared with them.</w:t>
            </w:r>
          </w:p>
        </w:tc>
        <w:tc>
          <w:tcPr>
            <w:tcW w:w="3402" w:type="dxa"/>
          </w:tcPr>
          <w:p w:rsidRPr="00A16839" w:rsidR="00CC3560" w:rsidP="003E7939" w:rsidRDefault="00CC3560" w14:paraId="61AAEC85" w14:textId="77777777">
            <w:pPr>
              <w:spacing w:after="120" w:line="259" w:lineRule="auto"/>
              <w:rPr>
                <w:rFonts w:ascii="Arial" w:hAnsi="Arial" w:cs="Arial"/>
                <w:color w:val="000000" w:themeColor="text1"/>
              </w:rPr>
            </w:pPr>
            <w:r w:rsidRPr="00A16839">
              <w:rPr>
                <w:rFonts w:ascii="Arial" w:hAnsi="Arial" w:cs="Arial"/>
                <w:color w:val="000000" w:themeColor="text1"/>
              </w:rPr>
              <w:t>21, 25</w:t>
            </w:r>
          </w:p>
        </w:tc>
        <w:tc>
          <w:tcPr>
            <w:tcW w:w="5954" w:type="dxa"/>
          </w:tcPr>
          <w:p w:rsidRPr="00A16839" w:rsidR="00CC3560" w:rsidP="003E7939" w:rsidRDefault="00CC3560" w14:paraId="7540A186" w14:textId="77777777">
            <w:pPr>
              <w:spacing w:after="120" w:line="259" w:lineRule="auto"/>
              <w:rPr>
                <w:rFonts w:ascii="Arial" w:hAnsi="Arial" w:eastAsia="Arial" w:cs="Arial"/>
                <w:color w:val="FF0000"/>
              </w:rPr>
            </w:pPr>
            <w:r w:rsidRPr="00A16839">
              <w:rPr>
                <w:rFonts w:ascii="Arial" w:hAnsi="Arial" w:eastAsia="Arial" w:cs="Arial"/>
              </w:rPr>
              <w:t>Budgets must be responsive to families’ choices, and there should be no barriers to families’ wishes being carried out. The workforce must listen to the view of children and families, and decision making must be honest and transparent so that everyone understands what has been decided and why.</w:t>
            </w:r>
          </w:p>
        </w:tc>
      </w:tr>
      <w:tr w:rsidRPr="00A16839" w:rsidR="00CC3560" w:rsidTr="00CC3560" w14:paraId="5DD0AC5B" w14:textId="77777777">
        <w:tc>
          <w:tcPr>
            <w:tcW w:w="4673" w:type="dxa"/>
          </w:tcPr>
          <w:p w:rsidRPr="00A16839" w:rsidR="00CC3560" w:rsidP="003E7939" w:rsidRDefault="00CC3560" w14:paraId="44B7FD92" w14:textId="77777777">
            <w:pPr>
              <w:pStyle w:val="ListParagraph"/>
              <w:numPr>
                <w:ilvl w:val="0"/>
                <w:numId w:val="16"/>
              </w:numPr>
              <w:spacing w:after="120" w:line="259" w:lineRule="auto"/>
              <w:contextualSpacing w:val="0"/>
              <w:rPr>
                <w:rFonts w:ascii="Arial" w:hAnsi="Arial" w:eastAsia="Arial" w:cs="Arial"/>
              </w:rPr>
            </w:pPr>
            <w:r w:rsidRPr="00A16839">
              <w:rPr>
                <w:rFonts w:ascii="Arial" w:hAnsi="Arial" w:eastAsia="Arial" w:cs="Arial"/>
              </w:rPr>
              <w:t>Early planning for transitions</w:t>
            </w:r>
          </w:p>
          <w:p w:rsidRPr="00A16839" w:rsidR="00CC3560" w:rsidP="003E7939" w:rsidRDefault="00CC3560" w14:paraId="61879F9B" w14:textId="77777777">
            <w:pPr>
              <w:spacing w:after="120" w:line="259" w:lineRule="auto"/>
              <w:rPr>
                <w:rFonts w:ascii="Arial" w:hAnsi="Arial" w:eastAsia="Arial" w:cs="Arial"/>
                <w:b/>
              </w:rPr>
            </w:pPr>
            <w:r w:rsidRPr="00A16839">
              <w:rPr>
                <w:rFonts w:ascii="Arial" w:hAnsi="Arial" w:eastAsia="Arial" w:cs="Arial"/>
              </w:rPr>
              <w:t>People are given the help and support they need to plan for, and adjust to, new phases of their lives.</w:t>
            </w:r>
          </w:p>
        </w:tc>
        <w:tc>
          <w:tcPr>
            <w:tcW w:w="3402" w:type="dxa"/>
          </w:tcPr>
          <w:p w:rsidRPr="00A16839" w:rsidR="00CC3560" w:rsidP="003E7939" w:rsidRDefault="00CC3560" w14:paraId="2B02E7C9" w14:textId="77777777">
            <w:pPr>
              <w:spacing w:after="120" w:line="259" w:lineRule="auto"/>
              <w:rPr>
                <w:rFonts w:ascii="Arial" w:hAnsi="Arial" w:cs="Arial"/>
                <w:color w:val="000000" w:themeColor="text1"/>
              </w:rPr>
            </w:pPr>
          </w:p>
        </w:tc>
        <w:tc>
          <w:tcPr>
            <w:tcW w:w="5954" w:type="dxa"/>
          </w:tcPr>
          <w:p w:rsidRPr="00A16839" w:rsidR="00CC3560" w:rsidP="003E7939" w:rsidRDefault="00CC3560" w14:paraId="2982C1C5" w14:textId="77777777">
            <w:pPr>
              <w:spacing w:after="120" w:line="259" w:lineRule="auto"/>
              <w:rPr>
                <w:rFonts w:ascii="Arial" w:hAnsi="Arial" w:eastAsia="Arial" w:cs="Arial"/>
              </w:rPr>
            </w:pPr>
            <w:r w:rsidRPr="00A16839">
              <w:rPr>
                <w:rFonts w:ascii="Arial" w:hAnsi="Arial" w:eastAsia="Arial" w:cs="Arial"/>
              </w:rPr>
              <w:t>Significant transitions should be: limited, relational, planned and informed.</w:t>
            </w:r>
          </w:p>
          <w:p w:rsidRPr="00A16839" w:rsidR="00CC3560" w:rsidP="003E7939" w:rsidRDefault="00CC3560" w14:paraId="18505B71" w14:textId="77777777">
            <w:pPr>
              <w:spacing w:after="120" w:line="259" w:lineRule="auto"/>
              <w:rPr>
                <w:rFonts w:ascii="Arial" w:hAnsi="Arial" w:cs="Arial"/>
                <w:color w:val="FF0000"/>
              </w:rPr>
            </w:pPr>
          </w:p>
        </w:tc>
      </w:tr>
      <w:tr w:rsidRPr="00A16839" w:rsidR="00CC3560" w:rsidTr="00CC3560" w14:paraId="67244A62" w14:textId="77777777">
        <w:tc>
          <w:tcPr>
            <w:tcW w:w="4673" w:type="dxa"/>
          </w:tcPr>
          <w:p w:rsidRPr="00A16839" w:rsidR="00CC3560" w:rsidP="003E7939" w:rsidRDefault="00CC3560" w14:paraId="297102A4" w14:textId="77777777">
            <w:pPr>
              <w:pStyle w:val="ListParagraph"/>
              <w:numPr>
                <w:ilvl w:val="0"/>
                <w:numId w:val="16"/>
              </w:numPr>
              <w:spacing w:after="120" w:line="259" w:lineRule="auto"/>
              <w:contextualSpacing w:val="0"/>
              <w:rPr>
                <w:rFonts w:ascii="Arial" w:hAnsi="Arial" w:cs="Arial" w:eastAsiaTheme="minorEastAsia"/>
              </w:rPr>
            </w:pPr>
            <w:r w:rsidRPr="00A16839">
              <w:rPr>
                <w:rFonts w:ascii="Arial" w:hAnsi="Arial" w:eastAsia="Arial" w:cs="Arial"/>
              </w:rPr>
              <w:t>Consistency of Practice</w:t>
            </w:r>
          </w:p>
          <w:p w:rsidRPr="00A16839" w:rsidR="00CC3560" w:rsidP="003E7939" w:rsidRDefault="00CC3560" w14:paraId="6F7F1069" w14:textId="77777777">
            <w:pPr>
              <w:spacing w:after="120" w:line="259" w:lineRule="auto"/>
              <w:rPr>
                <w:rFonts w:ascii="Arial" w:hAnsi="Arial" w:cs="Arial" w:eastAsiaTheme="minorEastAsia"/>
                <w:b/>
              </w:rPr>
            </w:pPr>
            <w:r w:rsidRPr="00A16839">
              <w:rPr>
                <w:rFonts w:ascii="Arial" w:hAnsi="Arial" w:eastAsia="Arial" w:cs="Arial"/>
              </w:rPr>
              <w:t xml:space="preserve">People can expect a consistently high-quality experience of practice, as articulated in these standards, regardless of their local authority area.  </w:t>
            </w:r>
          </w:p>
        </w:tc>
        <w:tc>
          <w:tcPr>
            <w:tcW w:w="3402" w:type="dxa"/>
          </w:tcPr>
          <w:p w:rsidRPr="00A16839" w:rsidR="00CC3560" w:rsidP="003E7939" w:rsidRDefault="00CC3560" w14:paraId="78A58D3E" w14:textId="77777777">
            <w:pPr>
              <w:spacing w:after="120" w:line="259" w:lineRule="auto"/>
              <w:rPr>
                <w:rFonts w:ascii="Arial" w:hAnsi="Arial" w:cs="Arial"/>
                <w:color w:val="000000" w:themeColor="text1"/>
              </w:rPr>
            </w:pPr>
            <w:r w:rsidRPr="00A16839">
              <w:rPr>
                <w:rFonts w:ascii="Arial" w:hAnsi="Arial" w:cs="Arial"/>
                <w:color w:val="000000" w:themeColor="text1"/>
              </w:rPr>
              <w:t>10</w:t>
            </w:r>
          </w:p>
        </w:tc>
        <w:tc>
          <w:tcPr>
            <w:tcW w:w="5954" w:type="dxa"/>
          </w:tcPr>
          <w:p w:rsidRPr="00A16839" w:rsidR="00CC3560" w:rsidP="003E7939" w:rsidRDefault="00CC3560" w14:paraId="02288288" w14:textId="77777777">
            <w:pPr>
              <w:spacing w:after="120" w:line="259" w:lineRule="auto"/>
              <w:rPr>
                <w:rFonts w:ascii="Arial" w:hAnsi="Arial" w:eastAsia="Arial" w:cs="Arial"/>
              </w:rPr>
            </w:pPr>
            <w:r w:rsidRPr="00A16839">
              <w:rPr>
                <w:rFonts w:ascii="Arial" w:hAnsi="Arial" w:eastAsia="Arial" w:cs="Arial"/>
              </w:rPr>
              <w:t>The bedrock of how Scotland cares must be consistent.</w:t>
            </w:r>
          </w:p>
        </w:tc>
      </w:tr>
      <w:tr w:rsidRPr="00A16839" w:rsidR="00CC3560" w:rsidTr="00CC3560" w14:paraId="000F7419" w14:textId="77777777">
        <w:trPr>
          <w:trHeight w:val="1355"/>
        </w:trPr>
        <w:tc>
          <w:tcPr>
            <w:tcW w:w="4673" w:type="dxa"/>
          </w:tcPr>
          <w:p w:rsidRPr="00A16839" w:rsidR="00CC3560" w:rsidP="003E7939" w:rsidRDefault="00CC3560" w14:paraId="76468D88" w14:textId="769683B6">
            <w:pPr>
              <w:pStyle w:val="ListParagraph"/>
              <w:numPr>
                <w:ilvl w:val="0"/>
                <w:numId w:val="16"/>
              </w:numPr>
              <w:spacing w:after="120" w:line="259" w:lineRule="auto"/>
              <w:rPr>
                <w:rFonts w:ascii="Arial" w:hAnsi="Arial" w:eastAsia="Arial" w:cs="Arial"/>
                <w:bCs/>
                <w:color w:val="000000" w:themeColor="text1"/>
              </w:rPr>
            </w:pPr>
            <w:r w:rsidRPr="00A16839">
              <w:rPr>
                <w:rFonts w:ascii="Arial" w:hAnsi="Arial" w:eastAsia="Arial" w:cs="Arial"/>
              </w:rPr>
              <w:t xml:space="preserve">Funding Availability and Flexibility of Spend </w:t>
            </w:r>
          </w:p>
          <w:p w:rsidRPr="00A16839" w:rsidR="00CC3560" w:rsidP="003E7939" w:rsidRDefault="00CC3560" w14:paraId="0BB09BE3" w14:textId="77777777">
            <w:pPr>
              <w:spacing w:after="120" w:line="259" w:lineRule="auto"/>
              <w:rPr>
                <w:rFonts w:ascii="Arial" w:hAnsi="Arial" w:eastAsia="Arial" w:cs="Arial"/>
                <w:b/>
              </w:rPr>
            </w:pPr>
            <w:r w:rsidRPr="00A16839">
              <w:rPr>
                <w:rFonts w:ascii="Arial" w:hAnsi="Arial" w:eastAsia="Arial" w:cs="Arial"/>
                <w:color w:val="000000" w:themeColor="text1"/>
              </w:rPr>
              <w:t>In development</w:t>
            </w:r>
          </w:p>
        </w:tc>
        <w:tc>
          <w:tcPr>
            <w:tcW w:w="3402" w:type="dxa"/>
          </w:tcPr>
          <w:p w:rsidRPr="00A16839" w:rsidR="00CC3560" w:rsidP="003E7939" w:rsidRDefault="00CC3560" w14:paraId="11590226" w14:textId="77777777">
            <w:pPr>
              <w:spacing w:after="120" w:line="259" w:lineRule="auto"/>
              <w:rPr>
                <w:rFonts w:ascii="Arial" w:hAnsi="Arial" w:cs="Arial"/>
                <w:color w:val="000000" w:themeColor="text1"/>
              </w:rPr>
            </w:pPr>
            <w:r w:rsidRPr="00A16839">
              <w:rPr>
                <w:rFonts w:ascii="Arial" w:hAnsi="Arial" w:cs="Arial"/>
                <w:color w:val="000000" w:themeColor="text1"/>
              </w:rPr>
              <w:t>49 -53</w:t>
            </w:r>
          </w:p>
        </w:tc>
        <w:tc>
          <w:tcPr>
            <w:tcW w:w="5954" w:type="dxa"/>
          </w:tcPr>
          <w:p w:rsidRPr="00A16839" w:rsidR="00CC3560" w:rsidP="003E7939" w:rsidRDefault="20D36DA1" w14:paraId="1EB42580" w14:textId="7FF778A5">
            <w:pPr>
              <w:spacing w:after="120" w:line="259" w:lineRule="auto"/>
              <w:rPr>
                <w:rFonts w:ascii="Arial" w:hAnsi="Arial" w:eastAsia="Calibri" w:cs="Arial"/>
                <w:color w:val="000000" w:themeColor="text1"/>
              </w:rPr>
            </w:pPr>
            <w:r w:rsidRPr="00A16839">
              <w:rPr>
                <w:rFonts w:ascii="Arial" w:hAnsi="Arial" w:eastAsia="Arial" w:cs="Arial"/>
                <w:color w:val="000000" w:themeColor="text1"/>
              </w:rPr>
              <w:t>Budgets must be responsive to families’ choices, and there should be no barriers to families’ wishes being carried out</w:t>
            </w:r>
            <w:r w:rsidRPr="00A16839">
              <w:rPr>
                <w:rFonts w:ascii="Arial" w:hAnsi="Arial" w:eastAsia="Calibri" w:cs="Arial"/>
                <w:color w:val="000000" w:themeColor="text1"/>
              </w:rPr>
              <w:t>.</w:t>
            </w:r>
          </w:p>
        </w:tc>
      </w:tr>
    </w:tbl>
    <w:p w:rsidRPr="00A16839" w:rsidR="00CC3560" w:rsidP="003E7939" w:rsidRDefault="00CC3560" w14:paraId="4D6F23B1" w14:textId="688FAE00">
      <w:pPr>
        <w:spacing w:after="120"/>
        <w:rPr>
          <w:rFonts w:ascii="Arial" w:hAnsi="Arial" w:cs="Arial"/>
        </w:rPr>
      </w:pPr>
    </w:p>
    <w:p w:rsidRPr="00A16839" w:rsidR="00190E27" w:rsidP="003E7939" w:rsidRDefault="00190E27" w14:paraId="6B132B7C" w14:textId="59782D0E">
      <w:pPr>
        <w:spacing w:after="120"/>
        <w:rPr>
          <w:rFonts w:ascii="Arial" w:hAnsi="Arial" w:cs="Arial"/>
        </w:rPr>
      </w:pPr>
      <w:r w:rsidRPr="00A16839">
        <w:rPr>
          <w:rFonts w:ascii="Arial" w:hAnsi="Arial" w:cs="Arial"/>
        </w:rPr>
        <w:br w:type="page"/>
      </w:r>
    </w:p>
    <w:p w:rsidRPr="00A16839" w:rsidR="00190E27" w:rsidP="003E7939" w:rsidRDefault="00190E27" w14:paraId="6945128A" w14:textId="77777777">
      <w:pPr>
        <w:spacing w:after="120"/>
        <w:rPr>
          <w:rFonts w:ascii="Arial" w:hAnsi="Arial" w:cs="Arial"/>
          <w:b/>
          <w:bCs/>
        </w:rPr>
        <w:sectPr w:rsidRPr="00A16839" w:rsidR="00190E27" w:rsidSect="007D6079">
          <w:pgSz w:w="16838" w:h="11906" w:orient="landscape"/>
          <w:pgMar w:top="1440" w:right="1440" w:bottom="1440" w:left="1440" w:header="709" w:footer="709" w:gutter="0"/>
          <w:cols w:space="708"/>
          <w:docGrid w:linePitch="360"/>
        </w:sectPr>
      </w:pPr>
    </w:p>
    <w:p w:rsidRPr="00A16839" w:rsidR="00190E27" w:rsidP="003E7939" w:rsidRDefault="00190E27" w14:paraId="72655969" w14:textId="4A0BEEEE">
      <w:pPr>
        <w:spacing w:after="120"/>
        <w:rPr>
          <w:rFonts w:ascii="Arial" w:hAnsi="Arial" w:cs="Arial"/>
          <w:b/>
          <w:bCs/>
        </w:rPr>
      </w:pPr>
      <w:r w:rsidRPr="00A16839">
        <w:rPr>
          <w:rFonts w:ascii="Arial" w:hAnsi="Arial" w:cs="Arial"/>
          <w:b/>
          <w:bCs/>
        </w:rPr>
        <w:lastRenderedPageBreak/>
        <w:t>APPENDIX C</w:t>
      </w:r>
      <w:r w:rsidRPr="00A16839" w:rsidR="00CF5BC2">
        <w:rPr>
          <w:rFonts w:ascii="Arial" w:hAnsi="Arial" w:cs="Arial"/>
          <w:b/>
          <w:bCs/>
        </w:rPr>
        <w:t xml:space="preserve">    SDS STANDARDS ALIGNED WITH IMPLEMENTATION DRIVERS</w:t>
      </w:r>
    </w:p>
    <w:tbl>
      <w:tblPr>
        <w:tblW w:w="15021" w:type="dxa"/>
        <w:tblCellMar>
          <w:left w:w="10" w:type="dxa"/>
          <w:right w:w="10" w:type="dxa"/>
        </w:tblCellMar>
        <w:tblLook w:val="04A0" w:firstRow="1" w:lastRow="0" w:firstColumn="1" w:lastColumn="0" w:noHBand="0" w:noVBand="1"/>
      </w:tblPr>
      <w:tblGrid>
        <w:gridCol w:w="2302"/>
        <w:gridCol w:w="3222"/>
        <w:gridCol w:w="3350"/>
        <w:gridCol w:w="3170"/>
        <w:gridCol w:w="2977"/>
      </w:tblGrid>
      <w:tr w:rsidRPr="00A16839" w:rsidR="00CF5BC2" w:rsidTr="18D1A549" w14:paraId="751FA1A5" w14:textId="77777777">
        <w:trPr>
          <w:trHeight w:val="57"/>
        </w:trPr>
        <w:tc>
          <w:tcPr>
            <w:tcW w:w="23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Pr="00A16839" w:rsidR="00CF5BC2" w:rsidP="003E7939" w:rsidRDefault="00CF5BC2" w14:paraId="38D48ABB" w14:textId="77777777">
            <w:pPr>
              <w:spacing w:after="120"/>
              <w:jc w:val="center"/>
              <w:rPr>
                <w:rFonts w:ascii="Arial" w:hAnsi="Arial" w:cs="Arial"/>
              </w:rPr>
            </w:pPr>
            <w:r w:rsidRPr="00A16839">
              <w:rPr>
                <w:rFonts w:ascii="Arial" w:hAnsi="Arial" w:cs="Arial"/>
                <w:b/>
                <w:bCs/>
              </w:rPr>
              <w:t>IMPLEMENTATION DRIVERS</w:t>
            </w:r>
            <w:r w:rsidRPr="00A16839">
              <w:rPr>
                <w:rStyle w:val="FootnoteReference"/>
                <w:rFonts w:ascii="Arial" w:hAnsi="Arial" w:cs="Arial"/>
                <w:b/>
                <w:bCs/>
              </w:rPr>
              <w:footnoteReference w:id="8"/>
            </w:r>
          </w:p>
        </w:tc>
        <w:tc>
          <w:tcPr>
            <w:tcW w:w="12719" w:type="dxa"/>
            <w:gridSpan w:val="4"/>
            <w:tcBorders>
              <w:top w:val="single" w:color="000000" w:themeColor="text1" w:sz="4" w:space="0"/>
              <w:left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Pr="00A16839" w:rsidR="00CF5BC2" w:rsidP="003E7939" w:rsidRDefault="00CF5BC2" w14:paraId="4CDB05AB" w14:textId="77777777">
            <w:pPr>
              <w:spacing w:after="120"/>
              <w:jc w:val="center"/>
              <w:rPr>
                <w:rFonts w:ascii="Arial" w:hAnsi="Arial" w:cs="Arial"/>
              </w:rPr>
            </w:pPr>
            <w:r w:rsidRPr="00A16839">
              <w:rPr>
                <w:rFonts w:ascii="Arial" w:hAnsi="Arial" w:cs="Arial"/>
                <w:b/>
                <w:bCs/>
              </w:rPr>
              <w:t>SDS STANDARDS</w:t>
            </w:r>
            <w:r w:rsidRPr="00A16839">
              <w:rPr>
                <w:rStyle w:val="FootnoteReference"/>
                <w:rFonts w:ascii="Arial" w:hAnsi="Arial" w:cs="Arial"/>
                <w:b/>
                <w:bCs/>
              </w:rPr>
              <w:footnoteReference w:id="9"/>
            </w:r>
            <w:r w:rsidRPr="00A16839">
              <w:rPr>
                <w:rFonts w:ascii="Arial" w:hAnsi="Arial" w:cs="Arial"/>
              </w:rPr>
              <w:t xml:space="preserve"> </w:t>
            </w:r>
          </w:p>
          <w:p w:rsidRPr="00A16839" w:rsidR="00CF5BC2" w:rsidP="003E7939" w:rsidRDefault="00CF5BC2" w14:paraId="097553E1" w14:textId="77777777">
            <w:pPr>
              <w:spacing w:after="120"/>
              <w:jc w:val="center"/>
              <w:rPr>
                <w:rFonts w:ascii="Arial" w:hAnsi="Arial" w:cs="Arial"/>
                <w:b/>
                <w:bCs/>
              </w:rPr>
            </w:pPr>
          </w:p>
        </w:tc>
      </w:tr>
      <w:tr w:rsidRPr="00A16839" w:rsidR="00CF5BC2" w:rsidTr="18D1A549" w14:paraId="0E91CA98" w14:textId="77777777">
        <w:trPr>
          <w:trHeight w:val="57"/>
        </w:trPr>
        <w:tc>
          <w:tcPr>
            <w:tcW w:w="2302" w:type="dxa"/>
            <w:vMerge w:val="restart"/>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tcMar>
              <w:top w:w="0" w:type="dxa"/>
              <w:left w:w="108" w:type="dxa"/>
              <w:bottom w:w="0" w:type="dxa"/>
              <w:right w:w="108" w:type="dxa"/>
            </w:tcMar>
          </w:tcPr>
          <w:p w:rsidRPr="00A16839" w:rsidR="00CF5BC2" w:rsidP="003E7939" w:rsidRDefault="00CF5BC2" w14:paraId="59893F03" w14:textId="77777777">
            <w:pPr>
              <w:spacing w:after="120"/>
              <w:jc w:val="center"/>
              <w:rPr>
                <w:rFonts w:ascii="Arial" w:hAnsi="Arial" w:cs="Arial"/>
                <w:b/>
                <w:bCs/>
              </w:rPr>
            </w:pPr>
            <w:r w:rsidRPr="00A16839">
              <w:rPr>
                <w:rFonts w:ascii="Arial" w:hAnsi="Arial" w:cs="Arial"/>
                <w:b/>
                <w:bCs/>
              </w:rPr>
              <w:t>Reliable benefits</w:t>
            </w:r>
          </w:p>
          <w:p w:rsidRPr="00A16839" w:rsidR="00CF5BC2" w:rsidP="003E7939" w:rsidRDefault="00CF5BC2" w14:paraId="01432A8A" w14:textId="77777777">
            <w:pPr>
              <w:spacing w:after="120"/>
              <w:rPr>
                <w:rFonts w:ascii="Arial" w:hAnsi="Arial" w:cs="Arial"/>
              </w:rPr>
            </w:pPr>
            <w:r w:rsidRPr="00A16839">
              <w:rPr>
                <w:rFonts w:ascii="Arial" w:hAnsi="Arial" w:cs="Arial"/>
                <w:b/>
                <w:bCs/>
                <w:noProof/>
                <w:lang w:eastAsia="en-GB"/>
              </w:rPr>
              <mc:AlternateContent>
                <mc:Choice Requires="wps">
                  <w:drawing>
                    <wp:anchor distT="0" distB="0" distL="114300" distR="114300" simplePos="0" relativeHeight="251658242" behindDoc="0" locked="0" layoutInCell="1" allowOverlap="1" wp14:anchorId="46467E60" wp14:editId="196AFDEC">
                      <wp:simplePos x="0" y="0"/>
                      <wp:positionH relativeFrom="column">
                        <wp:posOffset>509265</wp:posOffset>
                      </wp:positionH>
                      <wp:positionV relativeFrom="paragraph">
                        <wp:posOffset>90168</wp:posOffset>
                      </wp:positionV>
                      <wp:extent cx="266703" cy="171450"/>
                      <wp:effectExtent l="38100" t="19050" r="19047" b="19050"/>
                      <wp:wrapNone/>
                      <wp:docPr id="1" name="Arrow: Up 1"/>
                      <wp:cNvGraphicFramePr/>
                      <a:graphic xmlns:a="http://schemas.openxmlformats.org/drawingml/2006/main">
                        <a:graphicData uri="http://schemas.microsoft.com/office/word/2010/wordprocessingShape">
                          <wps:wsp>
                            <wps:cNvSpPr/>
                            <wps:spPr>
                              <a:xfrm>
                                <a:off x="0" y="0"/>
                                <a:ext cx="266703" cy="171450"/>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f22 f21 1"/>
                                  <a:gd name="f30" fmla="*/ f21 f12 1"/>
                                  <a:gd name="f31" fmla="*/ f22 f13 1"/>
                                  <a:gd name="f32" fmla="+- f25 0 f3"/>
                                  <a:gd name="f33" fmla="+- f26 0 f3"/>
                                  <a:gd name="f34" fmla="*/ 21600 f27 1"/>
                                  <a:gd name="f35" fmla="*/ 0 f27 1"/>
                                  <a:gd name="f36" fmla="*/ f29 1 10800"/>
                                  <a:gd name="f37" fmla="*/ f28 f12 1"/>
                                  <a:gd name="f38" fmla="+- f22 0 f36"/>
                                  <a:gd name="f39" fmla="*/ f35 1 f27"/>
                                  <a:gd name="f40" fmla="*/ f34 1 f27"/>
                                  <a:gd name="f41" fmla="*/ f40 f13 1"/>
                                  <a:gd name="f42" fmla="*/ f38 f13 1"/>
                                  <a:gd name="f43" fmla="*/ f39 f12 1"/>
                                  <a:gd name="f44" fmla="*/ f40 f12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1"/>
                                <a:pathLst>
                                  <a:path w="21600" h="21600">
                                    <a:moveTo>
                                      <a:pt x="f21" y="f8"/>
                                    </a:moveTo>
                                    <a:lnTo>
                                      <a:pt x="f21" y="f22"/>
                                    </a:lnTo>
                                    <a:lnTo>
                                      <a:pt x="f7" y="f22"/>
                                    </a:lnTo>
                                    <a:lnTo>
                                      <a:pt x="f9" y="f7"/>
                                    </a:lnTo>
                                    <a:lnTo>
                                      <a:pt x="f8" y="f22"/>
                                    </a:lnTo>
                                    <a:lnTo>
                                      <a:pt x="f28" y="f22"/>
                                    </a:lnTo>
                                    <a:lnTo>
                                      <a:pt x="f28" y="f8"/>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id="Arrow: Up 1" style="position:absolute;margin-left:40.1pt;margin-top:7.1pt;width:21pt;height:13.5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id="_x0000_s1026" fillcolor="black" strokeweight=".35281mm" path="m5400,21600r,-10800l,10800,10800,,21600,10800r-5400,l16200,21600r-10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hmJwQAAA4NAAAOAAAAZHJzL2Uyb0RvYy54bWysl1Fv2zYQx98H9DsQeuyQSKRk2THi9GFB&#10;hwHDWrQdkDzSEmkJkESBVG3n2++OkmjJlLduGALYdPjX8c/fHc3z44dzXZGj0KZUzS6g91FARJOp&#10;vGwOu+DPbx/vNgExHW9yXqlG7II3YYIPT+9+ejy1W8FUoapcaAJBGrM9tbug6Lp2G4YmK0TNzb1q&#10;RQOTUumad/BRH8Jc8xNEr6uQRVEanpTOW60yYQz897mfDJ5sfClF1n2S0oiOVLsAvHX2VdvXPb6G&#10;T498e9C8LcpssMH/g4ualw0s6kI9846T77r0QtVlppVRsrvPVB0qKctM2D3Abmh0tZuvBW+F3QvA&#10;Ma3DZP6/sNkfx6/tZw0YTq3ZGhjiLs5S1/gO/sjZwnpzsMS5Ixn8k6XpOooDksEUXdNkZWGGl4ez&#10;76b7VSgbiB9/N53lk5OG11AIErIh6wpgH3lFaLSJxmQ4BZ0qVkkvgAUmwbyobPqMjRr5gcH1ZWkM&#10;vKBJphq68cytpvOnoY6c9XQ6W1zPrqezXmQ4MRd3jKa+/4epYhmdo/vzHYng746tvYWoAzyKHnyN&#10;A/o+JHJFKFl0RB1SlKU3ZTOqcn0Nhs6oyo0377i2ZQO7kvRG5TjCgy66YduxRtsUAjJCvUUdbiui&#10;iyI2BS7pyppLrkMxRxyLXtLUEzjcvcAjxGagaQpBFiwzx9laXoMq9jfGHG2r2kDWpG/ZIbeih2WR&#10;440iFt3KP3O8oeJsISEnoNJ/Dbvjw2bIGUON7z92zO2q4H6JReyYWxXEWmIRO/DgTDKbv/jaVuzg&#10;W1GK5n3RlH2/R8nWC+6n9JHCkmYGnyH8xeMez/lvbpCY0pdAFe17JRjP2Md45MHbNYpkxj5Obqhm&#10;7BNYb4l94thjhmJ0v1CtiYNvVQ/Le0ym9KVdcTgfcHEc8uG+4IUbvLySQ/5FyBe4ksBtXTY4Ap41&#10;P+MIaNj51/7Kgnkc9fM42thrv1UGL0qJxxPuQwkHEEoa76ri5XUYDEtm5+YyIhz7pDjLk2mYIrNR&#10;uiEGPIFXJ7z18miq1VZ6zG5olyPvb6rZNHb197ElHBo0Nm4eM4SbhxPXb/7auIQDNHsAkuU/ANQu&#10;jDR0cNi7STzs0L1JLBbo3ySWPHRwMhm+PFrejUnFITlBh2LvTlKMI1y6VkfxTVkTXZ8xSDp6sHcN&#10;LH0RVM2ikLFhd+P8+N72AcGXrYB/kEFdocweLFh2DDK+D8HgxP5IMPxe/Te6cbPjalmljOhzhvBs&#10;wTqgmI9JK2dUVeYfy6pCiEYf9r9UmsBtBQ2ia6TgkZmsajAfFHoQoJ1x6PNlxTtbCzPdD4Zrteme&#10;uSn6ZW0EzAkkr+yE7vdRwZkJLz0tjvYqf/usSfVbAw00ltM40ONgPwwwBD4BTbdlMfxAwK5++tmq&#10;Lj9jnv4CAAD//wMAUEsDBBQABgAIAAAAIQCWNiEn3gAAAAgBAAAPAAAAZHJzL2Rvd25yZXYueG1s&#10;TI/dSsNAEIXvBd9hGcGbYjdZipSYTbFF0SqIpj7ANjsmodnZkN028e07vdKr+TmHM9/kq8l14oRD&#10;aD1pSOcJCKTK25ZqDd+757sliBANWdN5Qg2/GGBVXF/lJrN+pC88lbEWHEIhMxqaGPtMylA16EyY&#10;+x6JtR8/OBN5HGppBzNyuOukSpJ76UxLfKExPW4arA7l0Wl4Uen4tH1/rT7Xb+nOx8OsnNkPrW9v&#10;pscHEBGn+GeGCz6jQ8FMe38kG0SnYZkodvJ+wfWiK8XNXsMiVSCLXP5/oDgDAAD//wMAUEsBAi0A&#10;FAAGAAgAAAAhALaDOJL+AAAA4QEAABMAAAAAAAAAAAAAAAAAAAAAAFtDb250ZW50X1R5cGVzXS54&#10;bWxQSwECLQAUAAYACAAAACEAOP0h/9YAAACUAQAACwAAAAAAAAAAAAAAAAAvAQAAX3JlbHMvLnJl&#10;bHNQSwECLQAUAAYACAAAACEAtRkIZicEAAAODQAADgAAAAAAAAAAAAAAAAAuAgAAZHJzL2Uyb0Rv&#10;Yy54bWxQSwECLQAUAAYACAAAACEAljYhJ94AAAAIAQAADwAAAAAAAAAAAAAAAACBBgAAZHJzL2Rv&#10;d25yZXYueG1sUEsFBgAAAAAEAAQA8wAAAIwHAAAAAA==&#10;" w14:anchorId="08B10E94">
                      <v:stroke joinstyle="miter"/>
                      <v:path textboxrect="5400,5400,16200,21600" arrowok="t" o:connecttype="custom" o:connectlocs="133352,0;266703,85725;133352,171450;0,85725;0,85725;266703,85725" o:connectangles="270,0,90,180,180,0"/>
                    </v:shape>
                  </w:pict>
                </mc:Fallback>
              </mc:AlternateContent>
            </w:r>
          </w:p>
          <w:p w:rsidRPr="00A16839" w:rsidR="00CF5BC2" w:rsidP="003E7939" w:rsidRDefault="00CF5BC2" w14:paraId="08C39873" w14:textId="77777777">
            <w:pPr>
              <w:spacing w:after="120"/>
              <w:rPr>
                <w:rFonts w:ascii="Arial" w:hAnsi="Arial" w:cs="Arial"/>
                <w:b/>
                <w:bCs/>
              </w:rPr>
            </w:pPr>
          </w:p>
          <w:p w:rsidRPr="00A16839" w:rsidR="00CF5BC2" w:rsidP="003E7939" w:rsidRDefault="00CF5BC2" w14:paraId="52BC1C9D" w14:textId="77777777">
            <w:pPr>
              <w:spacing w:after="120"/>
              <w:jc w:val="center"/>
              <w:rPr>
                <w:rFonts w:ascii="Arial" w:hAnsi="Arial" w:cs="Arial"/>
                <w:b/>
                <w:bCs/>
              </w:rPr>
            </w:pPr>
            <w:r w:rsidRPr="00A16839">
              <w:rPr>
                <w:rFonts w:ascii="Arial" w:hAnsi="Arial" w:cs="Arial"/>
                <w:b/>
                <w:bCs/>
              </w:rPr>
              <w:t>Consistent use of innovation</w:t>
            </w:r>
          </w:p>
          <w:p w:rsidRPr="00A16839" w:rsidR="00CF5BC2" w:rsidP="003E7939" w:rsidRDefault="00CF5BC2" w14:paraId="15A29827" w14:textId="77777777">
            <w:pPr>
              <w:spacing w:after="120"/>
              <w:jc w:val="center"/>
              <w:rPr>
                <w:rFonts w:ascii="Arial" w:hAnsi="Arial" w:cs="Arial"/>
                <w:b/>
                <w:bCs/>
              </w:rPr>
            </w:pPr>
          </w:p>
          <w:p w:rsidRPr="00A16839" w:rsidR="00CF5BC2" w:rsidP="003E7939" w:rsidRDefault="00CF5BC2" w14:paraId="19B3DB8C" w14:textId="77777777">
            <w:pPr>
              <w:spacing w:after="120"/>
              <w:jc w:val="center"/>
              <w:rPr>
                <w:rFonts w:ascii="Arial" w:hAnsi="Arial" w:cs="Arial"/>
              </w:rPr>
            </w:pPr>
            <w:r w:rsidRPr="00A16839">
              <w:rPr>
                <w:rFonts w:ascii="Arial" w:hAnsi="Arial" w:cs="Arial"/>
                <w:b/>
                <w:bCs/>
                <w:noProof/>
                <w:lang w:eastAsia="en-GB"/>
              </w:rPr>
              <mc:AlternateContent>
                <mc:Choice Requires="wps">
                  <w:drawing>
                    <wp:anchor distT="0" distB="0" distL="114300" distR="114300" simplePos="0" relativeHeight="251658243" behindDoc="0" locked="0" layoutInCell="1" allowOverlap="1" wp14:anchorId="389C006E" wp14:editId="53C9508E">
                      <wp:simplePos x="0" y="0"/>
                      <wp:positionH relativeFrom="column">
                        <wp:posOffset>498476</wp:posOffset>
                      </wp:positionH>
                      <wp:positionV relativeFrom="paragraph">
                        <wp:posOffset>41906</wp:posOffset>
                      </wp:positionV>
                      <wp:extent cx="266703" cy="171450"/>
                      <wp:effectExtent l="38100" t="19050" r="19047" b="19050"/>
                      <wp:wrapNone/>
                      <wp:docPr id="2" name="Arrow: Up 2"/>
                      <wp:cNvGraphicFramePr/>
                      <a:graphic xmlns:a="http://schemas.openxmlformats.org/drawingml/2006/main">
                        <a:graphicData uri="http://schemas.microsoft.com/office/word/2010/wordprocessingShape">
                          <wps:wsp>
                            <wps:cNvSpPr/>
                            <wps:spPr>
                              <a:xfrm>
                                <a:off x="0" y="0"/>
                                <a:ext cx="266703" cy="171450"/>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f22 f21 1"/>
                                  <a:gd name="f30" fmla="*/ f21 f12 1"/>
                                  <a:gd name="f31" fmla="*/ f22 f13 1"/>
                                  <a:gd name="f32" fmla="+- f25 0 f3"/>
                                  <a:gd name="f33" fmla="+- f26 0 f3"/>
                                  <a:gd name="f34" fmla="*/ 21600 f27 1"/>
                                  <a:gd name="f35" fmla="*/ 0 f27 1"/>
                                  <a:gd name="f36" fmla="*/ f29 1 10800"/>
                                  <a:gd name="f37" fmla="*/ f28 f12 1"/>
                                  <a:gd name="f38" fmla="+- f22 0 f36"/>
                                  <a:gd name="f39" fmla="*/ f35 1 f27"/>
                                  <a:gd name="f40" fmla="*/ f34 1 f27"/>
                                  <a:gd name="f41" fmla="*/ f40 f13 1"/>
                                  <a:gd name="f42" fmla="*/ f38 f13 1"/>
                                  <a:gd name="f43" fmla="*/ f39 f12 1"/>
                                  <a:gd name="f44" fmla="*/ f40 f12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1"/>
                                <a:pathLst>
                                  <a:path w="21600" h="21600">
                                    <a:moveTo>
                                      <a:pt x="f21" y="f8"/>
                                    </a:moveTo>
                                    <a:lnTo>
                                      <a:pt x="f21" y="f22"/>
                                    </a:lnTo>
                                    <a:lnTo>
                                      <a:pt x="f7" y="f22"/>
                                    </a:lnTo>
                                    <a:lnTo>
                                      <a:pt x="f9" y="f7"/>
                                    </a:lnTo>
                                    <a:lnTo>
                                      <a:pt x="f8" y="f22"/>
                                    </a:lnTo>
                                    <a:lnTo>
                                      <a:pt x="f28" y="f22"/>
                                    </a:lnTo>
                                    <a:lnTo>
                                      <a:pt x="f28" y="f8"/>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id="Arrow: Up 2" style="position:absolute;margin-left:39.25pt;margin-top:3.3pt;width:21pt;height:13.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21600,21600" o:spid="_x0000_s1026" fillcolor="black" strokeweight=".35281mm" path="m5400,21600r,-10800l,10800,10800,,21600,10800r-5400,l16200,21600r-10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hmJwQAAA4NAAAOAAAAZHJzL2Uyb0RvYy54bWysl1Fv2zYQx98H9DsQeuyQSKRk2THi9GFB&#10;hwHDWrQdkDzSEmkJkESBVG3n2++OkmjJlLduGALYdPjX8c/fHc3z44dzXZGj0KZUzS6g91FARJOp&#10;vGwOu+DPbx/vNgExHW9yXqlG7II3YYIPT+9+ejy1W8FUoapcaAJBGrM9tbug6Lp2G4YmK0TNzb1q&#10;RQOTUumad/BRH8Jc8xNEr6uQRVEanpTOW60yYQz897mfDJ5sfClF1n2S0oiOVLsAvHX2VdvXPb6G&#10;T498e9C8LcpssMH/g4ualw0s6kI9846T77r0QtVlppVRsrvPVB0qKctM2D3Abmh0tZuvBW+F3QvA&#10;Ma3DZP6/sNkfx6/tZw0YTq3ZGhjiLs5S1/gO/sjZwnpzsMS5Ixn8k6XpOooDksEUXdNkZWGGl4ez&#10;76b7VSgbiB9/N53lk5OG11AIErIh6wpgH3lFaLSJxmQ4BZ0qVkkvgAUmwbyobPqMjRr5gcH1ZWkM&#10;vKBJphq68cytpvOnoY6c9XQ6W1zPrqezXmQ4MRd3jKa+/4epYhmdo/vzHYng746tvYWoAzyKHnyN&#10;A/o+JHJFKFl0RB1SlKU3ZTOqcn0Nhs6oyo0377i2ZQO7kvRG5TjCgy66YduxRtsUAjJCvUUdbiui&#10;iyI2BS7pyppLrkMxRxyLXtLUEzjcvcAjxGagaQpBFiwzx9laXoMq9jfGHG2r2kDWpG/ZIbeih2WR&#10;440iFt3KP3O8oeJsISEnoNJ/Dbvjw2bIGUON7z92zO2q4H6JReyYWxXEWmIRO/DgTDKbv/jaVuzg&#10;W1GK5n3RlH2/R8nWC+6n9JHCkmYGnyH8xeMez/lvbpCY0pdAFe17JRjP2Md45MHbNYpkxj5Obqhm&#10;7BNYb4l94thjhmJ0v1CtiYNvVQ/Le0ym9KVdcTgfcHEc8uG+4IUbvLySQ/5FyBe4ksBtXTY4Ap41&#10;P+MIaNj51/7Kgnkc9fM42thrv1UGL0qJxxPuQwkHEEoa76ri5XUYDEtm5+YyIhz7pDjLk2mYIrNR&#10;uiEGPIFXJ7z18miq1VZ6zG5olyPvb6rZNHb197ElHBo0Nm4eM4SbhxPXb/7auIQDNHsAkuU/ANQu&#10;jDR0cNi7STzs0L1JLBbo3ySWPHRwMhm+PFrejUnFITlBh2LvTlKMI1y6VkfxTVkTXZ8xSDp6sHcN&#10;LH0RVM2ikLFhd+P8+N72AcGXrYB/kEFdocweLFh2DDK+D8HgxP5IMPxe/Te6cbPjalmljOhzhvBs&#10;wTqgmI9JK2dUVeYfy6pCiEYf9r9UmsBtBQ2ia6TgkZmsajAfFHoQoJ1x6PNlxTtbCzPdD4Zrteme&#10;uSn6ZW0EzAkkr+yE7vdRwZkJLz0tjvYqf/usSfVbAw00ltM40ONgPwwwBD4BTbdlMfxAwK5++tmq&#10;Lj9jnv4CAAD//wMAUEsDBBQABgAIAAAAIQBYxt1O3QAAAAcBAAAPAAAAZHJzL2Rvd25yZXYueG1s&#10;TI7BSsNAFEX3gv8wPMFNaSdJMS0xL0VF0SqIpn7ANPNMQjNvQmbaxL93utLl5V7OPflmMp040eBa&#10;ywjxIgJBXFndco3wtXuar0E4r1irzjIh/JCDTXF5katM25E/6VT6WgQIu0whNN73mZSuasgot7A9&#10;cei+7WCUD3GopR7UGOCmk0kUpdKolsNDo3p6aKg6lEeD8JzE4+P27aX6uH+Nd9YfZuVMvyNeX013&#10;tyA8Tf5vDGf9oA5FcNrbI2snOoTV+iYsEdIUxLlOopD3CMtlCrLI5X//4hcAAP//AwBQSwECLQAU&#10;AAYACAAAACEAtoM4kv4AAADhAQAAEwAAAAAAAAAAAAAAAAAAAAAAW0NvbnRlbnRfVHlwZXNdLnht&#10;bFBLAQItABQABgAIAAAAIQA4/SH/1gAAAJQBAAALAAAAAAAAAAAAAAAAAC8BAABfcmVscy8ucmVs&#10;c1BLAQItABQABgAIAAAAIQC1GQhmJwQAAA4NAAAOAAAAAAAAAAAAAAAAAC4CAABkcnMvZTJvRG9j&#10;LnhtbFBLAQItABQABgAIAAAAIQBYxt1O3QAAAAcBAAAPAAAAAAAAAAAAAAAAAIEGAABkcnMvZG93&#10;bnJldi54bWxQSwUGAAAAAAQABADzAAAAiwcAAAAA&#10;" w14:anchorId="0E9655ED">
                      <v:stroke joinstyle="miter"/>
                      <v:path textboxrect="5400,5400,16200,21600" arrowok="t" o:connecttype="custom" o:connectlocs="133352,0;266703,85725;133352,171450;0,85725;0,85725;266703,85725" o:connectangles="270,0,90,180,180,0"/>
                    </v:shape>
                  </w:pict>
                </mc:Fallback>
              </mc:AlternateContent>
            </w:r>
          </w:p>
          <w:p w:rsidRPr="00A16839" w:rsidR="00CF5BC2" w:rsidP="003E7939" w:rsidRDefault="00CF5BC2" w14:paraId="23FA595C" w14:textId="77777777">
            <w:pPr>
              <w:spacing w:after="120"/>
              <w:jc w:val="center"/>
              <w:rPr>
                <w:rFonts w:ascii="Arial" w:hAnsi="Arial" w:cs="Arial"/>
                <w:b/>
                <w:bCs/>
              </w:rPr>
            </w:pPr>
          </w:p>
          <w:p w:rsidRPr="00A16839" w:rsidR="00CF5BC2" w:rsidP="003E7939" w:rsidRDefault="00CF5BC2" w14:paraId="5642ED8C" w14:textId="77777777">
            <w:pPr>
              <w:spacing w:after="120"/>
              <w:jc w:val="center"/>
              <w:rPr>
                <w:rFonts w:ascii="Arial" w:hAnsi="Arial" w:cs="Arial"/>
                <w:b/>
                <w:bCs/>
              </w:rPr>
            </w:pPr>
            <w:r w:rsidRPr="00A16839">
              <w:rPr>
                <w:rFonts w:ascii="Arial" w:hAnsi="Arial" w:cs="Arial"/>
                <w:b/>
                <w:bCs/>
              </w:rPr>
              <w:t>Fidelity</w:t>
            </w:r>
          </w:p>
        </w:tc>
        <w:tc>
          <w:tcPr>
            <w:tcW w:w="3222" w:type="dxa"/>
            <w:shd w:val="clear" w:color="auto" w:fill="auto"/>
            <w:tcMar>
              <w:top w:w="0" w:type="dxa"/>
              <w:left w:w="108" w:type="dxa"/>
              <w:bottom w:w="0" w:type="dxa"/>
              <w:right w:w="108" w:type="dxa"/>
            </w:tcMar>
          </w:tcPr>
          <w:p w:rsidRPr="00A16839" w:rsidR="00CF5BC2" w:rsidP="003E7939" w:rsidRDefault="00CF5BC2" w14:paraId="609FE681" w14:textId="77777777">
            <w:pPr>
              <w:spacing w:after="120"/>
              <w:rPr>
                <w:rFonts w:ascii="Arial" w:hAnsi="Arial" w:cs="Arial"/>
              </w:rPr>
            </w:pPr>
          </w:p>
        </w:tc>
        <w:tc>
          <w:tcPr>
            <w:tcW w:w="6520" w:type="dxa"/>
            <w:gridSpan w:val="2"/>
            <w:shd w:val="clear" w:color="auto" w:fill="auto"/>
            <w:tcMar>
              <w:top w:w="0" w:type="dxa"/>
              <w:left w:w="108" w:type="dxa"/>
              <w:bottom w:w="0" w:type="dxa"/>
              <w:right w:w="108" w:type="dxa"/>
            </w:tcMar>
          </w:tcPr>
          <w:p w:rsidRPr="00A16839" w:rsidR="00CF5BC2" w:rsidP="003E7939" w:rsidRDefault="00CF5BC2" w14:paraId="715ACA1D" w14:textId="77777777">
            <w:pPr>
              <w:spacing w:after="120"/>
              <w:rPr>
                <w:rFonts w:ascii="Arial" w:hAnsi="Arial" w:cs="Arial"/>
              </w:rPr>
            </w:pPr>
            <w:r w:rsidRPr="00A16839">
              <w:rPr>
                <w:rFonts w:ascii="Arial" w:hAnsi="Arial" w:eastAsia="Arial" w:cs="Arial"/>
                <w:b/>
              </w:rPr>
              <w:t>Standard 11: Consistency of Practice</w:t>
            </w:r>
          </w:p>
          <w:p w:rsidRPr="00A16839" w:rsidR="00CF5BC2" w:rsidP="003E7939" w:rsidRDefault="00CF5BC2" w14:paraId="43089FEA" w14:textId="77777777">
            <w:pPr>
              <w:spacing w:after="120"/>
              <w:rPr>
                <w:rFonts w:ascii="Arial" w:hAnsi="Arial" w:eastAsia="Arial" w:cs="Arial"/>
              </w:rPr>
            </w:pPr>
            <w:r w:rsidRPr="00A16839">
              <w:rPr>
                <w:rFonts w:ascii="Arial" w:hAnsi="Arial" w:eastAsia="Arial" w:cs="Arial"/>
              </w:rPr>
              <w:t xml:space="preserve">People can expect a consistently high-quality experience of practice, as articulated in these standards, regardless of their local authority area. </w:t>
            </w:r>
          </w:p>
          <w:p w:rsidRPr="00A16839" w:rsidR="00CF5BC2" w:rsidP="003E7939" w:rsidRDefault="00CF5BC2" w14:paraId="3CEBA4B5" w14:textId="77777777">
            <w:pPr>
              <w:spacing w:after="120"/>
              <w:rPr>
                <w:rFonts w:ascii="Arial" w:hAnsi="Arial" w:cs="Arial"/>
              </w:rPr>
            </w:pPr>
          </w:p>
        </w:tc>
        <w:tc>
          <w:tcPr>
            <w:tcW w:w="2977" w:type="dxa"/>
            <w:shd w:val="clear" w:color="auto" w:fill="auto"/>
            <w:tcMar>
              <w:top w:w="0" w:type="dxa"/>
              <w:left w:w="108" w:type="dxa"/>
              <w:bottom w:w="0" w:type="dxa"/>
              <w:right w:w="108" w:type="dxa"/>
            </w:tcMar>
          </w:tcPr>
          <w:p w:rsidRPr="00A16839" w:rsidR="00CF5BC2" w:rsidP="003E7939" w:rsidRDefault="00CF5BC2" w14:paraId="371A7F48" w14:textId="77777777">
            <w:pPr>
              <w:spacing w:after="120"/>
              <w:rPr>
                <w:rFonts w:ascii="Arial" w:hAnsi="Arial" w:cs="Arial"/>
              </w:rPr>
            </w:pPr>
          </w:p>
        </w:tc>
      </w:tr>
      <w:tr w:rsidRPr="00A16839" w:rsidR="00CF5BC2" w:rsidTr="18D1A549" w14:paraId="301B32C6" w14:textId="77777777">
        <w:trPr>
          <w:trHeight w:val="57"/>
        </w:trPr>
        <w:tc>
          <w:tcPr>
            <w:tcW w:w="2302" w:type="dxa"/>
            <w:vMerge/>
            <w:tcMar>
              <w:top w:w="0" w:type="dxa"/>
              <w:left w:w="108" w:type="dxa"/>
              <w:bottom w:w="0" w:type="dxa"/>
              <w:right w:w="108" w:type="dxa"/>
            </w:tcMar>
          </w:tcPr>
          <w:p w:rsidRPr="00A16839" w:rsidR="00CF5BC2" w:rsidP="003E7939" w:rsidRDefault="00CF5BC2" w14:paraId="0A15F01B" w14:textId="77777777">
            <w:pPr>
              <w:spacing w:after="120"/>
              <w:jc w:val="center"/>
              <w:rPr>
                <w:rFonts w:ascii="Arial" w:hAnsi="Arial" w:cs="Arial"/>
              </w:rPr>
            </w:pPr>
          </w:p>
        </w:tc>
        <w:tc>
          <w:tcPr>
            <w:tcW w:w="3222" w:type="dxa"/>
            <w:shd w:val="clear" w:color="auto" w:fill="auto"/>
            <w:tcMar>
              <w:top w:w="0" w:type="dxa"/>
              <w:left w:w="108" w:type="dxa"/>
              <w:bottom w:w="0" w:type="dxa"/>
              <w:right w:w="108" w:type="dxa"/>
            </w:tcMar>
          </w:tcPr>
          <w:p w:rsidRPr="00A16839" w:rsidR="00CF5BC2" w:rsidP="003E7939" w:rsidRDefault="00CF5BC2" w14:paraId="06A8E8D8" w14:textId="77777777">
            <w:pPr>
              <w:spacing w:after="120"/>
              <w:rPr>
                <w:rFonts w:ascii="Arial" w:hAnsi="Arial" w:cs="Arial"/>
              </w:rPr>
            </w:pPr>
            <w:r w:rsidRPr="00A16839">
              <w:rPr>
                <w:rFonts w:ascii="Arial" w:hAnsi="Arial" w:eastAsia="Arial" w:cs="Arial"/>
                <w:b/>
                <w:bCs/>
              </w:rPr>
              <w:t>Standard 1: Early help &amp; support</w:t>
            </w:r>
          </w:p>
          <w:p w:rsidRPr="00A16839" w:rsidR="00CF5BC2" w:rsidP="003E7939" w:rsidRDefault="00CF5BC2" w14:paraId="18F96051" w14:textId="77777777">
            <w:pPr>
              <w:spacing w:after="120"/>
              <w:rPr>
                <w:rFonts w:ascii="Arial" w:hAnsi="Arial" w:cs="Arial"/>
              </w:rPr>
            </w:pPr>
            <w:r w:rsidRPr="00A16839">
              <w:rPr>
                <w:rFonts w:ascii="Arial" w:hAnsi="Arial" w:eastAsia="Arial" w:cs="Arial"/>
              </w:rPr>
              <w:t>Early help and community support is available to all people who need it.</w:t>
            </w:r>
          </w:p>
          <w:p w:rsidRPr="00A16839" w:rsidR="00CF5BC2" w:rsidP="003E7939" w:rsidRDefault="00CF5BC2" w14:paraId="31F0BF98" w14:textId="77777777">
            <w:pPr>
              <w:spacing w:after="120"/>
              <w:rPr>
                <w:rFonts w:ascii="Arial" w:hAnsi="Arial" w:cs="Arial"/>
              </w:rPr>
            </w:pPr>
          </w:p>
        </w:tc>
        <w:tc>
          <w:tcPr>
            <w:tcW w:w="3350" w:type="dxa"/>
            <w:shd w:val="clear" w:color="auto" w:fill="auto"/>
            <w:tcMar>
              <w:top w:w="0" w:type="dxa"/>
              <w:left w:w="108" w:type="dxa"/>
              <w:bottom w:w="0" w:type="dxa"/>
              <w:right w:w="108" w:type="dxa"/>
            </w:tcMar>
          </w:tcPr>
          <w:p w:rsidRPr="00A16839" w:rsidR="00CF5BC2" w:rsidP="003E7939" w:rsidRDefault="00CF5BC2" w14:paraId="7BF2FE96" w14:textId="77777777">
            <w:pPr>
              <w:spacing w:after="120"/>
              <w:rPr>
                <w:rFonts w:ascii="Arial" w:hAnsi="Arial" w:cs="Arial"/>
              </w:rPr>
            </w:pPr>
            <w:r w:rsidRPr="00A16839">
              <w:rPr>
                <w:rFonts w:ascii="Arial" w:hAnsi="Arial" w:eastAsia="Arial" w:cs="Arial"/>
                <w:b/>
                <w:bCs/>
              </w:rPr>
              <w:t>Standard 2: Independent Support &amp; Advocacy</w:t>
            </w:r>
            <w:r w:rsidRPr="00A16839">
              <w:rPr>
                <w:rFonts w:ascii="Arial" w:hAnsi="Arial" w:eastAsia="Arial" w:cs="Arial"/>
                <w:b/>
              </w:rPr>
              <w:t xml:space="preserve"> </w:t>
            </w:r>
          </w:p>
          <w:p w:rsidRPr="00A16839" w:rsidR="00CF5BC2" w:rsidP="003E7939" w:rsidRDefault="00CF5BC2" w14:paraId="341DAE90" w14:textId="77777777">
            <w:pPr>
              <w:spacing w:after="120"/>
              <w:rPr>
                <w:rFonts w:ascii="Arial" w:hAnsi="Arial" w:eastAsia="Arial" w:cs="Arial"/>
              </w:rPr>
            </w:pPr>
            <w:r w:rsidRPr="00A16839">
              <w:rPr>
                <w:rFonts w:ascii="Arial" w:hAnsi="Arial" w:eastAsia="Arial" w:cs="Arial"/>
              </w:rPr>
              <w:t xml:space="preserve">People are offered independent advice, support and advocacy to have choice and control over their social care and support and to exercise their human rights. </w:t>
            </w:r>
          </w:p>
          <w:p w:rsidRPr="00A16839" w:rsidR="00CF5BC2" w:rsidP="003E7939" w:rsidRDefault="00CF5BC2" w14:paraId="71BE9DB4" w14:textId="77777777">
            <w:pPr>
              <w:spacing w:after="120"/>
              <w:rPr>
                <w:rFonts w:ascii="Arial" w:hAnsi="Arial" w:cs="Arial"/>
              </w:rPr>
            </w:pPr>
          </w:p>
        </w:tc>
        <w:tc>
          <w:tcPr>
            <w:tcW w:w="3170" w:type="dxa"/>
            <w:shd w:val="clear" w:color="auto" w:fill="auto"/>
            <w:tcMar>
              <w:top w:w="0" w:type="dxa"/>
              <w:left w:w="108" w:type="dxa"/>
              <w:bottom w:w="0" w:type="dxa"/>
              <w:right w:w="108" w:type="dxa"/>
            </w:tcMar>
          </w:tcPr>
          <w:p w:rsidRPr="00A16839" w:rsidR="00CF5BC2" w:rsidP="003E7939" w:rsidRDefault="00CF5BC2" w14:paraId="38B508F6" w14:textId="77777777">
            <w:pPr>
              <w:spacing w:after="120"/>
              <w:rPr>
                <w:rFonts w:ascii="Arial" w:hAnsi="Arial" w:cs="Arial"/>
              </w:rPr>
            </w:pPr>
            <w:r w:rsidRPr="00A16839">
              <w:rPr>
                <w:rFonts w:ascii="Arial" w:hAnsi="Arial" w:eastAsia="Arial" w:cs="Arial"/>
                <w:b/>
              </w:rPr>
              <w:t>Standard 4: Strength and asset-based approach</w:t>
            </w:r>
          </w:p>
          <w:p w:rsidRPr="00A16839" w:rsidR="00CF5BC2" w:rsidP="003E7939" w:rsidRDefault="00CF5BC2" w14:paraId="1425A7E7" w14:textId="77777777">
            <w:pPr>
              <w:spacing w:after="120"/>
              <w:rPr>
                <w:rFonts w:ascii="Arial" w:hAnsi="Arial" w:eastAsia="Arial" w:cs="Arial"/>
              </w:rPr>
            </w:pPr>
            <w:r w:rsidRPr="00A16839">
              <w:rPr>
                <w:rFonts w:ascii="Arial" w:hAnsi="Arial" w:eastAsia="Arial" w:cs="Arial"/>
              </w:rPr>
              <w:t>Assessment, support planning and review systems and processes are personalised, recognising people’s strengths, assets and existing community supports, and result in agreed personal outcomes.</w:t>
            </w:r>
          </w:p>
          <w:p w:rsidRPr="00A16839" w:rsidR="00CF5BC2" w:rsidP="003E7939" w:rsidRDefault="00CF5BC2" w14:paraId="03A6F6EE" w14:textId="77777777">
            <w:pPr>
              <w:spacing w:after="120"/>
              <w:rPr>
                <w:rFonts w:ascii="Arial" w:hAnsi="Arial" w:cs="Arial"/>
              </w:rPr>
            </w:pPr>
          </w:p>
        </w:tc>
        <w:tc>
          <w:tcPr>
            <w:tcW w:w="2977" w:type="dxa"/>
            <w:shd w:val="clear" w:color="auto" w:fill="auto"/>
            <w:tcMar>
              <w:top w:w="0" w:type="dxa"/>
              <w:left w:w="108" w:type="dxa"/>
              <w:bottom w:w="0" w:type="dxa"/>
              <w:right w:w="108" w:type="dxa"/>
            </w:tcMar>
          </w:tcPr>
          <w:p w:rsidRPr="00A16839" w:rsidR="00CF5BC2" w:rsidP="003E7939" w:rsidRDefault="00CF5BC2" w14:paraId="375BA9CE" w14:textId="77777777">
            <w:pPr>
              <w:spacing w:after="120"/>
              <w:rPr>
                <w:rFonts w:ascii="Arial" w:hAnsi="Arial" w:eastAsia="Arial" w:cs="Arial"/>
                <w:b/>
              </w:rPr>
            </w:pPr>
            <w:r w:rsidRPr="00A16839">
              <w:rPr>
                <w:rFonts w:ascii="Arial" w:hAnsi="Arial" w:eastAsia="Arial" w:cs="Arial"/>
                <w:b/>
              </w:rPr>
              <w:t>Standard 10: Early planning for transitions</w:t>
            </w:r>
          </w:p>
          <w:p w:rsidRPr="00A16839" w:rsidR="00CF5BC2" w:rsidP="003E7939" w:rsidRDefault="00CF5BC2" w14:paraId="528E1728" w14:textId="77777777">
            <w:pPr>
              <w:spacing w:after="120"/>
              <w:rPr>
                <w:rFonts w:ascii="Arial" w:hAnsi="Arial" w:cs="Arial"/>
              </w:rPr>
            </w:pPr>
            <w:r w:rsidRPr="00A16839">
              <w:rPr>
                <w:rFonts w:ascii="Arial" w:hAnsi="Arial" w:eastAsia="Arial" w:cs="Arial"/>
                <w:bCs/>
              </w:rPr>
              <w:t>People are given the help and support they need to plan for, and adjust to, new phases of their lives.</w:t>
            </w:r>
          </w:p>
        </w:tc>
      </w:tr>
      <w:tr w:rsidRPr="00A16839" w:rsidR="00CF5BC2" w:rsidTr="18D1A549" w14:paraId="195BC1C1" w14:textId="77777777">
        <w:trPr>
          <w:trHeight w:val="57"/>
        </w:trPr>
        <w:tc>
          <w:tcPr>
            <w:tcW w:w="2302" w:type="dxa"/>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tcMar>
              <w:top w:w="0" w:type="dxa"/>
              <w:left w:w="108" w:type="dxa"/>
              <w:bottom w:w="0" w:type="dxa"/>
              <w:right w:w="108" w:type="dxa"/>
            </w:tcMar>
          </w:tcPr>
          <w:p w:rsidRPr="00A16839" w:rsidR="00CF5BC2" w:rsidP="003E7939" w:rsidRDefault="00CF5BC2" w14:paraId="1E779638" w14:textId="77777777">
            <w:pPr>
              <w:spacing w:after="120"/>
              <w:rPr>
                <w:rFonts w:ascii="Arial" w:hAnsi="Arial" w:cs="Arial"/>
                <w:b/>
                <w:bCs/>
              </w:rPr>
            </w:pPr>
            <w:r w:rsidRPr="00A16839">
              <w:rPr>
                <w:rFonts w:ascii="Arial" w:hAnsi="Arial" w:cs="Arial"/>
                <w:b/>
                <w:bCs/>
              </w:rPr>
              <w:t>Competency drivers:</w:t>
            </w:r>
          </w:p>
          <w:p w:rsidRPr="00A16839" w:rsidR="00CF5BC2" w:rsidP="003E7939" w:rsidRDefault="00CF5BC2" w14:paraId="6CCAB656" w14:textId="77777777">
            <w:pPr>
              <w:pStyle w:val="ListParagraph"/>
              <w:numPr>
                <w:ilvl w:val="0"/>
                <w:numId w:val="23"/>
              </w:numPr>
              <w:suppressAutoHyphens/>
              <w:autoSpaceDN w:val="0"/>
              <w:spacing w:after="120"/>
              <w:contextualSpacing w:val="0"/>
              <w:textAlignment w:val="baseline"/>
              <w:rPr>
                <w:rFonts w:ascii="Arial" w:hAnsi="Arial" w:cs="Arial"/>
                <w:b/>
                <w:bCs/>
              </w:rPr>
            </w:pPr>
            <w:r w:rsidRPr="00A16839">
              <w:rPr>
                <w:rFonts w:ascii="Arial" w:hAnsi="Arial" w:cs="Arial"/>
                <w:b/>
                <w:bCs/>
              </w:rPr>
              <w:t>Coaching</w:t>
            </w:r>
          </w:p>
          <w:p w:rsidRPr="00A16839" w:rsidR="00CF5BC2" w:rsidP="003E7939" w:rsidRDefault="00CF5BC2" w14:paraId="37C1F2D6" w14:textId="77777777">
            <w:pPr>
              <w:pStyle w:val="ListParagraph"/>
              <w:numPr>
                <w:ilvl w:val="0"/>
                <w:numId w:val="23"/>
              </w:numPr>
              <w:suppressAutoHyphens/>
              <w:autoSpaceDN w:val="0"/>
              <w:spacing w:after="120"/>
              <w:contextualSpacing w:val="0"/>
              <w:textAlignment w:val="baseline"/>
              <w:rPr>
                <w:rFonts w:ascii="Arial" w:hAnsi="Arial" w:cs="Arial"/>
                <w:b/>
                <w:bCs/>
              </w:rPr>
            </w:pPr>
            <w:r w:rsidRPr="00A16839">
              <w:rPr>
                <w:rFonts w:ascii="Arial" w:hAnsi="Arial" w:cs="Arial"/>
                <w:b/>
                <w:bCs/>
              </w:rPr>
              <w:t>Training</w:t>
            </w:r>
          </w:p>
          <w:p w:rsidRPr="00A16839" w:rsidR="00CF5BC2" w:rsidP="003E7939" w:rsidRDefault="00CF5BC2" w14:paraId="268DBD4E" w14:textId="77777777">
            <w:pPr>
              <w:pStyle w:val="ListParagraph"/>
              <w:numPr>
                <w:ilvl w:val="0"/>
                <w:numId w:val="23"/>
              </w:numPr>
              <w:suppressAutoHyphens/>
              <w:autoSpaceDN w:val="0"/>
              <w:spacing w:after="120"/>
              <w:contextualSpacing w:val="0"/>
              <w:textAlignment w:val="baseline"/>
              <w:rPr>
                <w:rFonts w:ascii="Arial" w:hAnsi="Arial" w:cs="Arial"/>
              </w:rPr>
            </w:pPr>
            <w:r w:rsidRPr="00A16839">
              <w:rPr>
                <w:rFonts w:ascii="Arial" w:hAnsi="Arial" w:cs="Arial"/>
                <w:b/>
                <w:bCs/>
              </w:rPr>
              <w:t>Selection</w:t>
            </w:r>
          </w:p>
        </w:tc>
        <w:tc>
          <w:tcPr>
            <w:tcW w:w="3222" w:type="dxa"/>
            <w:shd w:val="clear" w:color="auto" w:fill="auto"/>
            <w:tcMar>
              <w:top w:w="0" w:type="dxa"/>
              <w:left w:w="108" w:type="dxa"/>
              <w:bottom w:w="0" w:type="dxa"/>
              <w:right w:w="108" w:type="dxa"/>
            </w:tcMar>
          </w:tcPr>
          <w:p w:rsidRPr="00A16839" w:rsidR="00CF5BC2" w:rsidP="003E7939" w:rsidRDefault="00CF5BC2" w14:paraId="26A430B4" w14:textId="77777777">
            <w:pPr>
              <w:spacing w:after="120"/>
              <w:rPr>
                <w:rFonts w:ascii="Arial" w:hAnsi="Arial" w:cs="Arial"/>
              </w:rPr>
            </w:pPr>
          </w:p>
        </w:tc>
        <w:tc>
          <w:tcPr>
            <w:tcW w:w="6520" w:type="dxa"/>
            <w:gridSpan w:val="2"/>
            <w:shd w:val="clear" w:color="auto" w:fill="D9D9D9" w:themeFill="background1" w:themeFillShade="D9"/>
            <w:tcMar>
              <w:top w:w="0" w:type="dxa"/>
              <w:left w:w="108" w:type="dxa"/>
              <w:bottom w:w="0" w:type="dxa"/>
              <w:right w:w="108" w:type="dxa"/>
            </w:tcMar>
          </w:tcPr>
          <w:p w:rsidRPr="00A16839" w:rsidR="00CF5BC2" w:rsidP="003E7939" w:rsidRDefault="00CF5BC2" w14:paraId="03ED3B4B" w14:textId="77777777">
            <w:pPr>
              <w:spacing w:after="120"/>
              <w:rPr>
                <w:rFonts w:ascii="Arial" w:hAnsi="Arial" w:eastAsia="Arial" w:cs="Arial"/>
                <w:b/>
              </w:rPr>
            </w:pPr>
            <w:r w:rsidRPr="00A16839">
              <w:rPr>
                <w:rFonts w:ascii="Arial" w:hAnsi="Arial" w:eastAsia="Arial" w:cs="Arial"/>
                <w:b/>
              </w:rPr>
              <w:t>Standard 8: Worker Autonomy</w:t>
            </w:r>
          </w:p>
          <w:p w:rsidRPr="00A16839" w:rsidR="00CF5BC2" w:rsidP="003E7939" w:rsidRDefault="00CF5BC2" w14:paraId="3F084DD0" w14:textId="77777777">
            <w:pPr>
              <w:spacing w:after="120"/>
              <w:rPr>
                <w:rFonts w:ascii="Arial" w:hAnsi="Arial" w:eastAsia="Arial" w:cs="Arial"/>
              </w:rPr>
            </w:pPr>
            <w:r w:rsidRPr="00A16839">
              <w:rPr>
                <w:rFonts w:ascii="Arial" w:hAnsi="Arial" w:eastAsia="Arial" w:cs="Arial"/>
              </w:rPr>
              <w:t>Workers are enabled to exercise professional autonomy in support planning and set personal budgets within agreed delegated parameters.</w:t>
            </w:r>
          </w:p>
          <w:p w:rsidRPr="00A16839" w:rsidR="00CF5BC2" w:rsidP="003E7939" w:rsidRDefault="00CF5BC2" w14:paraId="3C9E0CCA" w14:textId="77777777">
            <w:pPr>
              <w:spacing w:after="120"/>
              <w:rPr>
                <w:rFonts w:ascii="Arial" w:hAnsi="Arial" w:cs="Arial"/>
              </w:rPr>
            </w:pPr>
          </w:p>
        </w:tc>
        <w:tc>
          <w:tcPr>
            <w:tcW w:w="2977" w:type="dxa"/>
            <w:shd w:val="clear" w:color="auto" w:fill="auto"/>
            <w:tcMar>
              <w:top w:w="0" w:type="dxa"/>
              <w:left w:w="108" w:type="dxa"/>
              <w:bottom w:w="0" w:type="dxa"/>
              <w:right w:w="108" w:type="dxa"/>
            </w:tcMar>
          </w:tcPr>
          <w:p w:rsidRPr="00A16839" w:rsidR="00CF5BC2" w:rsidP="003E7939" w:rsidRDefault="00CF5BC2" w14:paraId="165D6E43" w14:textId="77777777">
            <w:pPr>
              <w:spacing w:after="120"/>
              <w:rPr>
                <w:rFonts w:ascii="Arial" w:hAnsi="Arial" w:cs="Arial"/>
              </w:rPr>
            </w:pPr>
          </w:p>
        </w:tc>
      </w:tr>
      <w:tr w:rsidRPr="00A16839" w:rsidR="00CF5BC2" w:rsidTr="18D1A549" w14:paraId="0150E622" w14:textId="77777777">
        <w:trPr>
          <w:trHeight w:val="57"/>
        </w:trPr>
        <w:tc>
          <w:tcPr>
            <w:tcW w:w="2302" w:type="dxa"/>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tcMar>
              <w:top w:w="0" w:type="dxa"/>
              <w:left w:w="108" w:type="dxa"/>
              <w:bottom w:w="0" w:type="dxa"/>
              <w:right w:w="108" w:type="dxa"/>
            </w:tcMar>
          </w:tcPr>
          <w:p w:rsidRPr="00A16839" w:rsidR="00CF5BC2" w:rsidP="003E7939" w:rsidRDefault="00CF5BC2" w14:paraId="7024D28A" w14:textId="77777777">
            <w:pPr>
              <w:spacing w:after="120"/>
              <w:rPr>
                <w:rFonts w:ascii="Arial" w:hAnsi="Arial" w:cs="Arial"/>
                <w:b/>
                <w:bCs/>
              </w:rPr>
            </w:pPr>
            <w:r w:rsidRPr="00A16839">
              <w:rPr>
                <w:rFonts w:ascii="Arial" w:hAnsi="Arial" w:cs="Arial"/>
                <w:b/>
                <w:bCs/>
              </w:rPr>
              <w:lastRenderedPageBreak/>
              <w:t>Organisation drivers:</w:t>
            </w:r>
          </w:p>
          <w:p w:rsidRPr="00A16839" w:rsidR="00CF5BC2" w:rsidP="003E7939" w:rsidRDefault="00CF5BC2" w14:paraId="4FADF8A2" w14:textId="77777777">
            <w:pPr>
              <w:pStyle w:val="ListParagraph"/>
              <w:numPr>
                <w:ilvl w:val="0"/>
                <w:numId w:val="24"/>
              </w:numPr>
              <w:suppressAutoHyphens/>
              <w:autoSpaceDN w:val="0"/>
              <w:spacing w:after="120"/>
              <w:contextualSpacing w:val="0"/>
              <w:textAlignment w:val="baseline"/>
              <w:rPr>
                <w:rFonts w:ascii="Arial" w:hAnsi="Arial" w:cs="Arial"/>
                <w:b/>
                <w:bCs/>
              </w:rPr>
            </w:pPr>
            <w:r w:rsidRPr="00A16839">
              <w:rPr>
                <w:rFonts w:ascii="Arial" w:hAnsi="Arial" w:cs="Arial"/>
                <w:b/>
                <w:bCs/>
              </w:rPr>
              <w:t xml:space="preserve">Systems </w:t>
            </w:r>
          </w:p>
          <w:p w:rsidRPr="00A16839" w:rsidR="00CF5BC2" w:rsidP="003E7939" w:rsidRDefault="00CF5BC2" w14:paraId="60284C78" w14:textId="77777777">
            <w:pPr>
              <w:pStyle w:val="ListParagraph"/>
              <w:numPr>
                <w:ilvl w:val="0"/>
                <w:numId w:val="24"/>
              </w:numPr>
              <w:suppressAutoHyphens/>
              <w:autoSpaceDN w:val="0"/>
              <w:spacing w:after="120"/>
              <w:contextualSpacing w:val="0"/>
              <w:textAlignment w:val="baseline"/>
              <w:rPr>
                <w:rFonts w:ascii="Arial" w:hAnsi="Arial" w:cs="Arial"/>
                <w:b/>
                <w:bCs/>
              </w:rPr>
            </w:pPr>
            <w:r w:rsidRPr="00A16839">
              <w:rPr>
                <w:rFonts w:ascii="Arial" w:hAnsi="Arial" w:cs="Arial"/>
                <w:b/>
                <w:bCs/>
              </w:rPr>
              <w:t>Enablers</w:t>
            </w:r>
          </w:p>
          <w:p w:rsidRPr="00A16839" w:rsidR="00CF5BC2" w:rsidP="003E7939" w:rsidRDefault="00CF5BC2" w14:paraId="050A8DD6" w14:textId="77777777">
            <w:pPr>
              <w:pStyle w:val="ListParagraph"/>
              <w:numPr>
                <w:ilvl w:val="0"/>
                <w:numId w:val="24"/>
              </w:numPr>
              <w:suppressAutoHyphens/>
              <w:autoSpaceDN w:val="0"/>
              <w:spacing w:after="120"/>
              <w:contextualSpacing w:val="0"/>
              <w:textAlignment w:val="baseline"/>
              <w:rPr>
                <w:rFonts w:ascii="Arial" w:hAnsi="Arial" w:cs="Arial"/>
              </w:rPr>
            </w:pPr>
            <w:r w:rsidRPr="00A16839">
              <w:rPr>
                <w:rFonts w:ascii="Arial" w:hAnsi="Arial" w:cs="Arial"/>
                <w:b/>
                <w:bCs/>
              </w:rPr>
              <w:t>Data systems</w:t>
            </w:r>
          </w:p>
        </w:tc>
        <w:tc>
          <w:tcPr>
            <w:tcW w:w="3222" w:type="dxa"/>
            <w:shd w:val="clear" w:color="auto" w:fill="auto"/>
            <w:tcMar>
              <w:top w:w="0" w:type="dxa"/>
              <w:left w:w="108" w:type="dxa"/>
              <w:bottom w:w="0" w:type="dxa"/>
              <w:right w:w="108" w:type="dxa"/>
            </w:tcMar>
          </w:tcPr>
          <w:p w:rsidRPr="00A16839" w:rsidR="00CF5BC2" w:rsidP="003E7939" w:rsidRDefault="00CF5BC2" w14:paraId="00EFEFFC" w14:textId="77777777">
            <w:pPr>
              <w:spacing w:after="120"/>
              <w:rPr>
                <w:rFonts w:ascii="Arial" w:hAnsi="Arial" w:cs="Arial"/>
              </w:rPr>
            </w:pPr>
            <w:r w:rsidRPr="00A16839">
              <w:rPr>
                <w:rFonts w:ascii="Arial" w:hAnsi="Arial" w:eastAsia="Arial" w:cs="Arial"/>
                <w:b/>
                <w:bCs/>
              </w:rPr>
              <w:t>Standard 7: Flexible and outcome-focused commissioning</w:t>
            </w:r>
          </w:p>
          <w:p w:rsidRPr="00A16839" w:rsidR="00CF5BC2" w:rsidP="003E7939" w:rsidRDefault="00CF5BC2" w14:paraId="0FD65497" w14:textId="77777777">
            <w:pPr>
              <w:spacing w:after="120"/>
              <w:rPr>
                <w:rFonts w:ascii="Arial" w:hAnsi="Arial" w:eastAsia="Arial" w:cs="Arial"/>
              </w:rPr>
            </w:pPr>
            <w:r w:rsidRPr="00A16839">
              <w:rPr>
                <w:rFonts w:ascii="Arial" w:hAnsi="Arial" w:eastAsia="Arial" w:cs="Arial"/>
              </w:rPr>
              <w:t>People and commissioners work together to plan, design, and quality-assure flexible local supports, to ensure that people have choice and control over what matters to them.</w:t>
            </w:r>
          </w:p>
          <w:p w:rsidRPr="00A16839" w:rsidR="00CF5BC2" w:rsidP="003E7939" w:rsidRDefault="00CF5BC2" w14:paraId="2C77E79F" w14:textId="77777777">
            <w:pPr>
              <w:spacing w:after="120"/>
              <w:rPr>
                <w:rFonts w:ascii="Arial" w:hAnsi="Arial" w:cs="Arial"/>
              </w:rPr>
            </w:pPr>
          </w:p>
        </w:tc>
        <w:tc>
          <w:tcPr>
            <w:tcW w:w="6520" w:type="dxa"/>
            <w:gridSpan w:val="2"/>
            <w:shd w:val="clear" w:color="auto" w:fill="auto"/>
            <w:tcMar>
              <w:top w:w="0" w:type="dxa"/>
              <w:left w:w="108" w:type="dxa"/>
              <w:bottom w:w="0" w:type="dxa"/>
              <w:right w:w="108" w:type="dxa"/>
            </w:tcMar>
          </w:tcPr>
          <w:p w:rsidRPr="00A16839" w:rsidR="00CF5BC2" w:rsidP="003E7939" w:rsidRDefault="00CF5BC2" w14:paraId="0EFD77AC" w14:textId="77777777">
            <w:pPr>
              <w:spacing w:after="120"/>
              <w:rPr>
                <w:rFonts w:ascii="Arial" w:hAnsi="Arial" w:cs="Arial"/>
              </w:rPr>
            </w:pPr>
            <w:r w:rsidRPr="00A16839">
              <w:rPr>
                <w:rFonts w:ascii="Arial" w:hAnsi="Arial" w:eastAsia="Arial" w:cs="Arial"/>
                <w:b/>
                <w:bCs/>
              </w:rPr>
              <w:t xml:space="preserve">Standard 3: Meaningful and measurable </w:t>
            </w:r>
            <w:r w:rsidRPr="00A16839">
              <w:rPr>
                <w:rFonts w:ascii="Arial" w:hAnsi="Arial" w:eastAsia="Arial" w:cs="Arial"/>
                <w:b/>
              </w:rPr>
              <w:t>recording practices</w:t>
            </w:r>
          </w:p>
          <w:p w:rsidRPr="00A16839" w:rsidR="00CF5BC2" w:rsidP="003E7939" w:rsidRDefault="00CF5BC2" w14:paraId="2CE4C675" w14:textId="77777777">
            <w:pPr>
              <w:spacing w:after="120"/>
              <w:rPr>
                <w:rFonts w:ascii="Arial" w:hAnsi="Arial" w:cs="Arial"/>
              </w:rPr>
            </w:pPr>
            <w:r w:rsidRPr="00A16839">
              <w:rPr>
                <w:rStyle w:val="eop"/>
                <w:rFonts w:ascii="Arial" w:hAnsi="Arial" w:eastAsia="Arial" w:cs="Arial"/>
                <w:color w:val="000000"/>
              </w:rPr>
              <w:t xml:space="preserve">Good recording practices clearly capture conversations between people and workers identifying what matters to the person, resulting in agreed personal outcomes that are clear and comprehensive. This information is used for ongoing review as well as for continuous improvement and planning of future supports. </w:t>
            </w:r>
          </w:p>
          <w:p w:rsidRPr="00A16839" w:rsidR="00CF5BC2" w:rsidP="003E7939" w:rsidRDefault="00CF5BC2" w14:paraId="5F9E44D7" w14:textId="77777777">
            <w:pPr>
              <w:spacing w:after="120"/>
              <w:rPr>
                <w:rFonts w:ascii="Arial" w:hAnsi="Arial" w:cs="Arial"/>
              </w:rPr>
            </w:pPr>
          </w:p>
        </w:tc>
        <w:tc>
          <w:tcPr>
            <w:tcW w:w="2977" w:type="dxa"/>
            <w:shd w:val="clear" w:color="auto" w:fill="auto"/>
            <w:tcMar>
              <w:top w:w="0" w:type="dxa"/>
              <w:left w:w="108" w:type="dxa"/>
              <w:bottom w:w="0" w:type="dxa"/>
              <w:right w:w="108" w:type="dxa"/>
            </w:tcMar>
          </w:tcPr>
          <w:p w:rsidRPr="00A16839" w:rsidR="00CF5BC2" w:rsidP="003E7939" w:rsidRDefault="00CF5BC2" w14:paraId="55C3D57E" w14:textId="77777777">
            <w:pPr>
              <w:spacing w:after="120"/>
              <w:rPr>
                <w:rFonts w:ascii="Arial" w:hAnsi="Arial" w:cs="Arial"/>
              </w:rPr>
            </w:pPr>
            <w:r w:rsidRPr="00A16839">
              <w:rPr>
                <w:rFonts w:ascii="Arial" w:hAnsi="Arial" w:eastAsia="Arial" w:cs="Arial"/>
                <w:b/>
                <w:bCs/>
              </w:rPr>
              <w:t xml:space="preserve">Standard 12: Funding Availability, Budget Calculation and Flexibility of Spend </w:t>
            </w:r>
          </w:p>
          <w:p w:rsidRPr="00A16839" w:rsidR="00CF5BC2" w:rsidP="003E7939" w:rsidRDefault="00CF5BC2" w14:paraId="54E21BCA" w14:textId="77777777">
            <w:pPr>
              <w:spacing w:after="120"/>
              <w:rPr>
                <w:rFonts w:ascii="Arial" w:hAnsi="Arial" w:cs="Arial"/>
              </w:rPr>
            </w:pPr>
            <w:r w:rsidRPr="00A16839">
              <w:rPr>
                <w:rFonts w:ascii="Arial" w:hAnsi="Arial" w:eastAsia="Arial" w:cs="Arial"/>
              </w:rPr>
              <w:t>In development</w:t>
            </w:r>
          </w:p>
        </w:tc>
      </w:tr>
      <w:tr w:rsidRPr="00A16839" w:rsidR="00CF5BC2" w:rsidTr="18D1A549" w14:paraId="56FD161F" w14:textId="77777777">
        <w:trPr>
          <w:trHeight w:val="1679"/>
        </w:trPr>
        <w:tc>
          <w:tcPr>
            <w:tcW w:w="2302" w:type="dxa"/>
            <w:tcBorders>
              <w:top w:val="single" w:color="000000" w:themeColor="text1" w:sz="4" w:space="0"/>
              <w:left w:val="single" w:color="000000" w:themeColor="text1" w:sz="4" w:space="0"/>
              <w:bottom w:val="single" w:color="000000" w:themeColor="text1" w:sz="4" w:space="0"/>
            </w:tcBorders>
            <w:shd w:val="clear" w:color="auto" w:fill="F2F2F2" w:themeFill="background1" w:themeFillShade="F2"/>
            <w:tcMar>
              <w:top w:w="0" w:type="dxa"/>
              <w:left w:w="108" w:type="dxa"/>
              <w:bottom w:w="0" w:type="dxa"/>
              <w:right w:w="108" w:type="dxa"/>
            </w:tcMar>
          </w:tcPr>
          <w:p w:rsidRPr="00A16839" w:rsidR="00CF5BC2" w:rsidP="003E7939" w:rsidRDefault="00CF5BC2" w14:paraId="17996059" w14:textId="77777777">
            <w:pPr>
              <w:spacing w:after="120"/>
              <w:rPr>
                <w:rFonts w:ascii="Arial" w:hAnsi="Arial" w:cs="Arial"/>
                <w:b/>
                <w:bCs/>
              </w:rPr>
            </w:pPr>
            <w:r w:rsidRPr="00A16839">
              <w:rPr>
                <w:rFonts w:ascii="Arial" w:hAnsi="Arial" w:cs="Arial"/>
                <w:b/>
                <w:bCs/>
              </w:rPr>
              <w:t>Leadership drivers:</w:t>
            </w:r>
          </w:p>
          <w:p w:rsidRPr="00A16839" w:rsidR="00CF5BC2" w:rsidP="003E7939" w:rsidRDefault="00CF5BC2" w14:paraId="7212006F" w14:textId="77777777">
            <w:pPr>
              <w:pStyle w:val="ListParagraph"/>
              <w:numPr>
                <w:ilvl w:val="0"/>
                <w:numId w:val="25"/>
              </w:numPr>
              <w:suppressAutoHyphens/>
              <w:autoSpaceDN w:val="0"/>
              <w:spacing w:after="120"/>
              <w:contextualSpacing w:val="0"/>
              <w:textAlignment w:val="baseline"/>
              <w:rPr>
                <w:rFonts w:ascii="Arial" w:hAnsi="Arial" w:cs="Arial"/>
                <w:b/>
                <w:bCs/>
              </w:rPr>
            </w:pPr>
            <w:r w:rsidRPr="00A16839">
              <w:rPr>
                <w:rFonts w:ascii="Arial" w:hAnsi="Arial" w:cs="Arial"/>
                <w:b/>
                <w:bCs/>
              </w:rPr>
              <w:t>Technical</w:t>
            </w:r>
          </w:p>
          <w:p w:rsidRPr="00A16839" w:rsidR="00CF5BC2" w:rsidP="003E7939" w:rsidRDefault="00CF5BC2" w14:paraId="37A7A051" w14:textId="77777777">
            <w:pPr>
              <w:pStyle w:val="ListParagraph"/>
              <w:suppressAutoHyphens/>
              <w:autoSpaceDN w:val="0"/>
              <w:spacing w:after="120"/>
              <w:contextualSpacing w:val="0"/>
              <w:textAlignment w:val="baseline"/>
              <w:rPr>
                <w:rFonts w:ascii="Arial" w:hAnsi="Arial" w:cs="Arial"/>
              </w:rPr>
            </w:pPr>
            <w:r w:rsidRPr="00A16839">
              <w:rPr>
                <w:rFonts w:ascii="Arial" w:hAnsi="Arial" w:cs="Arial"/>
                <w:b/>
                <w:bCs/>
              </w:rPr>
              <w:t>Adaptive</w:t>
            </w:r>
          </w:p>
        </w:tc>
        <w:tc>
          <w:tcPr>
            <w:tcW w:w="3222" w:type="dxa"/>
            <w:shd w:val="clear" w:color="auto" w:fill="auto"/>
            <w:tcMar>
              <w:top w:w="0" w:type="dxa"/>
              <w:left w:w="108" w:type="dxa"/>
              <w:bottom w:w="0" w:type="dxa"/>
              <w:right w:w="108" w:type="dxa"/>
            </w:tcMar>
          </w:tcPr>
          <w:p w:rsidRPr="00A16839" w:rsidR="00CF5BC2" w:rsidP="003E7939" w:rsidRDefault="00CF5BC2" w14:paraId="34BE1A92" w14:textId="77777777">
            <w:pPr>
              <w:spacing w:after="120"/>
              <w:rPr>
                <w:rFonts w:ascii="Arial" w:hAnsi="Arial" w:cs="Arial"/>
              </w:rPr>
            </w:pPr>
            <w:r w:rsidRPr="00A16839">
              <w:rPr>
                <w:rFonts w:ascii="Arial" w:hAnsi="Arial" w:eastAsia="Arial" w:cs="Arial"/>
                <w:b/>
                <w:bCs/>
              </w:rPr>
              <w:t>Standard 5: Accountability</w:t>
            </w:r>
          </w:p>
          <w:p w:rsidRPr="00A16839" w:rsidR="00CF5BC2" w:rsidP="003E7939" w:rsidRDefault="00CF5BC2" w14:paraId="7C0E1007" w14:textId="77777777">
            <w:pPr>
              <w:spacing w:after="120"/>
              <w:rPr>
                <w:rFonts w:ascii="Arial" w:hAnsi="Arial" w:cs="Arial"/>
              </w:rPr>
            </w:pPr>
            <w:r w:rsidRPr="00A16839">
              <w:rPr>
                <w:rFonts w:ascii="Arial" w:hAnsi="Arial" w:eastAsia="Arial" w:cs="Arial"/>
              </w:rPr>
              <w:t>Clear and supportive processes are in place for people to challenge and appeal all decisions affecting their experience of social care support.</w:t>
            </w:r>
          </w:p>
        </w:tc>
        <w:tc>
          <w:tcPr>
            <w:tcW w:w="6520" w:type="dxa"/>
            <w:gridSpan w:val="2"/>
            <w:shd w:val="clear" w:color="auto" w:fill="auto"/>
            <w:tcMar>
              <w:top w:w="0" w:type="dxa"/>
              <w:left w:w="108" w:type="dxa"/>
              <w:bottom w:w="0" w:type="dxa"/>
              <w:right w:w="108" w:type="dxa"/>
            </w:tcMar>
          </w:tcPr>
          <w:p w:rsidRPr="00A16839" w:rsidR="00CF5BC2" w:rsidP="003E7939" w:rsidRDefault="00CF5BC2" w14:paraId="4289D733" w14:textId="77777777">
            <w:pPr>
              <w:spacing w:after="120"/>
              <w:rPr>
                <w:rFonts w:ascii="Arial" w:hAnsi="Arial" w:eastAsia="Arial" w:cs="Arial"/>
                <w:b/>
              </w:rPr>
            </w:pPr>
            <w:r w:rsidRPr="00A16839">
              <w:rPr>
                <w:rFonts w:ascii="Arial" w:hAnsi="Arial" w:eastAsia="Arial" w:cs="Arial"/>
                <w:b/>
              </w:rPr>
              <w:t>Standard 6: Risk enablement</w:t>
            </w:r>
          </w:p>
          <w:p w:rsidRPr="00A16839" w:rsidR="00CF5BC2" w:rsidP="003E7939" w:rsidRDefault="00CF5BC2" w14:paraId="3D11A6B4" w14:textId="77777777">
            <w:pPr>
              <w:spacing w:after="120"/>
              <w:rPr>
                <w:rFonts w:ascii="Arial" w:hAnsi="Arial" w:cs="Arial"/>
              </w:rPr>
            </w:pPr>
            <w:r w:rsidRPr="00A16839">
              <w:rPr>
                <w:rFonts w:ascii="Arial" w:hAnsi="Arial" w:eastAsia="Arial" w:cs="Arial"/>
              </w:rPr>
              <w:t>Workers and supported people work together to plan for positive risk enablement whilst balancing the responsibility of statutory protection of children, young people, adults and carers. Supported decision-making should be used where there are issues of capacity.</w:t>
            </w:r>
          </w:p>
        </w:tc>
        <w:tc>
          <w:tcPr>
            <w:tcW w:w="2977" w:type="dxa"/>
            <w:shd w:val="clear" w:color="auto" w:fill="auto"/>
            <w:tcMar>
              <w:top w:w="0" w:type="dxa"/>
              <w:left w:w="108" w:type="dxa"/>
              <w:bottom w:w="0" w:type="dxa"/>
              <w:right w:w="108" w:type="dxa"/>
            </w:tcMar>
          </w:tcPr>
          <w:p w:rsidRPr="00A16839" w:rsidR="00CF5BC2" w:rsidP="003E7939" w:rsidRDefault="00CF5BC2" w14:paraId="693525CC" w14:textId="77777777">
            <w:pPr>
              <w:spacing w:after="120"/>
              <w:rPr>
                <w:rFonts w:ascii="Arial" w:hAnsi="Arial" w:cs="Arial"/>
              </w:rPr>
            </w:pPr>
            <w:r w:rsidRPr="00A16839">
              <w:rPr>
                <w:rFonts w:ascii="Arial" w:hAnsi="Arial" w:eastAsia="Arial" w:cs="Arial"/>
                <w:b/>
              </w:rPr>
              <w:t>Standard 9: Transparency</w:t>
            </w:r>
          </w:p>
          <w:p w:rsidRPr="00A16839" w:rsidR="00CF5BC2" w:rsidP="003E7939" w:rsidRDefault="00CF5BC2" w14:paraId="36F7FE38" w14:textId="77777777">
            <w:pPr>
              <w:spacing w:after="120"/>
              <w:rPr>
                <w:rFonts w:ascii="Arial" w:hAnsi="Arial" w:cs="Arial"/>
              </w:rPr>
            </w:pPr>
            <w:r w:rsidRPr="00A16839">
              <w:rPr>
                <w:rFonts w:ascii="Arial" w:hAnsi="Arial" w:eastAsia="Arial" w:cs="Arial"/>
              </w:rPr>
              <w:t>Practice, systems and processes are clearly understood and are explained in ways that make sense to the person. All decisions that affect a person’s choices, support, and personal budget are recorded and shared with them.</w:t>
            </w:r>
          </w:p>
          <w:p w:rsidRPr="00A16839" w:rsidR="00CF5BC2" w:rsidP="003E7939" w:rsidRDefault="00CF5BC2" w14:paraId="62E06E87" w14:textId="77777777">
            <w:pPr>
              <w:spacing w:after="120"/>
              <w:rPr>
                <w:rFonts w:ascii="Arial" w:hAnsi="Arial" w:cs="Arial"/>
              </w:rPr>
            </w:pPr>
          </w:p>
        </w:tc>
      </w:tr>
    </w:tbl>
    <w:p w:rsidRPr="00A16839" w:rsidR="00190E27" w:rsidP="003E7939" w:rsidRDefault="00190E27" w14:paraId="0639B4C0" w14:textId="77777777">
      <w:pPr>
        <w:spacing w:after="120"/>
        <w:rPr>
          <w:rFonts w:ascii="Arial" w:hAnsi="Arial" w:cs="Arial"/>
          <w:b/>
          <w:bCs/>
        </w:rPr>
      </w:pPr>
    </w:p>
    <w:sectPr w:rsidRPr="00A16839" w:rsidR="00190E27" w:rsidSect="00CF5BC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15A" w:rsidP="005922D1" w:rsidRDefault="002A015A" w14:paraId="4A48C590" w14:textId="77777777">
      <w:pPr>
        <w:spacing w:after="0" w:line="240" w:lineRule="auto"/>
      </w:pPr>
      <w:r>
        <w:separator/>
      </w:r>
    </w:p>
  </w:endnote>
  <w:endnote w:type="continuationSeparator" w:id="0">
    <w:p w:rsidR="002A015A" w:rsidP="005922D1" w:rsidRDefault="002A015A" w14:paraId="1A5F8E23" w14:textId="77777777">
      <w:pPr>
        <w:spacing w:after="0" w:line="240" w:lineRule="auto"/>
      </w:pPr>
      <w:r>
        <w:continuationSeparator/>
      </w:r>
    </w:p>
  </w:endnote>
  <w:endnote w:type="continuationNotice" w:id="1">
    <w:p w:rsidR="002A015A" w:rsidRDefault="002A015A" w14:paraId="4DBD8D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84500"/>
      <w:docPartObj>
        <w:docPartGallery w:val="Page Numbers (Bottom of Page)"/>
        <w:docPartUnique/>
      </w:docPartObj>
    </w:sdtPr>
    <w:sdtEndPr>
      <w:rPr>
        <w:rFonts w:ascii="Arial" w:hAnsi="Arial" w:cs="Arial"/>
        <w:noProof/>
      </w:rPr>
    </w:sdtEndPr>
    <w:sdtContent>
      <w:p w:rsidRPr="00727C4E" w:rsidR="009312C0" w:rsidRDefault="009312C0" w14:paraId="64BCBFB9" w14:textId="6C20D141">
        <w:pPr>
          <w:pStyle w:val="Footer"/>
          <w:jc w:val="right"/>
          <w:rPr>
            <w:rFonts w:ascii="Arial" w:hAnsi="Arial" w:cs="Arial"/>
          </w:rPr>
        </w:pPr>
        <w:r w:rsidRPr="00727C4E">
          <w:rPr>
            <w:rFonts w:ascii="Arial" w:hAnsi="Arial" w:cs="Arial"/>
          </w:rPr>
          <w:fldChar w:fldCharType="begin"/>
        </w:r>
        <w:r w:rsidRPr="00727C4E">
          <w:rPr>
            <w:rFonts w:ascii="Arial" w:hAnsi="Arial" w:cs="Arial"/>
          </w:rPr>
          <w:instrText xml:space="preserve"> PAGE   \* MERGEFORMAT </w:instrText>
        </w:r>
        <w:r w:rsidRPr="00727C4E">
          <w:rPr>
            <w:rFonts w:ascii="Arial" w:hAnsi="Arial" w:cs="Arial"/>
          </w:rPr>
          <w:fldChar w:fldCharType="separate"/>
        </w:r>
        <w:r w:rsidR="001D655A">
          <w:rPr>
            <w:rFonts w:ascii="Arial" w:hAnsi="Arial" w:cs="Arial"/>
            <w:noProof/>
          </w:rPr>
          <w:t>14</w:t>
        </w:r>
        <w:r w:rsidRPr="00727C4E">
          <w:rPr>
            <w:rFonts w:ascii="Arial" w:hAnsi="Arial" w:cs="Arial"/>
            <w:noProof/>
          </w:rPr>
          <w:fldChar w:fldCharType="end"/>
        </w:r>
      </w:p>
    </w:sdtContent>
  </w:sdt>
  <w:p w:rsidR="009312C0" w:rsidP="00727C4E" w:rsidRDefault="009312C0" w14:paraId="4ACF1062" w14:textId="7414C96B">
    <w:pPr>
      <w:pStyle w:val="Footer"/>
      <w:tabs>
        <w:tab w:val="clear" w:pos="4513"/>
        <w:tab w:val="clear" w:pos="9026"/>
        <w:tab w:val="left" w:pos="60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15A" w:rsidP="005922D1" w:rsidRDefault="002A015A" w14:paraId="02533C04" w14:textId="77777777">
      <w:pPr>
        <w:spacing w:after="0" w:line="240" w:lineRule="auto"/>
      </w:pPr>
      <w:r>
        <w:separator/>
      </w:r>
    </w:p>
  </w:footnote>
  <w:footnote w:type="continuationSeparator" w:id="0">
    <w:p w:rsidR="002A015A" w:rsidP="005922D1" w:rsidRDefault="002A015A" w14:paraId="701EE038" w14:textId="77777777">
      <w:pPr>
        <w:spacing w:after="0" w:line="240" w:lineRule="auto"/>
      </w:pPr>
      <w:r>
        <w:continuationSeparator/>
      </w:r>
    </w:p>
  </w:footnote>
  <w:footnote w:type="continuationNotice" w:id="1">
    <w:p w:rsidR="002A015A" w:rsidRDefault="002A015A" w14:paraId="11742B29" w14:textId="77777777">
      <w:pPr>
        <w:spacing w:after="0" w:line="240" w:lineRule="auto"/>
      </w:pPr>
    </w:p>
  </w:footnote>
  <w:footnote w:id="2">
    <w:p w:rsidRPr="00114E33" w:rsidR="009312C0" w:rsidP="001956D6" w:rsidRDefault="009312C0" w14:paraId="29D741A4" w14:textId="77777777">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w:history="1" r:id="rId1">
        <w:r w:rsidRPr="00114E33">
          <w:rPr>
            <w:rStyle w:val="Hyperlink"/>
            <w:rFonts w:ascii="Arial" w:hAnsi="Arial" w:cs="Arial"/>
          </w:rPr>
          <w:t>https://socialworkscotland.org/wp-content/uploads/2018/06/BestPracticeandLocalAuthorityProgressinSelf-DirectedSupport.pdf</w:t>
        </w:r>
      </w:hyperlink>
      <w:r w:rsidRPr="00114E33">
        <w:rPr>
          <w:rFonts w:ascii="Arial" w:hAnsi="Arial" w:cs="Arial"/>
        </w:rPr>
        <w:t xml:space="preserve"> </w:t>
      </w:r>
    </w:p>
  </w:footnote>
  <w:footnote w:id="3">
    <w:p w:rsidRPr="00114E33" w:rsidR="009312C0" w:rsidP="001956D6" w:rsidRDefault="009312C0" w14:paraId="41FDFCC8" w14:textId="77777777">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w:history="1" r:id="rId2">
        <w:r w:rsidRPr="00114E33">
          <w:rPr>
            <w:rStyle w:val="Hyperlink"/>
            <w:rFonts w:ascii="Arial" w:hAnsi="Arial" w:cs="Arial"/>
          </w:rPr>
          <w:t>https://socialworkscotland.org/wp-content/uploads/2018/09/Self-directed-Support-and-Prcocurement-Best-Practice.pdf</w:t>
        </w:r>
      </w:hyperlink>
      <w:r w:rsidRPr="00114E33">
        <w:rPr>
          <w:rFonts w:ascii="Arial" w:hAnsi="Arial" w:cs="Arial"/>
        </w:rPr>
        <w:t xml:space="preserve"> </w:t>
      </w:r>
    </w:p>
  </w:footnote>
  <w:footnote w:id="4">
    <w:p w:rsidRPr="00114E33" w:rsidR="009312C0" w:rsidP="00EC71A6" w:rsidRDefault="009312C0" w14:paraId="10E1C444" w14:textId="77777777">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w:history="1" r:id="rId3">
        <w:r w:rsidRPr="00114E33">
          <w:rPr>
            <w:rStyle w:val="Hyperlink"/>
            <w:rFonts w:ascii="Arial" w:hAnsi="Arial" w:cs="Arial"/>
          </w:rPr>
          <w:t>Social Care (Self-directed Support)(Scotland) Act 2013</w:t>
        </w:r>
      </w:hyperlink>
      <w:r w:rsidRPr="00114E33">
        <w:rPr>
          <w:rFonts w:ascii="Arial" w:hAnsi="Arial" w:cs="Arial"/>
        </w:rPr>
        <w:t xml:space="preserve"> </w:t>
      </w:r>
    </w:p>
  </w:footnote>
  <w:footnote w:id="5">
    <w:p w:rsidRPr="00114E33" w:rsidR="009312C0" w:rsidP="18D1A549" w:rsidRDefault="009312C0" w14:paraId="4D7992A1" w14:textId="3D4E13CD">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r:id="rId4">
        <w:r w:rsidRPr="00114E33">
          <w:rPr>
            <w:rStyle w:val="Hyperlink"/>
            <w:rFonts w:ascii="Arial" w:hAnsi="Arial" w:cs="Arial"/>
          </w:rPr>
          <w:t>https://www.sdsscotland.org.uk/wp-content/uploads/2018/12/SDS-Change-Map-narrative-and-map-August-2018.pdf</w:t>
        </w:r>
      </w:hyperlink>
      <w:r w:rsidRPr="00114E33">
        <w:rPr>
          <w:rFonts w:ascii="Arial" w:hAnsi="Arial" w:cs="Arial"/>
        </w:rPr>
        <w:t xml:space="preserve"> </w:t>
      </w:r>
    </w:p>
  </w:footnote>
  <w:footnote w:id="6">
    <w:p w:rsidRPr="00114E33" w:rsidR="009312C0" w:rsidP="00325520" w:rsidRDefault="009312C0" w14:paraId="3F3DA627" w14:textId="15866E65">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w:history="1" r:id="rId5">
        <w:r w:rsidRPr="00637237">
          <w:rPr>
            <w:rStyle w:val="Hyperlink"/>
            <w:rFonts w:ascii="Arial" w:hAnsi="Arial" w:cs="Arial"/>
          </w:rPr>
          <w:t>https://nirn.fpg.unc.edu/ai-hub</w:t>
        </w:r>
      </w:hyperlink>
      <w:r>
        <w:rPr>
          <w:rFonts w:ascii="Arial" w:hAnsi="Arial" w:cs="Arial"/>
        </w:rPr>
        <w:t xml:space="preserve"> </w:t>
      </w:r>
    </w:p>
  </w:footnote>
  <w:footnote w:id="7">
    <w:p w:rsidRPr="00114E33" w:rsidR="009312C0" w:rsidP="0071495C" w:rsidRDefault="009312C0" w14:paraId="175C6622" w14:textId="77777777">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Scott (2021) Self-directed Support National Framework: Responses to consultation, January 2021, Social Work Scotland </w:t>
      </w:r>
    </w:p>
  </w:footnote>
  <w:footnote w:id="8">
    <w:p w:rsidRPr="00114E33" w:rsidR="009312C0" w:rsidP="00CF5BC2" w:rsidRDefault="009312C0" w14:paraId="6D243432" w14:textId="77777777">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Active Implementation </w:t>
      </w:r>
      <w:hyperlink w:history="1" r:id="rId6">
        <w:r w:rsidRPr="00114E33">
          <w:rPr>
            <w:rStyle w:val="Hyperlink"/>
            <w:rFonts w:ascii="Arial" w:hAnsi="Arial" w:cs="Arial"/>
          </w:rPr>
          <w:t>https://www.activeimplementation.org/frameworks/implementation-drivers/</w:t>
        </w:r>
      </w:hyperlink>
      <w:r w:rsidRPr="00114E33">
        <w:rPr>
          <w:rFonts w:ascii="Arial" w:hAnsi="Arial" w:cs="Arial"/>
        </w:rPr>
        <w:t xml:space="preserve"> </w:t>
      </w:r>
    </w:p>
  </w:footnote>
  <w:footnote w:id="9">
    <w:p w:rsidRPr="00114E33" w:rsidR="009312C0" w:rsidP="00CF5BC2" w:rsidRDefault="009312C0" w14:paraId="20F34F7D" w14:textId="209A341F">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w:history="1" r:id="rId7">
        <w:r w:rsidRPr="00114E33">
          <w:rPr>
            <w:rStyle w:val="Hyperlink"/>
            <w:rFonts w:ascii="Arial" w:hAnsi="Arial" w:cs="Arial"/>
          </w:rPr>
          <w:t>https://www.gov.scot/publications/self-directed-support-framework-standards-including-practice-statements-core-components/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471"/>
    <w:multiLevelType w:val="multilevel"/>
    <w:tmpl w:val="6150CA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4341A"/>
    <w:multiLevelType w:val="hybridMultilevel"/>
    <w:tmpl w:val="6E32D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1A3D6F"/>
    <w:multiLevelType w:val="hybridMultilevel"/>
    <w:tmpl w:val="3706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726758"/>
    <w:multiLevelType w:val="hybridMultilevel"/>
    <w:tmpl w:val="5B7AC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F1B66"/>
    <w:multiLevelType w:val="hybridMultilevel"/>
    <w:tmpl w:val="DEA045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15694"/>
    <w:multiLevelType w:val="hybridMultilevel"/>
    <w:tmpl w:val="6026E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9452DA"/>
    <w:multiLevelType w:val="hybridMultilevel"/>
    <w:tmpl w:val="9E86F0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31A7D5F"/>
    <w:multiLevelType w:val="hybridMultilevel"/>
    <w:tmpl w:val="0F8A676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807AA"/>
    <w:multiLevelType w:val="multilevel"/>
    <w:tmpl w:val="48F43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012832"/>
    <w:multiLevelType w:val="multilevel"/>
    <w:tmpl w:val="AE1A9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1D173B"/>
    <w:multiLevelType w:val="multilevel"/>
    <w:tmpl w:val="887CA61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353ABD"/>
    <w:multiLevelType w:val="hybridMultilevel"/>
    <w:tmpl w:val="36EA2C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10E4990"/>
    <w:multiLevelType w:val="multilevel"/>
    <w:tmpl w:val="3A6EDF3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4F918D6"/>
    <w:multiLevelType w:val="multilevel"/>
    <w:tmpl w:val="23804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B16F7"/>
    <w:multiLevelType w:val="hybridMultilevel"/>
    <w:tmpl w:val="8D884148"/>
    <w:lvl w:ilvl="0" w:tplc="EFF8B09A">
      <w:start w:val="1"/>
      <w:numFmt w:val="bullet"/>
      <w:lvlText w:val="•"/>
      <w:lvlJc w:val="left"/>
      <w:pPr>
        <w:tabs>
          <w:tab w:val="num" w:pos="720"/>
        </w:tabs>
        <w:ind w:left="720" w:hanging="360"/>
      </w:pPr>
      <w:rPr>
        <w:rFonts w:hint="default" w:ascii="Arial" w:hAnsi="Arial"/>
      </w:rPr>
    </w:lvl>
    <w:lvl w:ilvl="1" w:tplc="A7B2CE8A" w:tentative="1">
      <w:start w:val="1"/>
      <w:numFmt w:val="bullet"/>
      <w:lvlText w:val="•"/>
      <w:lvlJc w:val="left"/>
      <w:pPr>
        <w:tabs>
          <w:tab w:val="num" w:pos="1440"/>
        </w:tabs>
        <w:ind w:left="1440" w:hanging="360"/>
      </w:pPr>
      <w:rPr>
        <w:rFonts w:hint="default" w:ascii="Arial" w:hAnsi="Arial"/>
      </w:rPr>
    </w:lvl>
    <w:lvl w:ilvl="2" w:tplc="1ED88D8C" w:tentative="1">
      <w:start w:val="1"/>
      <w:numFmt w:val="bullet"/>
      <w:lvlText w:val="•"/>
      <w:lvlJc w:val="left"/>
      <w:pPr>
        <w:tabs>
          <w:tab w:val="num" w:pos="2160"/>
        </w:tabs>
        <w:ind w:left="2160" w:hanging="360"/>
      </w:pPr>
      <w:rPr>
        <w:rFonts w:hint="default" w:ascii="Arial" w:hAnsi="Arial"/>
      </w:rPr>
    </w:lvl>
    <w:lvl w:ilvl="3" w:tplc="BBE84594" w:tentative="1">
      <w:start w:val="1"/>
      <w:numFmt w:val="bullet"/>
      <w:lvlText w:val="•"/>
      <w:lvlJc w:val="left"/>
      <w:pPr>
        <w:tabs>
          <w:tab w:val="num" w:pos="2880"/>
        </w:tabs>
        <w:ind w:left="2880" w:hanging="360"/>
      </w:pPr>
      <w:rPr>
        <w:rFonts w:hint="default" w:ascii="Arial" w:hAnsi="Arial"/>
      </w:rPr>
    </w:lvl>
    <w:lvl w:ilvl="4" w:tplc="A0E6093C" w:tentative="1">
      <w:start w:val="1"/>
      <w:numFmt w:val="bullet"/>
      <w:lvlText w:val="•"/>
      <w:lvlJc w:val="left"/>
      <w:pPr>
        <w:tabs>
          <w:tab w:val="num" w:pos="3600"/>
        </w:tabs>
        <w:ind w:left="3600" w:hanging="360"/>
      </w:pPr>
      <w:rPr>
        <w:rFonts w:hint="default" w:ascii="Arial" w:hAnsi="Arial"/>
      </w:rPr>
    </w:lvl>
    <w:lvl w:ilvl="5" w:tplc="90E897AA" w:tentative="1">
      <w:start w:val="1"/>
      <w:numFmt w:val="bullet"/>
      <w:lvlText w:val="•"/>
      <w:lvlJc w:val="left"/>
      <w:pPr>
        <w:tabs>
          <w:tab w:val="num" w:pos="4320"/>
        </w:tabs>
        <w:ind w:left="4320" w:hanging="360"/>
      </w:pPr>
      <w:rPr>
        <w:rFonts w:hint="default" w:ascii="Arial" w:hAnsi="Arial"/>
      </w:rPr>
    </w:lvl>
    <w:lvl w:ilvl="6" w:tplc="F58A6EBA" w:tentative="1">
      <w:start w:val="1"/>
      <w:numFmt w:val="bullet"/>
      <w:lvlText w:val="•"/>
      <w:lvlJc w:val="left"/>
      <w:pPr>
        <w:tabs>
          <w:tab w:val="num" w:pos="5040"/>
        </w:tabs>
        <w:ind w:left="5040" w:hanging="360"/>
      </w:pPr>
      <w:rPr>
        <w:rFonts w:hint="default" w:ascii="Arial" w:hAnsi="Arial"/>
      </w:rPr>
    </w:lvl>
    <w:lvl w:ilvl="7" w:tplc="6FB257FE" w:tentative="1">
      <w:start w:val="1"/>
      <w:numFmt w:val="bullet"/>
      <w:lvlText w:val="•"/>
      <w:lvlJc w:val="left"/>
      <w:pPr>
        <w:tabs>
          <w:tab w:val="num" w:pos="5760"/>
        </w:tabs>
        <w:ind w:left="5760" w:hanging="360"/>
      </w:pPr>
      <w:rPr>
        <w:rFonts w:hint="default" w:ascii="Arial" w:hAnsi="Arial"/>
      </w:rPr>
    </w:lvl>
    <w:lvl w:ilvl="8" w:tplc="285258EE"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9625260"/>
    <w:multiLevelType w:val="hybridMultilevel"/>
    <w:tmpl w:val="6AD273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9921244"/>
    <w:multiLevelType w:val="multilevel"/>
    <w:tmpl w:val="F9D89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A4C6509"/>
    <w:multiLevelType w:val="multilevel"/>
    <w:tmpl w:val="C26082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221938"/>
    <w:multiLevelType w:val="hybridMultilevel"/>
    <w:tmpl w:val="5B7AC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3C1D0F"/>
    <w:multiLevelType w:val="hybridMultilevel"/>
    <w:tmpl w:val="5B7AC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FC2CB5"/>
    <w:multiLevelType w:val="hybridMultilevel"/>
    <w:tmpl w:val="A86E0DD0"/>
    <w:lvl w:ilvl="0" w:tplc="5ABA015C">
      <w:start w:val="1"/>
      <w:numFmt w:val="bullet"/>
      <w:lvlText w:val="•"/>
      <w:lvlJc w:val="left"/>
      <w:pPr>
        <w:tabs>
          <w:tab w:val="num" w:pos="720"/>
        </w:tabs>
        <w:ind w:left="720" w:hanging="360"/>
      </w:pPr>
      <w:rPr>
        <w:rFonts w:hint="default" w:ascii="Arial" w:hAnsi="Arial"/>
      </w:rPr>
    </w:lvl>
    <w:lvl w:ilvl="1" w:tplc="5EB6E0AC" w:tentative="1">
      <w:start w:val="1"/>
      <w:numFmt w:val="bullet"/>
      <w:lvlText w:val="•"/>
      <w:lvlJc w:val="left"/>
      <w:pPr>
        <w:tabs>
          <w:tab w:val="num" w:pos="1440"/>
        </w:tabs>
        <w:ind w:left="1440" w:hanging="360"/>
      </w:pPr>
      <w:rPr>
        <w:rFonts w:hint="default" w:ascii="Arial" w:hAnsi="Arial"/>
      </w:rPr>
    </w:lvl>
    <w:lvl w:ilvl="2" w:tplc="D3D05E84" w:tentative="1">
      <w:start w:val="1"/>
      <w:numFmt w:val="bullet"/>
      <w:lvlText w:val="•"/>
      <w:lvlJc w:val="left"/>
      <w:pPr>
        <w:tabs>
          <w:tab w:val="num" w:pos="2160"/>
        </w:tabs>
        <w:ind w:left="2160" w:hanging="360"/>
      </w:pPr>
      <w:rPr>
        <w:rFonts w:hint="default" w:ascii="Arial" w:hAnsi="Arial"/>
      </w:rPr>
    </w:lvl>
    <w:lvl w:ilvl="3" w:tplc="6D4A32EA" w:tentative="1">
      <w:start w:val="1"/>
      <w:numFmt w:val="bullet"/>
      <w:lvlText w:val="•"/>
      <w:lvlJc w:val="left"/>
      <w:pPr>
        <w:tabs>
          <w:tab w:val="num" w:pos="2880"/>
        </w:tabs>
        <w:ind w:left="2880" w:hanging="360"/>
      </w:pPr>
      <w:rPr>
        <w:rFonts w:hint="default" w:ascii="Arial" w:hAnsi="Arial"/>
      </w:rPr>
    </w:lvl>
    <w:lvl w:ilvl="4" w:tplc="BFE6942E" w:tentative="1">
      <w:start w:val="1"/>
      <w:numFmt w:val="bullet"/>
      <w:lvlText w:val="•"/>
      <w:lvlJc w:val="left"/>
      <w:pPr>
        <w:tabs>
          <w:tab w:val="num" w:pos="3600"/>
        </w:tabs>
        <w:ind w:left="3600" w:hanging="360"/>
      </w:pPr>
      <w:rPr>
        <w:rFonts w:hint="default" w:ascii="Arial" w:hAnsi="Arial"/>
      </w:rPr>
    </w:lvl>
    <w:lvl w:ilvl="5" w:tplc="47A277CC" w:tentative="1">
      <w:start w:val="1"/>
      <w:numFmt w:val="bullet"/>
      <w:lvlText w:val="•"/>
      <w:lvlJc w:val="left"/>
      <w:pPr>
        <w:tabs>
          <w:tab w:val="num" w:pos="4320"/>
        </w:tabs>
        <w:ind w:left="4320" w:hanging="360"/>
      </w:pPr>
      <w:rPr>
        <w:rFonts w:hint="default" w:ascii="Arial" w:hAnsi="Arial"/>
      </w:rPr>
    </w:lvl>
    <w:lvl w:ilvl="6" w:tplc="4E92C710" w:tentative="1">
      <w:start w:val="1"/>
      <w:numFmt w:val="bullet"/>
      <w:lvlText w:val="•"/>
      <w:lvlJc w:val="left"/>
      <w:pPr>
        <w:tabs>
          <w:tab w:val="num" w:pos="5040"/>
        </w:tabs>
        <w:ind w:left="5040" w:hanging="360"/>
      </w:pPr>
      <w:rPr>
        <w:rFonts w:hint="default" w:ascii="Arial" w:hAnsi="Arial"/>
      </w:rPr>
    </w:lvl>
    <w:lvl w:ilvl="7" w:tplc="5B123488" w:tentative="1">
      <w:start w:val="1"/>
      <w:numFmt w:val="bullet"/>
      <w:lvlText w:val="•"/>
      <w:lvlJc w:val="left"/>
      <w:pPr>
        <w:tabs>
          <w:tab w:val="num" w:pos="5760"/>
        </w:tabs>
        <w:ind w:left="5760" w:hanging="360"/>
      </w:pPr>
      <w:rPr>
        <w:rFonts w:hint="default" w:ascii="Arial" w:hAnsi="Arial"/>
      </w:rPr>
    </w:lvl>
    <w:lvl w:ilvl="8" w:tplc="B68CCBCA"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3A463EA2"/>
    <w:multiLevelType w:val="hybridMultilevel"/>
    <w:tmpl w:val="1A1A9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26660A"/>
    <w:multiLevelType w:val="multilevel"/>
    <w:tmpl w:val="AE1A9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B74576"/>
    <w:multiLevelType w:val="hybridMultilevel"/>
    <w:tmpl w:val="EC1A3E6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4052C9B"/>
    <w:multiLevelType w:val="hybridMultilevel"/>
    <w:tmpl w:val="D818A960"/>
    <w:lvl w:ilvl="0" w:tplc="08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2B02D1"/>
    <w:multiLevelType w:val="hybridMultilevel"/>
    <w:tmpl w:val="76D2FB7C"/>
    <w:lvl w:ilvl="0" w:tplc="14765C2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15:restartNumberingAfterBreak="0">
    <w:nsid w:val="481B762D"/>
    <w:multiLevelType w:val="multilevel"/>
    <w:tmpl w:val="CAE8DA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9882D48"/>
    <w:multiLevelType w:val="hybridMultilevel"/>
    <w:tmpl w:val="AB707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A7156"/>
    <w:multiLevelType w:val="multilevel"/>
    <w:tmpl w:val="E84A0438"/>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F95805"/>
    <w:multiLevelType w:val="hybridMultilevel"/>
    <w:tmpl w:val="14B49F7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2B0C64"/>
    <w:multiLevelType w:val="hybridMultilevel"/>
    <w:tmpl w:val="6AD273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42037F"/>
    <w:multiLevelType w:val="hybridMultilevel"/>
    <w:tmpl w:val="A05EA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F201D3B"/>
    <w:multiLevelType w:val="hybridMultilevel"/>
    <w:tmpl w:val="FD2C1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2AA62F9"/>
    <w:multiLevelType w:val="multilevel"/>
    <w:tmpl w:val="7DF49F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7E3703"/>
    <w:multiLevelType w:val="hybridMultilevel"/>
    <w:tmpl w:val="6F8E0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B56D63"/>
    <w:multiLevelType w:val="hybridMultilevel"/>
    <w:tmpl w:val="4F0CFDA8"/>
    <w:lvl w:ilvl="0" w:tplc="E2FA16D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475A5D"/>
    <w:multiLevelType w:val="multilevel"/>
    <w:tmpl w:val="BFD84B30"/>
    <w:lvl w:ilvl="0">
      <w:start w:val="1"/>
      <w:numFmt w:val="decimal"/>
      <w:lvlText w:val="%1."/>
      <w:lvlJc w:val="left"/>
      <w:pPr>
        <w:ind w:left="720" w:hanging="360"/>
      </w:pPr>
      <w:rPr>
        <w:rFonts w:hint="default"/>
      </w:rPr>
    </w:lvl>
    <w:lvl w:ilvl="1">
      <w:start w:val="1"/>
      <w:numFmt w:val="decimal"/>
      <w:isLgl/>
      <w:lvlText w:val="%1.%2"/>
      <w:lvlJc w:val="left"/>
      <w:pPr>
        <w:ind w:left="369" w:hanging="369"/>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206FCF"/>
    <w:multiLevelType w:val="hybridMultilevel"/>
    <w:tmpl w:val="5DE23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88C18AC"/>
    <w:multiLevelType w:val="hybridMultilevel"/>
    <w:tmpl w:val="7F4CFFDE"/>
    <w:lvl w:ilvl="0" w:tplc="A90C9D0C">
      <w:start w:val="1"/>
      <w:numFmt w:val="decimal"/>
      <w:lvlText w:val="%1."/>
      <w:lvlJc w:val="left"/>
      <w:pPr>
        <w:tabs>
          <w:tab w:val="num" w:pos="720"/>
        </w:tabs>
        <w:ind w:left="720" w:hanging="360"/>
      </w:pPr>
    </w:lvl>
    <w:lvl w:ilvl="1" w:tplc="515CB484" w:tentative="1">
      <w:start w:val="1"/>
      <w:numFmt w:val="decimal"/>
      <w:lvlText w:val="%2."/>
      <w:lvlJc w:val="left"/>
      <w:pPr>
        <w:tabs>
          <w:tab w:val="num" w:pos="1440"/>
        </w:tabs>
        <w:ind w:left="1440" w:hanging="360"/>
      </w:pPr>
    </w:lvl>
    <w:lvl w:ilvl="2" w:tplc="DFBA648A" w:tentative="1">
      <w:start w:val="1"/>
      <w:numFmt w:val="decimal"/>
      <w:lvlText w:val="%3."/>
      <w:lvlJc w:val="left"/>
      <w:pPr>
        <w:tabs>
          <w:tab w:val="num" w:pos="2160"/>
        </w:tabs>
        <w:ind w:left="2160" w:hanging="360"/>
      </w:pPr>
    </w:lvl>
    <w:lvl w:ilvl="3" w:tplc="587E492C" w:tentative="1">
      <w:start w:val="1"/>
      <w:numFmt w:val="decimal"/>
      <w:lvlText w:val="%4."/>
      <w:lvlJc w:val="left"/>
      <w:pPr>
        <w:tabs>
          <w:tab w:val="num" w:pos="2880"/>
        </w:tabs>
        <w:ind w:left="2880" w:hanging="360"/>
      </w:pPr>
    </w:lvl>
    <w:lvl w:ilvl="4" w:tplc="AE50C7FA" w:tentative="1">
      <w:start w:val="1"/>
      <w:numFmt w:val="decimal"/>
      <w:lvlText w:val="%5."/>
      <w:lvlJc w:val="left"/>
      <w:pPr>
        <w:tabs>
          <w:tab w:val="num" w:pos="3600"/>
        </w:tabs>
        <w:ind w:left="3600" w:hanging="360"/>
      </w:pPr>
    </w:lvl>
    <w:lvl w:ilvl="5" w:tplc="5A525F8C" w:tentative="1">
      <w:start w:val="1"/>
      <w:numFmt w:val="decimal"/>
      <w:lvlText w:val="%6."/>
      <w:lvlJc w:val="left"/>
      <w:pPr>
        <w:tabs>
          <w:tab w:val="num" w:pos="4320"/>
        </w:tabs>
        <w:ind w:left="4320" w:hanging="360"/>
      </w:pPr>
    </w:lvl>
    <w:lvl w:ilvl="6" w:tplc="E7B81C0A" w:tentative="1">
      <w:start w:val="1"/>
      <w:numFmt w:val="decimal"/>
      <w:lvlText w:val="%7."/>
      <w:lvlJc w:val="left"/>
      <w:pPr>
        <w:tabs>
          <w:tab w:val="num" w:pos="5040"/>
        </w:tabs>
        <w:ind w:left="5040" w:hanging="360"/>
      </w:pPr>
    </w:lvl>
    <w:lvl w:ilvl="7" w:tplc="F8EAC334" w:tentative="1">
      <w:start w:val="1"/>
      <w:numFmt w:val="decimal"/>
      <w:lvlText w:val="%8."/>
      <w:lvlJc w:val="left"/>
      <w:pPr>
        <w:tabs>
          <w:tab w:val="num" w:pos="5760"/>
        </w:tabs>
        <w:ind w:left="5760" w:hanging="360"/>
      </w:pPr>
    </w:lvl>
    <w:lvl w:ilvl="8" w:tplc="17E649C6" w:tentative="1">
      <w:start w:val="1"/>
      <w:numFmt w:val="decimal"/>
      <w:lvlText w:val="%9."/>
      <w:lvlJc w:val="left"/>
      <w:pPr>
        <w:tabs>
          <w:tab w:val="num" w:pos="6480"/>
        </w:tabs>
        <w:ind w:left="6480" w:hanging="360"/>
      </w:pPr>
    </w:lvl>
  </w:abstractNum>
  <w:abstractNum w:abstractNumId="39" w15:restartNumberingAfterBreak="0">
    <w:nsid w:val="6C24725B"/>
    <w:multiLevelType w:val="multilevel"/>
    <w:tmpl w:val="D1CC3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D314F6F"/>
    <w:multiLevelType w:val="hybridMultilevel"/>
    <w:tmpl w:val="4AECB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EBD0F82"/>
    <w:multiLevelType w:val="multilevel"/>
    <w:tmpl w:val="512695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6325C"/>
    <w:multiLevelType w:val="hybridMultilevel"/>
    <w:tmpl w:val="6AD273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015034"/>
    <w:multiLevelType w:val="multilevel"/>
    <w:tmpl w:val="AE50C81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2B7B3C"/>
    <w:multiLevelType w:val="hybridMultilevel"/>
    <w:tmpl w:val="9F38B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262048">
    <w:abstractNumId w:val="12"/>
  </w:num>
  <w:num w:numId="2" w16cid:durableId="1897162681">
    <w:abstractNumId w:val="2"/>
  </w:num>
  <w:num w:numId="3" w16cid:durableId="198471364">
    <w:abstractNumId w:val="5"/>
  </w:num>
  <w:num w:numId="4" w16cid:durableId="2090303131">
    <w:abstractNumId w:val="38"/>
  </w:num>
  <w:num w:numId="5" w16cid:durableId="640352886">
    <w:abstractNumId w:val="37"/>
  </w:num>
  <w:num w:numId="6" w16cid:durableId="532815003">
    <w:abstractNumId w:val="20"/>
  </w:num>
  <w:num w:numId="7" w16cid:durableId="355666972">
    <w:abstractNumId w:val="14"/>
  </w:num>
  <w:num w:numId="8" w16cid:durableId="1368797488">
    <w:abstractNumId w:val="40"/>
  </w:num>
  <w:num w:numId="9" w16cid:durableId="1311061733">
    <w:abstractNumId w:val="24"/>
  </w:num>
  <w:num w:numId="10" w16cid:durableId="620458699">
    <w:abstractNumId w:val="29"/>
  </w:num>
  <w:num w:numId="11" w16cid:durableId="679045116">
    <w:abstractNumId w:val="11"/>
  </w:num>
  <w:num w:numId="12" w16cid:durableId="1720323326">
    <w:abstractNumId w:val="31"/>
  </w:num>
  <w:num w:numId="13" w16cid:durableId="1678966960">
    <w:abstractNumId w:val="43"/>
  </w:num>
  <w:num w:numId="14" w16cid:durableId="1208031955">
    <w:abstractNumId w:val="6"/>
  </w:num>
  <w:num w:numId="15" w16cid:durableId="727647805">
    <w:abstractNumId w:val="43"/>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16cid:durableId="645159113">
    <w:abstractNumId w:val="10"/>
  </w:num>
  <w:num w:numId="17" w16cid:durableId="1674339485">
    <w:abstractNumId w:val="18"/>
  </w:num>
  <w:num w:numId="18" w16cid:durableId="1566061657">
    <w:abstractNumId w:val="19"/>
  </w:num>
  <w:num w:numId="19" w16cid:durableId="2005548654">
    <w:abstractNumId w:val="1"/>
  </w:num>
  <w:num w:numId="20" w16cid:durableId="1486825071">
    <w:abstractNumId w:val="36"/>
  </w:num>
  <w:num w:numId="21" w16cid:durableId="91316133">
    <w:abstractNumId w:val="7"/>
  </w:num>
  <w:num w:numId="22" w16cid:durableId="945969074">
    <w:abstractNumId w:val="42"/>
  </w:num>
  <w:num w:numId="23" w16cid:durableId="2009596248">
    <w:abstractNumId w:val="8"/>
  </w:num>
  <w:num w:numId="24" w16cid:durableId="745029330">
    <w:abstractNumId w:val="26"/>
  </w:num>
  <w:num w:numId="25" w16cid:durableId="1039360113">
    <w:abstractNumId w:val="16"/>
  </w:num>
  <w:num w:numId="26" w16cid:durableId="175072640">
    <w:abstractNumId w:val="3"/>
  </w:num>
  <w:num w:numId="27" w16cid:durableId="934051464">
    <w:abstractNumId w:val="15"/>
  </w:num>
  <w:num w:numId="28" w16cid:durableId="1093279393">
    <w:abstractNumId w:val="39"/>
  </w:num>
  <w:num w:numId="29" w16cid:durableId="1788623853">
    <w:abstractNumId w:val="0"/>
  </w:num>
  <w:num w:numId="30" w16cid:durableId="1767768975">
    <w:abstractNumId w:val="34"/>
  </w:num>
  <w:num w:numId="31" w16cid:durableId="1985546410">
    <w:abstractNumId w:val="30"/>
  </w:num>
  <w:num w:numId="32" w16cid:durableId="1948343745">
    <w:abstractNumId w:val="32"/>
  </w:num>
  <w:num w:numId="33" w16cid:durableId="2092970714">
    <w:abstractNumId w:val="21"/>
  </w:num>
  <w:num w:numId="34" w16cid:durableId="644116853">
    <w:abstractNumId w:val="28"/>
  </w:num>
  <w:num w:numId="35" w16cid:durableId="1703440903">
    <w:abstractNumId w:val="4"/>
  </w:num>
  <w:num w:numId="36" w16cid:durableId="1371800670">
    <w:abstractNumId w:val="27"/>
  </w:num>
  <w:num w:numId="37" w16cid:durableId="489520675">
    <w:abstractNumId w:val="13"/>
  </w:num>
  <w:num w:numId="38" w16cid:durableId="823548063">
    <w:abstractNumId w:val="41"/>
  </w:num>
  <w:num w:numId="39" w16cid:durableId="1422946530">
    <w:abstractNumId w:val="33"/>
  </w:num>
  <w:num w:numId="40" w16cid:durableId="1742293765">
    <w:abstractNumId w:val="17"/>
  </w:num>
  <w:num w:numId="41" w16cid:durableId="1883902079">
    <w:abstractNumId w:val="25"/>
  </w:num>
  <w:num w:numId="42" w16cid:durableId="922106872">
    <w:abstractNumId w:val="22"/>
  </w:num>
  <w:num w:numId="43" w16cid:durableId="441648979">
    <w:abstractNumId w:val="9"/>
  </w:num>
  <w:num w:numId="44" w16cid:durableId="1079059620">
    <w:abstractNumId w:val="35"/>
  </w:num>
  <w:num w:numId="45" w16cid:durableId="1547640848">
    <w:abstractNumId w:val="44"/>
  </w:num>
  <w:num w:numId="46" w16cid:durableId="1026980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jU3MzU3MjcwsjRT0lEKTi0uzszPAykwqQUA/qilLSwAAAA="/>
  </w:docVars>
  <w:rsids>
    <w:rsidRoot w:val="00F327D1"/>
    <w:rsid w:val="0001FEB9"/>
    <w:rsid w:val="00024184"/>
    <w:rsid w:val="00024C58"/>
    <w:rsid w:val="00026B5A"/>
    <w:rsid w:val="00033036"/>
    <w:rsid w:val="000374CB"/>
    <w:rsid w:val="0004425E"/>
    <w:rsid w:val="00046444"/>
    <w:rsid w:val="00062528"/>
    <w:rsid w:val="00065AEC"/>
    <w:rsid w:val="00067C28"/>
    <w:rsid w:val="00074BD7"/>
    <w:rsid w:val="000813F3"/>
    <w:rsid w:val="00081872"/>
    <w:rsid w:val="00081E57"/>
    <w:rsid w:val="00082A93"/>
    <w:rsid w:val="00092AF3"/>
    <w:rsid w:val="000A0A70"/>
    <w:rsid w:val="000A110F"/>
    <w:rsid w:val="000A191F"/>
    <w:rsid w:val="000A29DE"/>
    <w:rsid w:val="000A7F44"/>
    <w:rsid w:val="000B306D"/>
    <w:rsid w:val="000B4816"/>
    <w:rsid w:val="000C26C4"/>
    <w:rsid w:val="000D3186"/>
    <w:rsid w:val="000D3DEA"/>
    <w:rsid w:val="000D54DA"/>
    <w:rsid w:val="000D6486"/>
    <w:rsid w:val="000E39BB"/>
    <w:rsid w:val="000F3FA2"/>
    <w:rsid w:val="000F61EB"/>
    <w:rsid w:val="00100185"/>
    <w:rsid w:val="001005AF"/>
    <w:rsid w:val="00103730"/>
    <w:rsid w:val="00103D20"/>
    <w:rsid w:val="00104264"/>
    <w:rsid w:val="0011075B"/>
    <w:rsid w:val="001143DC"/>
    <w:rsid w:val="00114E33"/>
    <w:rsid w:val="00115D81"/>
    <w:rsid w:val="00117EF1"/>
    <w:rsid w:val="00121C3D"/>
    <w:rsid w:val="001232A5"/>
    <w:rsid w:val="0012472D"/>
    <w:rsid w:val="00126ADC"/>
    <w:rsid w:val="00130066"/>
    <w:rsid w:val="00135AA5"/>
    <w:rsid w:val="00142AEB"/>
    <w:rsid w:val="001479B2"/>
    <w:rsid w:val="0015640D"/>
    <w:rsid w:val="00160B21"/>
    <w:rsid w:val="00161829"/>
    <w:rsid w:val="00161BCC"/>
    <w:rsid w:val="00163E93"/>
    <w:rsid w:val="0016447A"/>
    <w:rsid w:val="00164D9A"/>
    <w:rsid w:val="001655AB"/>
    <w:rsid w:val="00182269"/>
    <w:rsid w:val="001840EB"/>
    <w:rsid w:val="00187FF7"/>
    <w:rsid w:val="00190E27"/>
    <w:rsid w:val="00193808"/>
    <w:rsid w:val="001956D6"/>
    <w:rsid w:val="00196160"/>
    <w:rsid w:val="00196326"/>
    <w:rsid w:val="00197663"/>
    <w:rsid w:val="001A3104"/>
    <w:rsid w:val="001A60F8"/>
    <w:rsid w:val="001C34CB"/>
    <w:rsid w:val="001C4358"/>
    <w:rsid w:val="001D58A5"/>
    <w:rsid w:val="001D655A"/>
    <w:rsid w:val="001E1AF2"/>
    <w:rsid w:val="001E29C9"/>
    <w:rsid w:val="001E66A9"/>
    <w:rsid w:val="001F4EB6"/>
    <w:rsid w:val="001F6C62"/>
    <w:rsid w:val="00207919"/>
    <w:rsid w:val="00212C6A"/>
    <w:rsid w:val="0021510E"/>
    <w:rsid w:val="00215C2F"/>
    <w:rsid w:val="00216E46"/>
    <w:rsid w:val="0022041E"/>
    <w:rsid w:val="00221CDE"/>
    <w:rsid w:val="00222F25"/>
    <w:rsid w:val="0022598E"/>
    <w:rsid w:val="00226751"/>
    <w:rsid w:val="002416B6"/>
    <w:rsid w:val="002437DF"/>
    <w:rsid w:val="002450F7"/>
    <w:rsid w:val="002464CE"/>
    <w:rsid w:val="0025066B"/>
    <w:rsid w:val="00252D57"/>
    <w:rsid w:val="00253390"/>
    <w:rsid w:val="00253797"/>
    <w:rsid w:val="00255ADB"/>
    <w:rsid w:val="0026045F"/>
    <w:rsid w:val="002628C1"/>
    <w:rsid w:val="002650AB"/>
    <w:rsid w:val="00270F01"/>
    <w:rsid w:val="00273503"/>
    <w:rsid w:val="0027388C"/>
    <w:rsid w:val="00275751"/>
    <w:rsid w:val="002905F9"/>
    <w:rsid w:val="00294499"/>
    <w:rsid w:val="002948C2"/>
    <w:rsid w:val="00295523"/>
    <w:rsid w:val="00295C95"/>
    <w:rsid w:val="0029779A"/>
    <w:rsid w:val="002A015A"/>
    <w:rsid w:val="002A3A99"/>
    <w:rsid w:val="002B4C20"/>
    <w:rsid w:val="002C16DE"/>
    <w:rsid w:val="002C2160"/>
    <w:rsid w:val="002C4355"/>
    <w:rsid w:val="002C5704"/>
    <w:rsid w:val="002C5A89"/>
    <w:rsid w:val="002D71E1"/>
    <w:rsid w:val="002E49CA"/>
    <w:rsid w:val="002F0869"/>
    <w:rsid w:val="002F22D0"/>
    <w:rsid w:val="002F6831"/>
    <w:rsid w:val="002F7745"/>
    <w:rsid w:val="003016DE"/>
    <w:rsid w:val="00301946"/>
    <w:rsid w:val="00302C21"/>
    <w:rsid w:val="00303E2F"/>
    <w:rsid w:val="00306252"/>
    <w:rsid w:val="00314935"/>
    <w:rsid w:val="003169DC"/>
    <w:rsid w:val="00316BA2"/>
    <w:rsid w:val="00316DAE"/>
    <w:rsid w:val="00317AE2"/>
    <w:rsid w:val="00323B65"/>
    <w:rsid w:val="0032450A"/>
    <w:rsid w:val="00325520"/>
    <w:rsid w:val="00326602"/>
    <w:rsid w:val="00335996"/>
    <w:rsid w:val="003439A9"/>
    <w:rsid w:val="00344E52"/>
    <w:rsid w:val="0035069A"/>
    <w:rsid w:val="00353C7D"/>
    <w:rsid w:val="00354650"/>
    <w:rsid w:val="00356AD5"/>
    <w:rsid w:val="003628A2"/>
    <w:rsid w:val="0036739E"/>
    <w:rsid w:val="00373423"/>
    <w:rsid w:val="00373F9C"/>
    <w:rsid w:val="00380884"/>
    <w:rsid w:val="00381F7A"/>
    <w:rsid w:val="003832EE"/>
    <w:rsid w:val="003842EA"/>
    <w:rsid w:val="00386B0A"/>
    <w:rsid w:val="003915AB"/>
    <w:rsid w:val="00392897"/>
    <w:rsid w:val="003B0A5D"/>
    <w:rsid w:val="003B34CC"/>
    <w:rsid w:val="003B5C21"/>
    <w:rsid w:val="003D334A"/>
    <w:rsid w:val="003D37A1"/>
    <w:rsid w:val="003D4C08"/>
    <w:rsid w:val="003D7A6A"/>
    <w:rsid w:val="003E7939"/>
    <w:rsid w:val="003F691F"/>
    <w:rsid w:val="003F7FE7"/>
    <w:rsid w:val="004019D1"/>
    <w:rsid w:val="004021A6"/>
    <w:rsid w:val="00402623"/>
    <w:rsid w:val="004137CC"/>
    <w:rsid w:val="004165D7"/>
    <w:rsid w:val="00417E00"/>
    <w:rsid w:val="00421DA7"/>
    <w:rsid w:val="0042394F"/>
    <w:rsid w:val="00430124"/>
    <w:rsid w:val="00430A17"/>
    <w:rsid w:val="00431AE5"/>
    <w:rsid w:val="00434256"/>
    <w:rsid w:val="0043598F"/>
    <w:rsid w:val="004377F4"/>
    <w:rsid w:val="00440407"/>
    <w:rsid w:val="004509C8"/>
    <w:rsid w:val="00457C91"/>
    <w:rsid w:val="00462CBD"/>
    <w:rsid w:val="00464F9B"/>
    <w:rsid w:val="00465E5E"/>
    <w:rsid w:val="00472A47"/>
    <w:rsid w:val="004744FD"/>
    <w:rsid w:val="00476AED"/>
    <w:rsid w:val="004819A2"/>
    <w:rsid w:val="004838A6"/>
    <w:rsid w:val="00483CB4"/>
    <w:rsid w:val="00485538"/>
    <w:rsid w:val="0048747B"/>
    <w:rsid w:val="0049136F"/>
    <w:rsid w:val="004925E2"/>
    <w:rsid w:val="00493644"/>
    <w:rsid w:val="004A04AF"/>
    <w:rsid w:val="004A3084"/>
    <w:rsid w:val="004A7C9F"/>
    <w:rsid w:val="004B2C15"/>
    <w:rsid w:val="004B3F60"/>
    <w:rsid w:val="004B4A5E"/>
    <w:rsid w:val="004C161B"/>
    <w:rsid w:val="004C6A84"/>
    <w:rsid w:val="004D14BB"/>
    <w:rsid w:val="004D23CF"/>
    <w:rsid w:val="004D470F"/>
    <w:rsid w:val="004E1770"/>
    <w:rsid w:val="004E3C1C"/>
    <w:rsid w:val="004E6C47"/>
    <w:rsid w:val="004F1684"/>
    <w:rsid w:val="004F16A7"/>
    <w:rsid w:val="004F6650"/>
    <w:rsid w:val="00517D68"/>
    <w:rsid w:val="00522B6F"/>
    <w:rsid w:val="00522FD5"/>
    <w:rsid w:val="005355F3"/>
    <w:rsid w:val="00536EE9"/>
    <w:rsid w:val="00537C89"/>
    <w:rsid w:val="00540A63"/>
    <w:rsid w:val="00553AC5"/>
    <w:rsid w:val="00553E45"/>
    <w:rsid w:val="005552C7"/>
    <w:rsid w:val="005615F0"/>
    <w:rsid w:val="0056212C"/>
    <w:rsid w:val="005645C9"/>
    <w:rsid w:val="0056556F"/>
    <w:rsid w:val="005755BF"/>
    <w:rsid w:val="005830AB"/>
    <w:rsid w:val="00585514"/>
    <w:rsid w:val="00591486"/>
    <w:rsid w:val="005922D1"/>
    <w:rsid w:val="0059523C"/>
    <w:rsid w:val="005A19AB"/>
    <w:rsid w:val="005A23D8"/>
    <w:rsid w:val="005A4DD8"/>
    <w:rsid w:val="005B2B76"/>
    <w:rsid w:val="005B72EF"/>
    <w:rsid w:val="005C2E60"/>
    <w:rsid w:val="005D1F1F"/>
    <w:rsid w:val="005D24E4"/>
    <w:rsid w:val="005E027F"/>
    <w:rsid w:val="005E38A0"/>
    <w:rsid w:val="005F32E5"/>
    <w:rsid w:val="005F4791"/>
    <w:rsid w:val="006012A4"/>
    <w:rsid w:val="00603276"/>
    <w:rsid w:val="00604A37"/>
    <w:rsid w:val="00613160"/>
    <w:rsid w:val="00621572"/>
    <w:rsid w:val="00621917"/>
    <w:rsid w:val="00623106"/>
    <w:rsid w:val="00623545"/>
    <w:rsid w:val="0062401B"/>
    <w:rsid w:val="00626C5C"/>
    <w:rsid w:val="00631C6F"/>
    <w:rsid w:val="00632448"/>
    <w:rsid w:val="0063309F"/>
    <w:rsid w:val="00645E52"/>
    <w:rsid w:val="0064745B"/>
    <w:rsid w:val="00651FA6"/>
    <w:rsid w:val="006522EB"/>
    <w:rsid w:val="0065455C"/>
    <w:rsid w:val="006553FF"/>
    <w:rsid w:val="00660E85"/>
    <w:rsid w:val="006646A4"/>
    <w:rsid w:val="006712EB"/>
    <w:rsid w:val="00673266"/>
    <w:rsid w:val="00674C6E"/>
    <w:rsid w:val="006841A2"/>
    <w:rsid w:val="00684F47"/>
    <w:rsid w:val="00693EC4"/>
    <w:rsid w:val="006A3659"/>
    <w:rsid w:val="006B131F"/>
    <w:rsid w:val="006B7F7F"/>
    <w:rsid w:val="006C2395"/>
    <w:rsid w:val="006C24E1"/>
    <w:rsid w:val="006D3685"/>
    <w:rsid w:val="006E58F7"/>
    <w:rsid w:val="006E6B92"/>
    <w:rsid w:val="006F1EE7"/>
    <w:rsid w:val="006F3227"/>
    <w:rsid w:val="006F57FA"/>
    <w:rsid w:val="00700602"/>
    <w:rsid w:val="007025E8"/>
    <w:rsid w:val="00706DBE"/>
    <w:rsid w:val="0071495C"/>
    <w:rsid w:val="00716D57"/>
    <w:rsid w:val="00721337"/>
    <w:rsid w:val="00721615"/>
    <w:rsid w:val="00722692"/>
    <w:rsid w:val="00724E76"/>
    <w:rsid w:val="00726D78"/>
    <w:rsid w:val="00727C4E"/>
    <w:rsid w:val="00735745"/>
    <w:rsid w:val="00741D40"/>
    <w:rsid w:val="00743096"/>
    <w:rsid w:val="0074527D"/>
    <w:rsid w:val="007465F1"/>
    <w:rsid w:val="00752736"/>
    <w:rsid w:val="007534B7"/>
    <w:rsid w:val="00761166"/>
    <w:rsid w:val="007613AB"/>
    <w:rsid w:val="00762671"/>
    <w:rsid w:val="0076761D"/>
    <w:rsid w:val="00772326"/>
    <w:rsid w:val="00772534"/>
    <w:rsid w:val="0077590C"/>
    <w:rsid w:val="0077593B"/>
    <w:rsid w:val="00776ABF"/>
    <w:rsid w:val="00776F0E"/>
    <w:rsid w:val="00777236"/>
    <w:rsid w:val="007802D8"/>
    <w:rsid w:val="00783A2D"/>
    <w:rsid w:val="00787AAD"/>
    <w:rsid w:val="00787F49"/>
    <w:rsid w:val="00795073"/>
    <w:rsid w:val="007975FC"/>
    <w:rsid w:val="007A1166"/>
    <w:rsid w:val="007A4767"/>
    <w:rsid w:val="007A690E"/>
    <w:rsid w:val="007B4BD3"/>
    <w:rsid w:val="007B56B3"/>
    <w:rsid w:val="007B7F55"/>
    <w:rsid w:val="007C613C"/>
    <w:rsid w:val="007D0485"/>
    <w:rsid w:val="007D263E"/>
    <w:rsid w:val="007D6079"/>
    <w:rsid w:val="007D70D2"/>
    <w:rsid w:val="007E0928"/>
    <w:rsid w:val="007F4E6D"/>
    <w:rsid w:val="00801E1E"/>
    <w:rsid w:val="008068FE"/>
    <w:rsid w:val="00807926"/>
    <w:rsid w:val="00810869"/>
    <w:rsid w:val="00811B40"/>
    <w:rsid w:val="00812FCC"/>
    <w:rsid w:val="0081502E"/>
    <w:rsid w:val="00815916"/>
    <w:rsid w:val="00824EC5"/>
    <w:rsid w:val="0083091E"/>
    <w:rsid w:val="0083195A"/>
    <w:rsid w:val="00831A1B"/>
    <w:rsid w:val="00833F89"/>
    <w:rsid w:val="008369A8"/>
    <w:rsid w:val="00836B13"/>
    <w:rsid w:val="00841055"/>
    <w:rsid w:val="00844664"/>
    <w:rsid w:val="00847ED4"/>
    <w:rsid w:val="00857370"/>
    <w:rsid w:val="008638EE"/>
    <w:rsid w:val="00870381"/>
    <w:rsid w:val="00871A0D"/>
    <w:rsid w:val="00872A0D"/>
    <w:rsid w:val="0088274F"/>
    <w:rsid w:val="00883ED9"/>
    <w:rsid w:val="00895198"/>
    <w:rsid w:val="008964BF"/>
    <w:rsid w:val="008A232F"/>
    <w:rsid w:val="008A3C1A"/>
    <w:rsid w:val="008A4F4F"/>
    <w:rsid w:val="008A5F6C"/>
    <w:rsid w:val="008B018A"/>
    <w:rsid w:val="008D2AA8"/>
    <w:rsid w:val="008D7A0C"/>
    <w:rsid w:val="008E1009"/>
    <w:rsid w:val="008E1521"/>
    <w:rsid w:val="008E2B1A"/>
    <w:rsid w:val="008E48F6"/>
    <w:rsid w:val="008E6EB9"/>
    <w:rsid w:val="008E6FD2"/>
    <w:rsid w:val="008F1F8C"/>
    <w:rsid w:val="008F54EF"/>
    <w:rsid w:val="0090729F"/>
    <w:rsid w:val="00915687"/>
    <w:rsid w:val="0091707B"/>
    <w:rsid w:val="00926270"/>
    <w:rsid w:val="009312C0"/>
    <w:rsid w:val="009358FF"/>
    <w:rsid w:val="00940B16"/>
    <w:rsid w:val="00947D61"/>
    <w:rsid w:val="009505FA"/>
    <w:rsid w:val="00950B49"/>
    <w:rsid w:val="009512AB"/>
    <w:rsid w:val="00952CE7"/>
    <w:rsid w:val="009721EF"/>
    <w:rsid w:val="00975A8A"/>
    <w:rsid w:val="0097776C"/>
    <w:rsid w:val="0098533E"/>
    <w:rsid w:val="0098551A"/>
    <w:rsid w:val="009907E4"/>
    <w:rsid w:val="00997F79"/>
    <w:rsid w:val="009A6195"/>
    <w:rsid w:val="009B01A5"/>
    <w:rsid w:val="009B3EB2"/>
    <w:rsid w:val="009C3184"/>
    <w:rsid w:val="009D20B0"/>
    <w:rsid w:val="009E1769"/>
    <w:rsid w:val="009E2A0B"/>
    <w:rsid w:val="009E2AF3"/>
    <w:rsid w:val="009E2CB1"/>
    <w:rsid w:val="009E5729"/>
    <w:rsid w:val="009F7814"/>
    <w:rsid w:val="00A02829"/>
    <w:rsid w:val="00A036F0"/>
    <w:rsid w:val="00A102DA"/>
    <w:rsid w:val="00A154D9"/>
    <w:rsid w:val="00A16839"/>
    <w:rsid w:val="00A21E43"/>
    <w:rsid w:val="00A2495A"/>
    <w:rsid w:val="00A27869"/>
    <w:rsid w:val="00A27D1A"/>
    <w:rsid w:val="00A30CDF"/>
    <w:rsid w:val="00A316DB"/>
    <w:rsid w:val="00A31AB7"/>
    <w:rsid w:val="00A31EA2"/>
    <w:rsid w:val="00A44D07"/>
    <w:rsid w:val="00A51C32"/>
    <w:rsid w:val="00A54B04"/>
    <w:rsid w:val="00A55057"/>
    <w:rsid w:val="00A55340"/>
    <w:rsid w:val="00A56947"/>
    <w:rsid w:val="00A624F1"/>
    <w:rsid w:val="00A65A40"/>
    <w:rsid w:val="00A751E8"/>
    <w:rsid w:val="00A816D7"/>
    <w:rsid w:val="00A838A8"/>
    <w:rsid w:val="00A9149D"/>
    <w:rsid w:val="00A92303"/>
    <w:rsid w:val="00A9325C"/>
    <w:rsid w:val="00A95B42"/>
    <w:rsid w:val="00AA0BB0"/>
    <w:rsid w:val="00AA3906"/>
    <w:rsid w:val="00AC0E3E"/>
    <w:rsid w:val="00AC7896"/>
    <w:rsid w:val="00AD10C0"/>
    <w:rsid w:val="00AD1CE4"/>
    <w:rsid w:val="00AD2313"/>
    <w:rsid w:val="00AE0C80"/>
    <w:rsid w:val="00AE149A"/>
    <w:rsid w:val="00AE3397"/>
    <w:rsid w:val="00AE4B41"/>
    <w:rsid w:val="00AE5FDD"/>
    <w:rsid w:val="00AE7185"/>
    <w:rsid w:val="00AF0240"/>
    <w:rsid w:val="00AF2204"/>
    <w:rsid w:val="00AF2F5C"/>
    <w:rsid w:val="00B00F20"/>
    <w:rsid w:val="00B02C05"/>
    <w:rsid w:val="00B07A9D"/>
    <w:rsid w:val="00B241E9"/>
    <w:rsid w:val="00B2759C"/>
    <w:rsid w:val="00B344DA"/>
    <w:rsid w:val="00B348BE"/>
    <w:rsid w:val="00B348F1"/>
    <w:rsid w:val="00B35B44"/>
    <w:rsid w:val="00B35C67"/>
    <w:rsid w:val="00B37DE4"/>
    <w:rsid w:val="00B43DDB"/>
    <w:rsid w:val="00B447DC"/>
    <w:rsid w:val="00B46177"/>
    <w:rsid w:val="00B473A8"/>
    <w:rsid w:val="00B50CB9"/>
    <w:rsid w:val="00B52E59"/>
    <w:rsid w:val="00B54A8F"/>
    <w:rsid w:val="00B57038"/>
    <w:rsid w:val="00B73032"/>
    <w:rsid w:val="00B74696"/>
    <w:rsid w:val="00B82393"/>
    <w:rsid w:val="00B847BF"/>
    <w:rsid w:val="00B922A6"/>
    <w:rsid w:val="00BA0F83"/>
    <w:rsid w:val="00BA7BE4"/>
    <w:rsid w:val="00BB797F"/>
    <w:rsid w:val="00BC2BD7"/>
    <w:rsid w:val="00BC2F3A"/>
    <w:rsid w:val="00BC3F62"/>
    <w:rsid w:val="00BC546C"/>
    <w:rsid w:val="00BD30B2"/>
    <w:rsid w:val="00BD4B96"/>
    <w:rsid w:val="00BD7121"/>
    <w:rsid w:val="00BF2A2F"/>
    <w:rsid w:val="00BF3514"/>
    <w:rsid w:val="00BF4EF9"/>
    <w:rsid w:val="00C06968"/>
    <w:rsid w:val="00C17AAA"/>
    <w:rsid w:val="00C374F9"/>
    <w:rsid w:val="00C43D32"/>
    <w:rsid w:val="00C457A8"/>
    <w:rsid w:val="00C51FEC"/>
    <w:rsid w:val="00C54CC6"/>
    <w:rsid w:val="00C639B5"/>
    <w:rsid w:val="00C6513D"/>
    <w:rsid w:val="00C670BC"/>
    <w:rsid w:val="00C71A54"/>
    <w:rsid w:val="00C72807"/>
    <w:rsid w:val="00C74D63"/>
    <w:rsid w:val="00C84421"/>
    <w:rsid w:val="00C87E49"/>
    <w:rsid w:val="00CB1747"/>
    <w:rsid w:val="00CB249A"/>
    <w:rsid w:val="00CB3626"/>
    <w:rsid w:val="00CB4BB0"/>
    <w:rsid w:val="00CC0BBC"/>
    <w:rsid w:val="00CC3560"/>
    <w:rsid w:val="00CD12A3"/>
    <w:rsid w:val="00CE09FB"/>
    <w:rsid w:val="00CE360F"/>
    <w:rsid w:val="00CE3A07"/>
    <w:rsid w:val="00CF538A"/>
    <w:rsid w:val="00CF5BC2"/>
    <w:rsid w:val="00CF65D4"/>
    <w:rsid w:val="00D018B6"/>
    <w:rsid w:val="00D14801"/>
    <w:rsid w:val="00D1ABC0"/>
    <w:rsid w:val="00D23F2C"/>
    <w:rsid w:val="00D241D2"/>
    <w:rsid w:val="00D334DB"/>
    <w:rsid w:val="00D367F8"/>
    <w:rsid w:val="00D37605"/>
    <w:rsid w:val="00D40332"/>
    <w:rsid w:val="00D409FD"/>
    <w:rsid w:val="00D432D0"/>
    <w:rsid w:val="00D45A98"/>
    <w:rsid w:val="00D51D06"/>
    <w:rsid w:val="00D57FEE"/>
    <w:rsid w:val="00D7445C"/>
    <w:rsid w:val="00D765C9"/>
    <w:rsid w:val="00D80ECF"/>
    <w:rsid w:val="00D84470"/>
    <w:rsid w:val="00D87291"/>
    <w:rsid w:val="00D908C7"/>
    <w:rsid w:val="00D90B0E"/>
    <w:rsid w:val="00DA6E18"/>
    <w:rsid w:val="00DA7FBF"/>
    <w:rsid w:val="00DB0A45"/>
    <w:rsid w:val="00DB2D1B"/>
    <w:rsid w:val="00DB3B37"/>
    <w:rsid w:val="00DB5038"/>
    <w:rsid w:val="00DB55E8"/>
    <w:rsid w:val="00DB63AC"/>
    <w:rsid w:val="00DB7BB3"/>
    <w:rsid w:val="00DC74EE"/>
    <w:rsid w:val="00DD6C8F"/>
    <w:rsid w:val="00DE05EF"/>
    <w:rsid w:val="00DE1D2C"/>
    <w:rsid w:val="00DE34EF"/>
    <w:rsid w:val="00DE573F"/>
    <w:rsid w:val="00DE5949"/>
    <w:rsid w:val="00DF23EE"/>
    <w:rsid w:val="00DF4A74"/>
    <w:rsid w:val="00DF6C6A"/>
    <w:rsid w:val="00E07CCC"/>
    <w:rsid w:val="00E124BE"/>
    <w:rsid w:val="00E139A2"/>
    <w:rsid w:val="00E254F0"/>
    <w:rsid w:val="00E419CB"/>
    <w:rsid w:val="00E41EB4"/>
    <w:rsid w:val="00E44A2D"/>
    <w:rsid w:val="00E46387"/>
    <w:rsid w:val="00E5219D"/>
    <w:rsid w:val="00E5C99E"/>
    <w:rsid w:val="00E613E1"/>
    <w:rsid w:val="00E6323D"/>
    <w:rsid w:val="00E64394"/>
    <w:rsid w:val="00E73DAF"/>
    <w:rsid w:val="00E90D6A"/>
    <w:rsid w:val="00E90DC9"/>
    <w:rsid w:val="00E9253C"/>
    <w:rsid w:val="00EA30E7"/>
    <w:rsid w:val="00EA7E90"/>
    <w:rsid w:val="00EB0648"/>
    <w:rsid w:val="00EB1391"/>
    <w:rsid w:val="00EB2DA9"/>
    <w:rsid w:val="00EC71A6"/>
    <w:rsid w:val="00ED4117"/>
    <w:rsid w:val="00ED5EB8"/>
    <w:rsid w:val="00ED78F3"/>
    <w:rsid w:val="00EE26DE"/>
    <w:rsid w:val="00EE6BBD"/>
    <w:rsid w:val="00EE7713"/>
    <w:rsid w:val="00EF1263"/>
    <w:rsid w:val="00EF1C02"/>
    <w:rsid w:val="00EF43CA"/>
    <w:rsid w:val="00F04D06"/>
    <w:rsid w:val="00F06E88"/>
    <w:rsid w:val="00F11BAA"/>
    <w:rsid w:val="00F16577"/>
    <w:rsid w:val="00F166AC"/>
    <w:rsid w:val="00F31F05"/>
    <w:rsid w:val="00F32393"/>
    <w:rsid w:val="00F327D1"/>
    <w:rsid w:val="00F363B9"/>
    <w:rsid w:val="00F41F5F"/>
    <w:rsid w:val="00F44F56"/>
    <w:rsid w:val="00F45AE1"/>
    <w:rsid w:val="00F462E2"/>
    <w:rsid w:val="00F53F81"/>
    <w:rsid w:val="00F70B88"/>
    <w:rsid w:val="00F83A26"/>
    <w:rsid w:val="00F934F2"/>
    <w:rsid w:val="00F950ED"/>
    <w:rsid w:val="00FA770E"/>
    <w:rsid w:val="00FB05EB"/>
    <w:rsid w:val="00FB2BC9"/>
    <w:rsid w:val="00FB477E"/>
    <w:rsid w:val="00FB737B"/>
    <w:rsid w:val="00FC03C3"/>
    <w:rsid w:val="00FC66CC"/>
    <w:rsid w:val="00FC73F9"/>
    <w:rsid w:val="00FD3516"/>
    <w:rsid w:val="00FE13AF"/>
    <w:rsid w:val="00FE3B92"/>
    <w:rsid w:val="00FE4962"/>
    <w:rsid w:val="00FE6359"/>
    <w:rsid w:val="00FE7C7F"/>
    <w:rsid w:val="00FF3C3B"/>
    <w:rsid w:val="0119155E"/>
    <w:rsid w:val="0156DED9"/>
    <w:rsid w:val="0170A35F"/>
    <w:rsid w:val="0242B446"/>
    <w:rsid w:val="030D75C6"/>
    <w:rsid w:val="0342CFCA"/>
    <w:rsid w:val="037C9185"/>
    <w:rsid w:val="039F2288"/>
    <w:rsid w:val="03C8470A"/>
    <w:rsid w:val="041D6A60"/>
    <w:rsid w:val="044A1CCE"/>
    <w:rsid w:val="04C13504"/>
    <w:rsid w:val="05755242"/>
    <w:rsid w:val="05840159"/>
    <w:rsid w:val="05F8E0F4"/>
    <w:rsid w:val="05FB95B4"/>
    <w:rsid w:val="061705D1"/>
    <w:rsid w:val="061C8121"/>
    <w:rsid w:val="06E596E1"/>
    <w:rsid w:val="07167D0F"/>
    <w:rsid w:val="076ECAF7"/>
    <w:rsid w:val="07B150C1"/>
    <w:rsid w:val="08A1A154"/>
    <w:rsid w:val="08B84FB9"/>
    <w:rsid w:val="08E8D255"/>
    <w:rsid w:val="0905197C"/>
    <w:rsid w:val="090A03E0"/>
    <w:rsid w:val="097409C8"/>
    <w:rsid w:val="0979C6B1"/>
    <w:rsid w:val="09A4C61D"/>
    <w:rsid w:val="0B0002F3"/>
    <w:rsid w:val="0B030A94"/>
    <w:rsid w:val="0B234E80"/>
    <w:rsid w:val="0B527BF4"/>
    <w:rsid w:val="0B60D090"/>
    <w:rsid w:val="0BA5446D"/>
    <w:rsid w:val="0C3069CB"/>
    <w:rsid w:val="0C39EBC0"/>
    <w:rsid w:val="0C3A581D"/>
    <w:rsid w:val="0C65F7C3"/>
    <w:rsid w:val="0C7B665D"/>
    <w:rsid w:val="0CBF2E5C"/>
    <w:rsid w:val="0CF5EADC"/>
    <w:rsid w:val="0D452489"/>
    <w:rsid w:val="0D81C0D3"/>
    <w:rsid w:val="0D9E4749"/>
    <w:rsid w:val="0DEC3916"/>
    <w:rsid w:val="0E92AB58"/>
    <w:rsid w:val="0EE6E948"/>
    <w:rsid w:val="0EF75BD4"/>
    <w:rsid w:val="0F67A9E4"/>
    <w:rsid w:val="0FA24290"/>
    <w:rsid w:val="0FCC2F7C"/>
    <w:rsid w:val="0FED210C"/>
    <w:rsid w:val="101B5AD5"/>
    <w:rsid w:val="1065E71B"/>
    <w:rsid w:val="1089E0E3"/>
    <w:rsid w:val="1106C916"/>
    <w:rsid w:val="115F7FB7"/>
    <w:rsid w:val="11A3DF2E"/>
    <w:rsid w:val="12429A73"/>
    <w:rsid w:val="1287F455"/>
    <w:rsid w:val="1297BDC9"/>
    <w:rsid w:val="12B27840"/>
    <w:rsid w:val="12D4D4A0"/>
    <w:rsid w:val="12F29567"/>
    <w:rsid w:val="13365D66"/>
    <w:rsid w:val="135DBEB9"/>
    <w:rsid w:val="136E8FC9"/>
    <w:rsid w:val="13A6749F"/>
    <w:rsid w:val="13A6FD5B"/>
    <w:rsid w:val="14B34D5D"/>
    <w:rsid w:val="14BF69F1"/>
    <w:rsid w:val="1528A018"/>
    <w:rsid w:val="156112D8"/>
    <w:rsid w:val="159078D2"/>
    <w:rsid w:val="166BF574"/>
    <w:rsid w:val="16A97848"/>
    <w:rsid w:val="16C25794"/>
    <w:rsid w:val="16E0DC5E"/>
    <w:rsid w:val="16ECBA83"/>
    <w:rsid w:val="171F568C"/>
    <w:rsid w:val="172C4933"/>
    <w:rsid w:val="1752265D"/>
    <w:rsid w:val="17A37EBD"/>
    <w:rsid w:val="1850F5BA"/>
    <w:rsid w:val="188778C3"/>
    <w:rsid w:val="18D0071A"/>
    <w:rsid w:val="18D1A549"/>
    <w:rsid w:val="18F5C476"/>
    <w:rsid w:val="19572121"/>
    <w:rsid w:val="19DD276A"/>
    <w:rsid w:val="1A3C7181"/>
    <w:rsid w:val="1A4FFE78"/>
    <w:rsid w:val="1A9482FF"/>
    <w:rsid w:val="1AA96F2F"/>
    <w:rsid w:val="1AAE6564"/>
    <w:rsid w:val="1B296FA8"/>
    <w:rsid w:val="1B4830DC"/>
    <w:rsid w:val="1C226E68"/>
    <w:rsid w:val="1C918A27"/>
    <w:rsid w:val="1CF6429E"/>
    <w:rsid w:val="1D205FBD"/>
    <w:rsid w:val="1D2D7501"/>
    <w:rsid w:val="1D741243"/>
    <w:rsid w:val="1D8A4FE0"/>
    <w:rsid w:val="1DA3783D"/>
    <w:rsid w:val="1DBE3EC9"/>
    <w:rsid w:val="1DE25DF6"/>
    <w:rsid w:val="1E0958DE"/>
    <w:rsid w:val="1E2EB734"/>
    <w:rsid w:val="1ECA7E60"/>
    <w:rsid w:val="1F04509E"/>
    <w:rsid w:val="1F262041"/>
    <w:rsid w:val="1F4AF6C8"/>
    <w:rsid w:val="1F81A514"/>
    <w:rsid w:val="205068E7"/>
    <w:rsid w:val="2058C8ED"/>
    <w:rsid w:val="20A3C57F"/>
    <w:rsid w:val="20AFA53C"/>
    <w:rsid w:val="20D21A30"/>
    <w:rsid w:val="20D36DA1"/>
    <w:rsid w:val="20DB18FF"/>
    <w:rsid w:val="20DBB077"/>
    <w:rsid w:val="20F5DF8B"/>
    <w:rsid w:val="210BD3EA"/>
    <w:rsid w:val="2110DCAC"/>
    <w:rsid w:val="212C8DE4"/>
    <w:rsid w:val="216657F6"/>
    <w:rsid w:val="21798D06"/>
    <w:rsid w:val="2180117A"/>
    <w:rsid w:val="21967A52"/>
    <w:rsid w:val="22409B6B"/>
    <w:rsid w:val="2278151B"/>
    <w:rsid w:val="227A97BE"/>
    <w:rsid w:val="227EF846"/>
    <w:rsid w:val="2297F484"/>
    <w:rsid w:val="22A9B314"/>
    <w:rsid w:val="22F0B4DF"/>
    <w:rsid w:val="23B877C9"/>
    <w:rsid w:val="23D5C86B"/>
    <w:rsid w:val="241457F0"/>
    <w:rsid w:val="243AA518"/>
    <w:rsid w:val="24519F7A"/>
    <w:rsid w:val="250E6384"/>
    <w:rsid w:val="254BDEF7"/>
    <w:rsid w:val="259561C5"/>
    <w:rsid w:val="25988108"/>
    <w:rsid w:val="2598D5D0"/>
    <w:rsid w:val="25A86C1E"/>
    <w:rsid w:val="25E87517"/>
    <w:rsid w:val="2602461C"/>
    <w:rsid w:val="261F93CD"/>
    <w:rsid w:val="264F3C83"/>
    <w:rsid w:val="266AF995"/>
    <w:rsid w:val="27037D91"/>
    <w:rsid w:val="275AC5EB"/>
    <w:rsid w:val="277ADEB4"/>
    <w:rsid w:val="277C28B2"/>
    <w:rsid w:val="28091D50"/>
    <w:rsid w:val="288E226F"/>
    <w:rsid w:val="28D48545"/>
    <w:rsid w:val="293BF159"/>
    <w:rsid w:val="298B8D8E"/>
    <w:rsid w:val="29A29A57"/>
    <w:rsid w:val="29C166B4"/>
    <w:rsid w:val="2A0F5BFE"/>
    <w:rsid w:val="2A1C5736"/>
    <w:rsid w:val="2A4B0027"/>
    <w:rsid w:val="2AAD210C"/>
    <w:rsid w:val="2AE627F0"/>
    <w:rsid w:val="2B875DB6"/>
    <w:rsid w:val="2BCC7C11"/>
    <w:rsid w:val="2BE3EF46"/>
    <w:rsid w:val="2C0C90CF"/>
    <w:rsid w:val="2C599DA8"/>
    <w:rsid w:val="2C71FF0D"/>
    <w:rsid w:val="2CE2289F"/>
    <w:rsid w:val="2CE5F773"/>
    <w:rsid w:val="2D2AB13B"/>
    <w:rsid w:val="2D72D98A"/>
    <w:rsid w:val="2DA86130"/>
    <w:rsid w:val="2DBAC7D5"/>
    <w:rsid w:val="2DF32694"/>
    <w:rsid w:val="2DF881C0"/>
    <w:rsid w:val="2E015524"/>
    <w:rsid w:val="2E0BA475"/>
    <w:rsid w:val="2E1BD4DF"/>
    <w:rsid w:val="2E456C25"/>
    <w:rsid w:val="2EE5ACBC"/>
    <w:rsid w:val="2F25EC8E"/>
    <w:rsid w:val="2F570A97"/>
    <w:rsid w:val="2F9476AF"/>
    <w:rsid w:val="2FC6DF49"/>
    <w:rsid w:val="3052773E"/>
    <w:rsid w:val="30AE38F2"/>
    <w:rsid w:val="30DE6E5B"/>
    <w:rsid w:val="31049AE1"/>
    <w:rsid w:val="310654E8"/>
    <w:rsid w:val="317D0CE7"/>
    <w:rsid w:val="319C7165"/>
    <w:rsid w:val="319DCC69"/>
    <w:rsid w:val="31B537F0"/>
    <w:rsid w:val="321004F0"/>
    <w:rsid w:val="3264F200"/>
    <w:rsid w:val="328846D2"/>
    <w:rsid w:val="32A70417"/>
    <w:rsid w:val="32DAEB08"/>
    <w:rsid w:val="331B585A"/>
    <w:rsid w:val="3389D6D3"/>
    <w:rsid w:val="34FB429A"/>
    <w:rsid w:val="35425DDA"/>
    <w:rsid w:val="357EBFD0"/>
    <w:rsid w:val="35946C1F"/>
    <w:rsid w:val="3598B721"/>
    <w:rsid w:val="35CE39A1"/>
    <w:rsid w:val="35DD53BE"/>
    <w:rsid w:val="3638DAB0"/>
    <w:rsid w:val="364FE864"/>
    <w:rsid w:val="36A0E6B1"/>
    <w:rsid w:val="36D41A86"/>
    <w:rsid w:val="37653EC9"/>
    <w:rsid w:val="37773DDF"/>
    <w:rsid w:val="377B6D2B"/>
    <w:rsid w:val="377FE429"/>
    <w:rsid w:val="37863BA9"/>
    <w:rsid w:val="37B0A340"/>
    <w:rsid w:val="37B8C8D1"/>
    <w:rsid w:val="3804E4D8"/>
    <w:rsid w:val="383CB712"/>
    <w:rsid w:val="384423E8"/>
    <w:rsid w:val="3879F368"/>
    <w:rsid w:val="38D057E3"/>
    <w:rsid w:val="39B8BE21"/>
    <w:rsid w:val="39B98C47"/>
    <w:rsid w:val="3A15CEFD"/>
    <w:rsid w:val="3A2B7AF1"/>
    <w:rsid w:val="3A6EFCA4"/>
    <w:rsid w:val="3AD21E08"/>
    <w:rsid w:val="3B4C648E"/>
    <w:rsid w:val="3B4C87B2"/>
    <w:rsid w:val="3B833A85"/>
    <w:rsid w:val="3C1B88CE"/>
    <w:rsid w:val="3C91A36B"/>
    <w:rsid w:val="3CFA9131"/>
    <w:rsid w:val="3D4F2C3C"/>
    <w:rsid w:val="3D99C8FD"/>
    <w:rsid w:val="3EAA5A67"/>
    <w:rsid w:val="3EFE6D0F"/>
    <w:rsid w:val="3F1FA001"/>
    <w:rsid w:val="3F313CE0"/>
    <w:rsid w:val="3F6A4F31"/>
    <w:rsid w:val="3FABF341"/>
    <w:rsid w:val="40F15F64"/>
    <w:rsid w:val="41029A3B"/>
    <w:rsid w:val="41212ECE"/>
    <w:rsid w:val="420FA7E6"/>
    <w:rsid w:val="42371653"/>
    <w:rsid w:val="437F69B9"/>
    <w:rsid w:val="43AB766C"/>
    <w:rsid w:val="43C962E2"/>
    <w:rsid w:val="446F96EE"/>
    <w:rsid w:val="4710F908"/>
    <w:rsid w:val="47302980"/>
    <w:rsid w:val="4760A0E8"/>
    <w:rsid w:val="47A96A37"/>
    <w:rsid w:val="47A9FEAD"/>
    <w:rsid w:val="47B72187"/>
    <w:rsid w:val="4841857D"/>
    <w:rsid w:val="485AC862"/>
    <w:rsid w:val="48902266"/>
    <w:rsid w:val="4892B7EE"/>
    <w:rsid w:val="49D6CF71"/>
    <w:rsid w:val="4A7BAEC9"/>
    <w:rsid w:val="4A7BB438"/>
    <w:rsid w:val="4A7EC4F8"/>
    <w:rsid w:val="4AF9B2EC"/>
    <w:rsid w:val="4B77D1DB"/>
    <w:rsid w:val="4B99D5FA"/>
    <w:rsid w:val="4BBC6BB9"/>
    <w:rsid w:val="4BBC76FA"/>
    <w:rsid w:val="4C22F684"/>
    <w:rsid w:val="4CDD0486"/>
    <w:rsid w:val="4CE41251"/>
    <w:rsid w:val="4D7F65F5"/>
    <w:rsid w:val="4D8183DA"/>
    <w:rsid w:val="4D855A33"/>
    <w:rsid w:val="4DFF4866"/>
    <w:rsid w:val="4E10009B"/>
    <w:rsid w:val="4EBD3914"/>
    <w:rsid w:val="4F7057BA"/>
    <w:rsid w:val="4F7CEDA4"/>
    <w:rsid w:val="4FBE666A"/>
    <w:rsid w:val="4FE1E8DB"/>
    <w:rsid w:val="503B8FD0"/>
    <w:rsid w:val="5042DE34"/>
    <w:rsid w:val="509CC7E2"/>
    <w:rsid w:val="5136E928"/>
    <w:rsid w:val="51B2BCBE"/>
    <w:rsid w:val="51CD3C67"/>
    <w:rsid w:val="51E1E156"/>
    <w:rsid w:val="51EFBBFC"/>
    <w:rsid w:val="52279CB0"/>
    <w:rsid w:val="523F9529"/>
    <w:rsid w:val="524B59D0"/>
    <w:rsid w:val="532281C2"/>
    <w:rsid w:val="5367BE75"/>
    <w:rsid w:val="53EA7646"/>
    <w:rsid w:val="5444F78C"/>
    <w:rsid w:val="54505EC7"/>
    <w:rsid w:val="54685DE5"/>
    <w:rsid w:val="5492BDC9"/>
    <w:rsid w:val="54E791AC"/>
    <w:rsid w:val="54E7AACA"/>
    <w:rsid w:val="54EF1EE4"/>
    <w:rsid w:val="554776A4"/>
    <w:rsid w:val="5562890F"/>
    <w:rsid w:val="55B61B9D"/>
    <w:rsid w:val="55DA1505"/>
    <w:rsid w:val="55E42858"/>
    <w:rsid w:val="5610B43A"/>
    <w:rsid w:val="563D0FAC"/>
    <w:rsid w:val="56512D8A"/>
    <w:rsid w:val="5677B896"/>
    <w:rsid w:val="5794EFD5"/>
    <w:rsid w:val="57AE1832"/>
    <w:rsid w:val="57ED575E"/>
    <w:rsid w:val="580D9749"/>
    <w:rsid w:val="58E29CD1"/>
    <w:rsid w:val="59129513"/>
    <w:rsid w:val="593475DF"/>
    <w:rsid w:val="59CBC40E"/>
    <w:rsid w:val="5A2A81CB"/>
    <w:rsid w:val="5A44A8EB"/>
    <w:rsid w:val="5A6D66D9"/>
    <w:rsid w:val="5A8E6F06"/>
    <w:rsid w:val="5B1080CF"/>
    <w:rsid w:val="5B44ED51"/>
    <w:rsid w:val="5B5E6068"/>
    <w:rsid w:val="5B6825D1"/>
    <w:rsid w:val="5B8A5F4C"/>
    <w:rsid w:val="5C21124E"/>
    <w:rsid w:val="5C30A765"/>
    <w:rsid w:val="5C38FAFE"/>
    <w:rsid w:val="5C579618"/>
    <w:rsid w:val="5C6860F8"/>
    <w:rsid w:val="5C818955"/>
    <w:rsid w:val="5CB546CB"/>
    <w:rsid w:val="5CB7DC3F"/>
    <w:rsid w:val="5CF86DB5"/>
    <w:rsid w:val="5D00F7C4"/>
    <w:rsid w:val="5D6BE5F9"/>
    <w:rsid w:val="5D931C1E"/>
    <w:rsid w:val="5DEDF3BC"/>
    <w:rsid w:val="5E2B4E06"/>
    <w:rsid w:val="5E3A5CEB"/>
    <w:rsid w:val="5E482191"/>
    <w:rsid w:val="5E9F3531"/>
    <w:rsid w:val="5F06B487"/>
    <w:rsid w:val="5FE3F1F2"/>
    <w:rsid w:val="60020C5C"/>
    <w:rsid w:val="6024343B"/>
    <w:rsid w:val="60D2CE9D"/>
    <w:rsid w:val="6101FF37"/>
    <w:rsid w:val="610716E3"/>
    <w:rsid w:val="6111FA3A"/>
    <w:rsid w:val="613CB7B8"/>
    <w:rsid w:val="61419747"/>
    <w:rsid w:val="61873195"/>
    <w:rsid w:val="619BB6A2"/>
    <w:rsid w:val="61B4BE74"/>
    <w:rsid w:val="620F708B"/>
    <w:rsid w:val="62A9FBA9"/>
    <w:rsid w:val="63026A57"/>
    <w:rsid w:val="641BAD31"/>
    <w:rsid w:val="646DC5EC"/>
    <w:rsid w:val="64EDCBB6"/>
    <w:rsid w:val="6551E6DC"/>
    <w:rsid w:val="659E2E03"/>
    <w:rsid w:val="65A15677"/>
    <w:rsid w:val="65E2B9BA"/>
    <w:rsid w:val="65E641CB"/>
    <w:rsid w:val="660197C3"/>
    <w:rsid w:val="66A556DC"/>
    <w:rsid w:val="66B010E5"/>
    <w:rsid w:val="674C9719"/>
    <w:rsid w:val="67E8E6F6"/>
    <w:rsid w:val="684FA09E"/>
    <w:rsid w:val="6856F79E"/>
    <w:rsid w:val="686D3DD9"/>
    <w:rsid w:val="68A47210"/>
    <w:rsid w:val="68D3C481"/>
    <w:rsid w:val="69472C5E"/>
    <w:rsid w:val="69600C5D"/>
    <w:rsid w:val="6961AA8C"/>
    <w:rsid w:val="6964381E"/>
    <w:rsid w:val="699EF216"/>
    <w:rsid w:val="69DA3126"/>
    <w:rsid w:val="69F5ED56"/>
    <w:rsid w:val="6A1A731C"/>
    <w:rsid w:val="6A2FF1FE"/>
    <w:rsid w:val="6A441D94"/>
    <w:rsid w:val="6A4B4DF2"/>
    <w:rsid w:val="6ABA7386"/>
    <w:rsid w:val="6ADBA2A5"/>
    <w:rsid w:val="6AEA93D5"/>
    <w:rsid w:val="6B293C30"/>
    <w:rsid w:val="6B3B0B5D"/>
    <w:rsid w:val="6B4AAEE5"/>
    <w:rsid w:val="6C00E41F"/>
    <w:rsid w:val="6C6E2279"/>
    <w:rsid w:val="6C764F3B"/>
    <w:rsid w:val="6CFF312A"/>
    <w:rsid w:val="6D13A97D"/>
    <w:rsid w:val="6D269230"/>
    <w:rsid w:val="6D709910"/>
    <w:rsid w:val="6E15525D"/>
    <w:rsid w:val="6E2242A9"/>
    <w:rsid w:val="6E63A3EF"/>
    <w:rsid w:val="6F2D12C4"/>
    <w:rsid w:val="6F9FE7E7"/>
    <w:rsid w:val="6FAF3048"/>
    <w:rsid w:val="6FBE130A"/>
    <w:rsid w:val="70185CB0"/>
    <w:rsid w:val="704B4A3F"/>
    <w:rsid w:val="708F9C27"/>
    <w:rsid w:val="70A5B59D"/>
    <w:rsid w:val="70E0E0AA"/>
    <w:rsid w:val="7110DFED"/>
    <w:rsid w:val="7128F472"/>
    <w:rsid w:val="719F6A35"/>
    <w:rsid w:val="71FA01B6"/>
    <w:rsid w:val="721652DE"/>
    <w:rsid w:val="7223281C"/>
    <w:rsid w:val="722AFCE4"/>
    <w:rsid w:val="724A10B8"/>
    <w:rsid w:val="725FB5AF"/>
    <w:rsid w:val="72FA1DA7"/>
    <w:rsid w:val="732959CC"/>
    <w:rsid w:val="73C00CCE"/>
    <w:rsid w:val="73FBCF15"/>
    <w:rsid w:val="750F7706"/>
    <w:rsid w:val="758BE454"/>
    <w:rsid w:val="759A1D6E"/>
    <w:rsid w:val="75A13DF7"/>
    <w:rsid w:val="75AF1CD4"/>
    <w:rsid w:val="760A23FA"/>
    <w:rsid w:val="76FD1EC6"/>
    <w:rsid w:val="77580FB4"/>
    <w:rsid w:val="77969989"/>
    <w:rsid w:val="77B9F969"/>
    <w:rsid w:val="77C1BADF"/>
    <w:rsid w:val="77F668F8"/>
    <w:rsid w:val="7849F118"/>
    <w:rsid w:val="7850530B"/>
    <w:rsid w:val="7857B252"/>
    <w:rsid w:val="788200C1"/>
    <w:rsid w:val="7896CF39"/>
    <w:rsid w:val="78A67470"/>
    <w:rsid w:val="792EDFAE"/>
    <w:rsid w:val="795D07CA"/>
    <w:rsid w:val="7A6A2902"/>
    <w:rsid w:val="7AFF321A"/>
    <w:rsid w:val="7B129542"/>
    <w:rsid w:val="7B199DFE"/>
    <w:rsid w:val="7B6077F8"/>
    <w:rsid w:val="7B96C764"/>
    <w:rsid w:val="7BA40CC7"/>
    <w:rsid w:val="7BB28F66"/>
    <w:rsid w:val="7C12587A"/>
    <w:rsid w:val="7C61A04C"/>
    <w:rsid w:val="7CE816A3"/>
    <w:rsid w:val="7D3217DD"/>
    <w:rsid w:val="7D44146F"/>
    <w:rsid w:val="7D62D432"/>
    <w:rsid w:val="7D6DAF8B"/>
    <w:rsid w:val="7D8B3491"/>
    <w:rsid w:val="7DEFD81C"/>
    <w:rsid w:val="7E1A3B50"/>
    <w:rsid w:val="7E1DAA7F"/>
    <w:rsid w:val="7E32ACE6"/>
    <w:rsid w:val="7E9996EF"/>
    <w:rsid w:val="7EB0C417"/>
    <w:rsid w:val="7F1F2669"/>
    <w:rsid w:val="7F49F93C"/>
    <w:rsid w:val="7F632199"/>
    <w:rsid w:val="7FA2DB7F"/>
    <w:rsid w:val="7FB241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921A"/>
  <w15:docId w15:val="{29A64EE2-0864-441C-AD0F-08D07B44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670B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70B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70B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70BC"/>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C670BC"/>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C670BC"/>
    <w:rPr>
      <w:rFonts w:asciiTheme="majorHAnsi" w:hAnsiTheme="majorHAnsi" w:eastAsiaTheme="majorEastAsia" w:cstheme="majorBidi"/>
      <w:color w:val="1F4D78" w:themeColor="accent1" w:themeShade="7F"/>
      <w:sz w:val="24"/>
      <w:szCs w:val="24"/>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A31AB7"/>
    <w:pPr>
      <w:ind w:left="720"/>
      <w:contextualSpacing/>
    </w:pPr>
  </w:style>
  <w:style w:type="paragraph" w:styleId="FootnoteText">
    <w:name w:val="footnote text"/>
    <w:basedOn w:val="Normal"/>
    <w:link w:val="FootnoteTextChar"/>
    <w:unhideWhenUsed/>
    <w:rsid w:val="005922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922D1"/>
    <w:rPr>
      <w:sz w:val="20"/>
      <w:szCs w:val="20"/>
    </w:rPr>
  </w:style>
  <w:style w:type="character" w:styleId="FootnoteReference">
    <w:name w:val="footnote reference"/>
    <w:basedOn w:val="DefaultParagraphFont"/>
    <w:unhideWhenUsed/>
    <w:rsid w:val="005922D1"/>
    <w:rPr>
      <w:vertAlign w:val="superscript"/>
    </w:rPr>
  </w:style>
  <w:style w:type="character" w:styleId="Hyperlink">
    <w:name w:val="Hyperlink"/>
    <w:basedOn w:val="DefaultParagraphFont"/>
    <w:uiPriority w:val="99"/>
    <w:unhideWhenUsed/>
    <w:rsid w:val="005922D1"/>
    <w:rPr>
      <w:color w:val="0563C1" w:themeColor="hyperlink"/>
      <w:u w:val="single"/>
    </w:rPr>
  </w:style>
  <w:style w:type="table" w:styleId="TableGrid">
    <w:name w:val="Table Grid"/>
    <w:basedOn w:val="TableNormal"/>
    <w:uiPriority w:val="59"/>
    <w:rsid w:val="007465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1" w:customStyle="1">
    <w:name w:val="Grid Table 4 - Accent 11"/>
    <w:basedOn w:val="TableNormal"/>
    <w:uiPriority w:val="49"/>
    <w:rsid w:val="00871A0D"/>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0374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74CB"/>
  </w:style>
  <w:style w:type="paragraph" w:styleId="Footer">
    <w:name w:val="footer"/>
    <w:basedOn w:val="Normal"/>
    <w:link w:val="FooterChar"/>
    <w:uiPriority w:val="99"/>
    <w:unhideWhenUsed/>
    <w:rsid w:val="000374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74CB"/>
  </w:style>
  <w:style w:type="character" w:styleId="CommentReference">
    <w:name w:val="annotation reference"/>
    <w:basedOn w:val="DefaultParagraphFont"/>
    <w:unhideWhenUsed/>
    <w:rsid w:val="00585514"/>
    <w:rPr>
      <w:sz w:val="16"/>
      <w:szCs w:val="16"/>
    </w:rPr>
  </w:style>
  <w:style w:type="paragraph" w:styleId="CommentText">
    <w:name w:val="annotation text"/>
    <w:basedOn w:val="Normal"/>
    <w:link w:val="CommentTextChar"/>
    <w:unhideWhenUsed/>
    <w:rsid w:val="00585514"/>
    <w:pPr>
      <w:spacing w:line="240" w:lineRule="auto"/>
    </w:pPr>
    <w:rPr>
      <w:sz w:val="20"/>
      <w:szCs w:val="20"/>
    </w:rPr>
  </w:style>
  <w:style w:type="character" w:styleId="CommentTextChar" w:customStyle="1">
    <w:name w:val="Comment Text Char"/>
    <w:basedOn w:val="DefaultParagraphFont"/>
    <w:link w:val="CommentText"/>
    <w:rsid w:val="00585514"/>
    <w:rPr>
      <w:sz w:val="20"/>
      <w:szCs w:val="20"/>
    </w:rPr>
  </w:style>
  <w:style w:type="paragraph" w:styleId="CommentSubject">
    <w:name w:val="annotation subject"/>
    <w:basedOn w:val="CommentText"/>
    <w:next w:val="CommentText"/>
    <w:link w:val="CommentSubjectChar"/>
    <w:uiPriority w:val="99"/>
    <w:semiHidden/>
    <w:unhideWhenUsed/>
    <w:rsid w:val="00585514"/>
    <w:rPr>
      <w:b/>
      <w:bCs/>
    </w:rPr>
  </w:style>
  <w:style w:type="character" w:styleId="CommentSubjectChar" w:customStyle="1">
    <w:name w:val="Comment Subject Char"/>
    <w:basedOn w:val="CommentTextChar"/>
    <w:link w:val="CommentSubject"/>
    <w:uiPriority w:val="99"/>
    <w:semiHidden/>
    <w:rsid w:val="00585514"/>
    <w:rPr>
      <w:b/>
      <w:bCs/>
      <w:sz w:val="20"/>
      <w:szCs w:val="20"/>
    </w:rPr>
  </w:style>
  <w:style w:type="paragraph" w:styleId="BalloonText">
    <w:name w:val="Balloon Text"/>
    <w:basedOn w:val="Normal"/>
    <w:link w:val="BalloonTextChar"/>
    <w:uiPriority w:val="99"/>
    <w:semiHidden/>
    <w:unhideWhenUsed/>
    <w:rsid w:val="0058551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85514"/>
    <w:rPr>
      <w:rFonts w:ascii="Tahoma" w:hAnsi="Tahoma" w:cs="Tahoma"/>
      <w:sz w:val="16"/>
      <w:szCs w:val="16"/>
    </w:rPr>
  </w:style>
  <w:style w:type="character" w:styleId="ListParagraphChar" w:customStyle="1">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locked/>
    <w:rsid w:val="0071495C"/>
  </w:style>
  <w:style w:type="character" w:styleId="normaltextrun" w:customStyle="1">
    <w:name w:val="normaltextrun"/>
    <w:basedOn w:val="DefaultParagraphFont"/>
    <w:rsid w:val="0071495C"/>
  </w:style>
  <w:style w:type="character" w:styleId="eop" w:customStyle="1">
    <w:name w:val="eop"/>
    <w:basedOn w:val="DefaultParagraphFont"/>
    <w:rsid w:val="0071495C"/>
  </w:style>
  <w:style w:type="paragraph" w:styleId="paragraph" w:customStyle="1">
    <w:name w:val="paragraph"/>
    <w:basedOn w:val="Normal"/>
    <w:rsid w:val="00553AC5"/>
    <w:pPr>
      <w:spacing w:after="0" w:line="240" w:lineRule="auto"/>
    </w:pPr>
    <w:rPr>
      <w:rFonts w:ascii="Times New Roman" w:hAnsi="Times New Roman" w:cs="Times New Roman"/>
      <w:sz w:val="24"/>
      <w:szCs w:val="24"/>
      <w:lang w:eastAsia="en-GB"/>
    </w:rPr>
  </w:style>
  <w:style w:type="character" w:styleId="UnresolvedMention1" w:customStyle="1">
    <w:name w:val="Unresolved Mention1"/>
    <w:basedOn w:val="DefaultParagraphFont"/>
    <w:uiPriority w:val="99"/>
    <w:semiHidden/>
    <w:unhideWhenUsed/>
    <w:rsid w:val="00FA770E"/>
    <w:rPr>
      <w:color w:val="605E5C"/>
      <w:shd w:val="clear" w:color="auto" w:fill="E1DFDD"/>
    </w:rPr>
  </w:style>
  <w:style w:type="paragraph" w:styleId="Revision">
    <w:name w:val="Revision"/>
    <w:hidden/>
    <w:uiPriority w:val="99"/>
    <w:semiHidden/>
    <w:rsid w:val="0091707B"/>
    <w:pPr>
      <w:spacing w:after="0" w:line="240" w:lineRule="auto"/>
    </w:pPr>
  </w:style>
  <w:style w:type="paragraph" w:styleId="xmsonormal" w:customStyle="1">
    <w:name w:val="x_msonormal"/>
    <w:basedOn w:val="Normal"/>
    <w:rsid w:val="00A1683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2882">
      <w:bodyDiv w:val="1"/>
      <w:marLeft w:val="0"/>
      <w:marRight w:val="0"/>
      <w:marTop w:val="0"/>
      <w:marBottom w:val="0"/>
      <w:divBdr>
        <w:top w:val="none" w:sz="0" w:space="0" w:color="auto"/>
        <w:left w:val="none" w:sz="0" w:space="0" w:color="auto"/>
        <w:bottom w:val="none" w:sz="0" w:space="0" w:color="auto"/>
        <w:right w:val="none" w:sz="0" w:space="0" w:color="auto"/>
      </w:divBdr>
    </w:div>
    <w:div w:id="387413523">
      <w:bodyDiv w:val="1"/>
      <w:marLeft w:val="0"/>
      <w:marRight w:val="0"/>
      <w:marTop w:val="0"/>
      <w:marBottom w:val="0"/>
      <w:divBdr>
        <w:top w:val="none" w:sz="0" w:space="0" w:color="auto"/>
        <w:left w:val="none" w:sz="0" w:space="0" w:color="auto"/>
        <w:bottom w:val="none" w:sz="0" w:space="0" w:color="auto"/>
        <w:right w:val="none" w:sz="0" w:space="0" w:color="auto"/>
      </w:divBdr>
      <w:divsChild>
        <w:div w:id="1374966293">
          <w:marLeft w:val="0"/>
          <w:marRight w:val="0"/>
          <w:marTop w:val="0"/>
          <w:marBottom w:val="0"/>
          <w:divBdr>
            <w:top w:val="none" w:sz="0" w:space="0" w:color="auto"/>
            <w:left w:val="none" w:sz="0" w:space="0" w:color="auto"/>
            <w:bottom w:val="none" w:sz="0" w:space="0" w:color="auto"/>
            <w:right w:val="none" w:sz="0" w:space="0" w:color="auto"/>
          </w:divBdr>
        </w:div>
      </w:divsChild>
    </w:div>
    <w:div w:id="479080010">
      <w:bodyDiv w:val="1"/>
      <w:marLeft w:val="0"/>
      <w:marRight w:val="0"/>
      <w:marTop w:val="0"/>
      <w:marBottom w:val="0"/>
      <w:divBdr>
        <w:top w:val="none" w:sz="0" w:space="0" w:color="auto"/>
        <w:left w:val="none" w:sz="0" w:space="0" w:color="auto"/>
        <w:bottom w:val="none" w:sz="0" w:space="0" w:color="auto"/>
        <w:right w:val="none" w:sz="0" w:space="0" w:color="auto"/>
      </w:divBdr>
      <w:divsChild>
        <w:div w:id="10688022">
          <w:marLeft w:val="0"/>
          <w:marRight w:val="0"/>
          <w:marTop w:val="0"/>
          <w:marBottom w:val="0"/>
          <w:divBdr>
            <w:top w:val="none" w:sz="0" w:space="0" w:color="auto"/>
            <w:left w:val="none" w:sz="0" w:space="0" w:color="auto"/>
            <w:bottom w:val="none" w:sz="0" w:space="0" w:color="auto"/>
            <w:right w:val="none" w:sz="0" w:space="0" w:color="auto"/>
          </w:divBdr>
          <w:divsChild>
            <w:div w:id="847906072">
              <w:marLeft w:val="0"/>
              <w:marRight w:val="0"/>
              <w:marTop w:val="0"/>
              <w:marBottom w:val="0"/>
              <w:divBdr>
                <w:top w:val="none" w:sz="0" w:space="0" w:color="auto"/>
                <w:left w:val="none" w:sz="0" w:space="0" w:color="auto"/>
                <w:bottom w:val="none" w:sz="0" w:space="0" w:color="auto"/>
                <w:right w:val="none" w:sz="0" w:space="0" w:color="auto"/>
              </w:divBdr>
            </w:div>
          </w:divsChild>
        </w:div>
        <w:div w:id="24913995">
          <w:marLeft w:val="0"/>
          <w:marRight w:val="0"/>
          <w:marTop w:val="0"/>
          <w:marBottom w:val="0"/>
          <w:divBdr>
            <w:top w:val="none" w:sz="0" w:space="0" w:color="auto"/>
            <w:left w:val="none" w:sz="0" w:space="0" w:color="auto"/>
            <w:bottom w:val="none" w:sz="0" w:space="0" w:color="auto"/>
            <w:right w:val="none" w:sz="0" w:space="0" w:color="auto"/>
          </w:divBdr>
          <w:divsChild>
            <w:div w:id="2127656598">
              <w:marLeft w:val="0"/>
              <w:marRight w:val="0"/>
              <w:marTop w:val="0"/>
              <w:marBottom w:val="0"/>
              <w:divBdr>
                <w:top w:val="none" w:sz="0" w:space="0" w:color="auto"/>
                <w:left w:val="none" w:sz="0" w:space="0" w:color="auto"/>
                <w:bottom w:val="none" w:sz="0" w:space="0" w:color="auto"/>
                <w:right w:val="none" w:sz="0" w:space="0" w:color="auto"/>
              </w:divBdr>
            </w:div>
          </w:divsChild>
        </w:div>
        <w:div w:id="26102150">
          <w:marLeft w:val="0"/>
          <w:marRight w:val="0"/>
          <w:marTop w:val="0"/>
          <w:marBottom w:val="0"/>
          <w:divBdr>
            <w:top w:val="none" w:sz="0" w:space="0" w:color="auto"/>
            <w:left w:val="none" w:sz="0" w:space="0" w:color="auto"/>
            <w:bottom w:val="none" w:sz="0" w:space="0" w:color="auto"/>
            <w:right w:val="none" w:sz="0" w:space="0" w:color="auto"/>
          </w:divBdr>
          <w:divsChild>
            <w:div w:id="309677141">
              <w:marLeft w:val="0"/>
              <w:marRight w:val="0"/>
              <w:marTop w:val="0"/>
              <w:marBottom w:val="0"/>
              <w:divBdr>
                <w:top w:val="none" w:sz="0" w:space="0" w:color="auto"/>
                <w:left w:val="none" w:sz="0" w:space="0" w:color="auto"/>
                <w:bottom w:val="none" w:sz="0" w:space="0" w:color="auto"/>
                <w:right w:val="none" w:sz="0" w:space="0" w:color="auto"/>
              </w:divBdr>
            </w:div>
          </w:divsChild>
        </w:div>
        <w:div w:id="36206432">
          <w:marLeft w:val="0"/>
          <w:marRight w:val="0"/>
          <w:marTop w:val="0"/>
          <w:marBottom w:val="0"/>
          <w:divBdr>
            <w:top w:val="none" w:sz="0" w:space="0" w:color="auto"/>
            <w:left w:val="none" w:sz="0" w:space="0" w:color="auto"/>
            <w:bottom w:val="none" w:sz="0" w:space="0" w:color="auto"/>
            <w:right w:val="none" w:sz="0" w:space="0" w:color="auto"/>
          </w:divBdr>
          <w:divsChild>
            <w:div w:id="405998943">
              <w:marLeft w:val="0"/>
              <w:marRight w:val="0"/>
              <w:marTop w:val="0"/>
              <w:marBottom w:val="0"/>
              <w:divBdr>
                <w:top w:val="none" w:sz="0" w:space="0" w:color="auto"/>
                <w:left w:val="none" w:sz="0" w:space="0" w:color="auto"/>
                <w:bottom w:val="none" w:sz="0" w:space="0" w:color="auto"/>
                <w:right w:val="none" w:sz="0" w:space="0" w:color="auto"/>
              </w:divBdr>
            </w:div>
          </w:divsChild>
        </w:div>
        <w:div w:id="54744179">
          <w:marLeft w:val="0"/>
          <w:marRight w:val="0"/>
          <w:marTop w:val="0"/>
          <w:marBottom w:val="0"/>
          <w:divBdr>
            <w:top w:val="none" w:sz="0" w:space="0" w:color="auto"/>
            <w:left w:val="none" w:sz="0" w:space="0" w:color="auto"/>
            <w:bottom w:val="none" w:sz="0" w:space="0" w:color="auto"/>
            <w:right w:val="none" w:sz="0" w:space="0" w:color="auto"/>
          </w:divBdr>
          <w:divsChild>
            <w:div w:id="561062124">
              <w:marLeft w:val="0"/>
              <w:marRight w:val="0"/>
              <w:marTop w:val="0"/>
              <w:marBottom w:val="0"/>
              <w:divBdr>
                <w:top w:val="none" w:sz="0" w:space="0" w:color="auto"/>
                <w:left w:val="none" w:sz="0" w:space="0" w:color="auto"/>
                <w:bottom w:val="none" w:sz="0" w:space="0" w:color="auto"/>
                <w:right w:val="none" w:sz="0" w:space="0" w:color="auto"/>
              </w:divBdr>
            </w:div>
          </w:divsChild>
        </w:div>
        <w:div w:id="56250443">
          <w:marLeft w:val="0"/>
          <w:marRight w:val="0"/>
          <w:marTop w:val="0"/>
          <w:marBottom w:val="0"/>
          <w:divBdr>
            <w:top w:val="none" w:sz="0" w:space="0" w:color="auto"/>
            <w:left w:val="none" w:sz="0" w:space="0" w:color="auto"/>
            <w:bottom w:val="none" w:sz="0" w:space="0" w:color="auto"/>
            <w:right w:val="none" w:sz="0" w:space="0" w:color="auto"/>
          </w:divBdr>
          <w:divsChild>
            <w:div w:id="996416567">
              <w:marLeft w:val="0"/>
              <w:marRight w:val="0"/>
              <w:marTop w:val="0"/>
              <w:marBottom w:val="0"/>
              <w:divBdr>
                <w:top w:val="none" w:sz="0" w:space="0" w:color="auto"/>
                <w:left w:val="none" w:sz="0" w:space="0" w:color="auto"/>
                <w:bottom w:val="none" w:sz="0" w:space="0" w:color="auto"/>
                <w:right w:val="none" w:sz="0" w:space="0" w:color="auto"/>
              </w:divBdr>
            </w:div>
          </w:divsChild>
        </w:div>
        <w:div w:id="121728550">
          <w:marLeft w:val="0"/>
          <w:marRight w:val="0"/>
          <w:marTop w:val="0"/>
          <w:marBottom w:val="0"/>
          <w:divBdr>
            <w:top w:val="none" w:sz="0" w:space="0" w:color="auto"/>
            <w:left w:val="none" w:sz="0" w:space="0" w:color="auto"/>
            <w:bottom w:val="none" w:sz="0" w:space="0" w:color="auto"/>
            <w:right w:val="none" w:sz="0" w:space="0" w:color="auto"/>
          </w:divBdr>
          <w:divsChild>
            <w:div w:id="146479773">
              <w:marLeft w:val="0"/>
              <w:marRight w:val="0"/>
              <w:marTop w:val="0"/>
              <w:marBottom w:val="0"/>
              <w:divBdr>
                <w:top w:val="none" w:sz="0" w:space="0" w:color="auto"/>
                <w:left w:val="none" w:sz="0" w:space="0" w:color="auto"/>
                <w:bottom w:val="none" w:sz="0" w:space="0" w:color="auto"/>
                <w:right w:val="none" w:sz="0" w:space="0" w:color="auto"/>
              </w:divBdr>
            </w:div>
          </w:divsChild>
        </w:div>
        <w:div w:id="156505772">
          <w:marLeft w:val="0"/>
          <w:marRight w:val="0"/>
          <w:marTop w:val="0"/>
          <w:marBottom w:val="0"/>
          <w:divBdr>
            <w:top w:val="none" w:sz="0" w:space="0" w:color="auto"/>
            <w:left w:val="none" w:sz="0" w:space="0" w:color="auto"/>
            <w:bottom w:val="none" w:sz="0" w:space="0" w:color="auto"/>
            <w:right w:val="none" w:sz="0" w:space="0" w:color="auto"/>
          </w:divBdr>
          <w:divsChild>
            <w:div w:id="1313677591">
              <w:marLeft w:val="0"/>
              <w:marRight w:val="0"/>
              <w:marTop w:val="0"/>
              <w:marBottom w:val="0"/>
              <w:divBdr>
                <w:top w:val="none" w:sz="0" w:space="0" w:color="auto"/>
                <w:left w:val="none" w:sz="0" w:space="0" w:color="auto"/>
                <w:bottom w:val="none" w:sz="0" w:space="0" w:color="auto"/>
                <w:right w:val="none" w:sz="0" w:space="0" w:color="auto"/>
              </w:divBdr>
            </w:div>
          </w:divsChild>
        </w:div>
        <w:div w:id="201065008">
          <w:marLeft w:val="0"/>
          <w:marRight w:val="0"/>
          <w:marTop w:val="0"/>
          <w:marBottom w:val="0"/>
          <w:divBdr>
            <w:top w:val="none" w:sz="0" w:space="0" w:color="auto"/>
            <w:left w:val="none" w:sz="0" w:space="0" w:color="auto"/>
            <w:bottom w:val="none" w:sz="0" w:space="0" w:color="auto"/>
            <w:right w:val="none" w:sz="0" w:space="0" w:color="auto"/>
          </w:divBdr>
          <w:divsChild>
            <w:div w:id="1671087">
              <w:marLeft w:val="0"/>
              <w:marRight w:val="0"/>
              <w:marTop w:val="0"/>
              <w:marBottom w:val="0"/>
              <w:divBdr>
                <w:top w:val="none" w:sz="0" w:space="0" w:color="auto"/>
                <w:left w:val="none" w:sz="0" w:space="0" w:color="auto"/>
                <w:bottom w:val="none" w:sz="0" w:space="0" w:color="auto"/>
                <w:right w:val="none" w:sz="0" w:space="0" w:color="auto"/>
              </w:divBdr>
            </w:div>
          </w:divsChild>
        </w:div>
        <w:div w:id="210583481">
          <w:marLeft w:val="0"/>
          <w:marRight w:val="0"/>
          <w:marTop w:val="0"/>
          <w:marBottom w:val="0"/>
          <w:divBdr>
            <w:top w:val="none" w:sz="0" w:space="0" w:color="auto"/>
            <w:left w:val="none" w:sz="0" w:space="0" w:color="auto"/>
            <w:bottom w:val="none" w:sz="0" w:space="0" w:color="auto"/>
            <w:right w:val="none" w:sz="0" w:space="0" w:color="auto"/>
          </w:divBdr>
          <w:divsChild>
            <w:div w:id="323551899">
              <w:marLeft w:val="0"/>
              <w:marRight w:val="0"/>
              <w:marTop w:val="0"/>
              <w:marBottom w:val="0"/>
              <w:divBdr>
                <w:top w:val="none" w:sz="0" w:space="0" w:color="auto"/>
                <w:left w:val="none" w:sz="0" w:space="0" w:color="auto"/>
                <w:bottom w:val="none" w:sz="0" w:space="0" w:color="auto"/>
                <w:right w:val="none" w:sz="0" w:space="0" w:color="auto"/>
              </w:divBdr>
            </w:div>
          </w:divsChild>
        </w:div>
        <w:div w:id="236327732">
          <w:marLeft w:val="0"/>
          <w:marRight w:val="0"/>
          <w:marTop w:val="0"/>
          <w:marBottom w:val="0"/>
          <w:divBdr>
            <w:top w:val="none" w:sz="0" w:space="0" w:color="auto"/>
            <w:left w:val="none" w:sz="0" w:space="0" w:color="auto"/>
            <w:bottom w:val="none" w:sz="0" w:space="0" w:color="auto"/>
            <w:right w:val="none" w:sz="0" w:space="0" w:color="auto"/>
          </w:divBdr>
          <w:divsChild>
            <w:div w:id="424301698">
              <w:marLeft w:val="0"/>
              <w:marRight w:val="0"/>
              <w:marTop w:val="0"/>
              <w:marBottom w:val="0"/>
              <w:divBdr>
                <w:top w:val="none" w:sz="0" w:space="0" w:color="auto"/>
                <w:left w:val="none" w:sz="0" w:space="0" w:color="auto"/>
                <w:bottom w:val="none" w:sz="0" w:space="0" w:color="auto"/>
                <w:right w:val="none" w:sz="0" w:space="0" w:color="auto"/>
              </w:divBdr>
            </w:div>
          </w:divsChild>
        </w:div>
        <w:div w:id="249430250">
          <w:marLeft w:val="0"/>
          <w:marRight w:val="0"/>
          <w:marTop w:val="0"/>
          <w:marBottom w:val="0"/>
          <w:divBdr>
            <w:top w:val="none" w:sz="0" w:space="0" w:color="auto"/>
            <w:left w:val="none" w:sz="0" w:space="0" w:color="auto"/>
            <w:bottom w:val="none" w:sz="0" w:space="0" w:color="auto"/>
            <w:right w:val="none" w:sz="0" w:space="0" w:color="auto"/>
          </w:divBdr>
          <w:divsChild>
            <w:div w:id="740567777">
              <w:marLeft w:val="0"/>
              <w:marRight w:val="0"/>
              <w:marTop w:val="0"/>
              <w:marBottom w:val="0"/>
              <w:divBdr>
                <w:top w:val="none" w:sz="0" w:space="0" w:color="auto"/>
                <w:left w:val="none" w:sz="0" w:space="0" w:color="auto"/>
                <w:bottom w:val="none" w:sz="0" w:space="0" w:color="auto"/>
                <w:right w:val="none" w:sz="0" w:space="0" w:color="auto"/>
              </w:divBdr>
            </w:div>
          </w:divsChild>
        </w:div>
        <w:div w:id="256720961">
          <w:marLeft w:val="0"/>
          <w:marRight w:val="0"/>
          <w:marTop w:val="0"/>
          <w:marBottom w:val="0"/>
          <w:divBdr>
            <w:top w:val="none" w:sz="0" w:space="0" w:color="auto"/>
            <w:left w:val="none" w:sz="0" w:space="0" w:color="auto"/>
            <w:bottom w:val="none" w:sz="0" w:space="0" w:color="auto"/>
            <w:right w:val="none" w:sz="0" w:space="0" w:color="auto"/>
          </w:divBdr>
          <w:divsChild>
            <w:div w:id="64034261">
              <w:marLeft w:val="0"/>
              <w:marRight w:val="0"/>
              <w:marTop w:val="0"/>
              <w:marBottom w:val="0"/>
              <w:divBdr>
                <w:top w:val="none" w:sz="0" w:space="0" w:color="auto"/>
                <w:left w:val="none" w:sz="0" w:space="0" w:color="auto"/>
                <w:bottom w:val="none" w:sz="0" w:space="0" w:color="auto"/>
                <w:right w:val="none" w:sz="0" w:space="0" w:color="auto"/>
              </w:divBdr>
            </w:div>
          </w:divsChild>
        </w:div>
        <w:div w:id="267201639">
          <w:marLeft w:val="0"/>
          <w:marRight w:val="0"/>
          <w:marTop w:val="0"/>
          <w:marBottom w:val="0"/>
          <w:divBdr>
            <w:top w:val="none" w:sz="0" w:space="0" w:color="auto"/>
            <w:left w:val="none" w:sz="0" w:space="0" w:color="auto"/>
            <w:bottom w:val="none" w:sz="0" w:space="0" w:color="auto"/>
            <w:right w:val="none" w:sz="0" w:space="0" w:color="auto"/>
          </w:divBdr>
          <w:divsChild>
            <w:div w:id="1530795614">
              <w:marLeft w:val="0"/>
              <w:marRight w:val="0"/>
              <w:marTop w:val="0"/>
              <w:marBottom w:val="0"/>
              <w:divBdr>
                <w:top w:val="none" w:sz="0" w:space="0" w:color="auto"/>
                <w:left w:val="none" w:sz="0" w:space="0" w:color="auto"/>
                <w:bottom w:val="none" w:sz="0" w:space="0" w:color="auto"/>
                <w:right w:val="none" w:sz="0" w:space="0" w:color="auto"/>
              </w:divBdr>
            </w:div>
          </w:divsChild>
        </w:div>
        <w:div w:id="281620650">
          <w:marLeft w:val="0"/>
          <w:marRight w:val="0"/>
          <w:marTop w:val="0"/>
          <w:marBottom w:val="0"/>
          <w:divBdr>
            <w:top w:val="none" w:sz="0" w:space="0" w:color="auto"/>
            <w:left w:val="none" w:sz="0" w:space="0" w:color="auto"/>
            <w:bottom w:val="none" w:sz="0" w:space="0" w:color="auto"/>
            <w:right w:val="none" w:sz="0" w:space="0" w:color="auto"/>
          </w:divBdr>
          <w:divsChild>
            <w:div w:id="889805347">
              <w:marLeft w:val="0"/>
              <w:marRight w:val="0"/>
              <w:marTop w:val="0"/>
              <w:marBottom w:val="0"/>
              <w:divBdr>
                <w:top w:val="none" w:sz="0" w:space="0" w:color="auto"/>
                <w:left w:val="none" w:sz="0" w:space="0" w:color="auto"/>
                <w:bottom w:val="none" w:sz="0" w:space="0" w:color="auto"/>
                <w:right w:val="none" w:sz="0" w:space="0" w:color="auto"/>
              </w:divBdr>
            </w:div>
          </w:divsChild>
        </w:div>
        <w:div w:id="283123236">
          <w:marLeft w:val="0"/>
          <w:marRight w:val="0"/>
          <w:marTop w:val="0"/>
          <w:marBottom w:val="0"/>
          <w:divBdr>
            <w:top w:val="none" w:sz="0" w:space="0" w:color="auto"/>
            <w:left w:val="none" w:sz="0" w:space="0" w:color="auto"/>
            <w:bottom w:val="none" w:sz="0" w:space="0" w:color="auto"/>
            <w:right w:val="none" w:sz="0" w:space="0" w:color="auto"/>
          </w:divBdr>
          <w:divsChild>
            <w:div w:id="1784767182">
              <w:marLeft w:val="0"/>
              <w:marRight w:val="0"/>
              <w:marTop w:val="0"/>
              <w:marBottom w:val="0"/>
              <w:divBdr>
                <w:top w:val="none" w:sz="0" w:space="0" w:color="auto"/>
                <w:left w:val="none" w:sz="0" w:space="0" w:color="auto"/>
                <w:bottom w:val="none" w:sz="0" w:space="0" w:color="auto"/>
                <w:right w:val="none" w:sz="0" w:space="0" w:color="auto"/>
              </w:divBdr>
            </w:div>
          </w:divsChild>
        </w:div>
        <w:div w:id="293605404">
          <w:marLeft w:val="0"/>
          <w:marRight w:val="0"/>
          <w:marTop w:val="0"/>
          <w:marBottom w:val="0"/>
          <w:divBdr>
            <w:top w:val="none" w:sz="0" w:space="0" w:color="auto"/>
            <w:left w:val="none" w:sz="0" w:space="0" w:color="auto"/>
            <w:bottom w:val="none" w:sz="0" w:space="0" w:color="auto"/>
            <w:right w:val="none" w:sz="0" w:space="0" w:color="auto"/>
          </w:divBdr>
          <w:divsChild>
            <w:div w:id="505436483">
              <w:marLeft w:val="0"/>
              <w:marRight w:val="0"/>
              <w:marTop w:val="0"/>
              <w:marBottom w:val="0"/>
              <w:divBdr>
                <w:top w:val="none" w:sz="0" w:space="0" w:color="auto"/>
                <w:left w:val="none" w:sz="0" w:space="0" w:color="auto"/>
                <w:bottom w:val="none" w:sz="0" w:space="0" w:color="auto"/>
                <w:right w:val="none" w:sz="0" w:space="0" w:color="auto"/>
              </w:divBdr>
            </w:div>
          </w:divsChild>
        </w:div>
        <w:div w:id="301421726">
          <w:marLeft w:val="0"/>
          <w:marRight w:val="0"/>
          <w:marTop w:val="0"/>
          <w:marBottom w:val="0"/>
          <w:divBdr>
            <w:top w:val="none" w:sz="0" w:space="0" w:color="auto"/>
            <w:left w:val="none" w:sz="0" w:space="0" w:color="auto"/>
            <w:bottom w:val="none" w:sz="0" w:space="0" w:color="auto"/>
            <w:right w:val="none" w:sz="0" w:space="0" w:color="auto"/>
          </w:divBdr>
          <w:divsChild>
            <w:div w:id="1555583259">
              <w:marLeft w:val="0"/>
              <w:marRight w:val="0"/>
              <w:marTop w:val="0"/>
              <w:marBottom w:val="0"/>
              <w:divBdr>
                <w:top w:val="none" w:sz="0" w:space="0" w:color="auto"/>
                <w:left w:val="none" w:sz="0" w:space="0" w:color="auto"/>
                <w:bottom w:val="none" w:sz="0" w:space="0" w:color="auto"/>
                <w:right w:val="none" w:sz="0" w:space="0" w:color="auto"/>
              </w:divBdr>
            </w:div>
          </w:divsChild>
        </w:div>
        <w:div w:id="302657922">
          <w:marLeft w:val="0"/>
          <w:marRight w:val="0"/>
          <w:marTop w:val="0"/>
          <w:marBottom w:val="0"/>
          <w:divBdr>
            <w:top w:val="none" w:sz="0" w:space="0" w:color="auto"/>
            <w:left w:val="none" w:sz="0" w:space="0" w:color="auto"/>
            <w:bottom w:val="none" w:sz="0" w:space="0" w:color="auto"/>
            <w:right w:val="none" w:sz="0" w:space="0" w:color="auto"/>
          </w:divBdr>
          <w:divsChild>
            <w:div w:id="1675300251">
              <w:marLeft w:val="0"/>
              <w:marRight w:val="0"/>
              <w:marTop w:val="0"/>
              <w:marBottom w:val="0"/>
              <w:divBdr>
                <w:top w:val="none" w:sz="0" w:space="0" w:color="auto"/>
                <w:left w:val="none" w:sz="0" w:space="0" w:color="auto"/>
                <w:bottom w:val="none" w:sz="0" w:space="0" w:color="auto"/>
                <w:right w:val="none" w:sz="0" w:space="0" w:color="auto"/>
              </w:divBdr>
            </w:div>
          </w:divsChild>
        </w:div>
        <w:div w:id="355010668">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0"/>
              <w:divBdr>
                <w:top w:val="none" w:sz="0" w:space="0" w:color="auto"/>
                <w:left w:val="none" w:sz="0" w:space="0" w:color="auto"/>
                <w:bottom w:val="none" w:sz="0" w:space="0" w:color="auto"/>
                <w:right w:val="none" w:sz="0" w:space="0" w:color="auto"/>
              </w:divBdr>
            </w:div>
          </w:divsChild>
        </w:div>
        <w:div w:id="365564670">
          <w:marLeft w:val="0"/>
          <w:marRight w:val="0"/>
          <w:marTop w:val="0"/>
          <w:marBottom w:val="0"/>
          <w:divBdr>
            <w:top w:val="none" w:sz="0" w:space="0" w:color="auto"/>
            <w:left w:val="none" w:sz="0" w:space="0" w:color="auto"/>
            <w:bottom w:val="none" w:sz="0" w:space="0" w:color="auto"/>
            <w:right w:val="none" w:sz="0" w:space="0" w:color="auto"/>
          </w:divBdr>
          <w:divsChild>
            <w:div w:id="854659344">
              <w:marLeft w:val="0"/>
              <w:marRight w:val="0"/>
              <w:marTop w:val="0"/>
              <w:marBottom w:val="0"/>
              <w:divBdr>
                <w:top w:val="none" w:sz="0" w:space="0" w:color="auto"/>
                <w:left w:val="none" w:sz="0" w:space="0" w:color="auto"/>
                <w:bottom w:val="none" w:sz="0" w:space="0" w:color="auto"/>
                <w:right w:val="none" w:sz="0" w:space="0" w:color="auto"/>
              </w:divBdr>
            </w:div>
          </w:divsChild>
        </w:div>
        <w:div w:id="376123963">
          <w:marLeft w:val="0"/>
          <w:marRight w:val="0"/>
          <w:marTop w:val="0"/>
          <w:marBottom w:val="0"/>
          <w:divBdr>
            <w:top w:val="none" w:sz="0" w:space="0" w:color="auto"/>
            <w:left w:val="none" w:sz="0" w:space="0" w:color="auto"/>
            <w:bottom w:val="none" w:sz="0" w:space="0" w:color="auto"/>
            <w:right w:val="none" w:sz="0" w:space="0" w:color="auto"/>
          </w:divBdr>
          <w:divsChild>
            <w:div w:id="880753609">
              <w:marLeft w:val="0"/>
              <w:marRight w:val="0"/>
              <w:marTop w:val="0"/>
              <w:marBottom w:val="0"/>
              <w:divBdr>
                <w:top w:val="none" w:sz="0" w:space="0" w:color="auto"/>
                <w:left w:val="none" w:sz="0" w:space="0" w:color="auto"/>
                <w:bottom w:val="none" w:sz="0" w:space="0" w:color="auto"/>
                <w:right w:val="none" w:sz="0" w:space="0" w:color="auto"/>
              </w:divBdr>
            </w:div>
          </w:divsChild>
        </w:div>
        <w:div w:id="379475371">
          <w:marLeft w:val="0"/>
          <w:marRight w:val="0"/>
          <w:marTop w:val="0"/>
          <w:marBottom w:val="0"/>
          <w:divBdr>
            <w:top w:val="none" w:sz="0" w:space="0" w:color="auto"/>
            <w:left w:val="none" w:sz="0" w:space="0" w:color="auto"/>
            <w:bottom w:val="none" w:sz="0" w:space="0" w:color="auto"/>
            <w:right w:val="none" w:sz="0" w:space="0" w:color="auto"/>
          </w:divBdr>
          <w:divsChild>
            <w:div w:id="743651890">
              <w:marLeft w:val="0"/>
              <w:marRight w:val="0"/>
              <w:marTop w:val="0"/>
              <w:marBottom w:val="0"/>
              <w:divBdr>
                <w:top w:val="none" w:sz="0" w:space="0" w:color="auto"/>
                <w:left w:val="none" w:sz="0" w:space="0" w:color="auto"/>
                <w:bottom w:val="none" w:sz="0" w:space="0" w:color="auto"/>
                <w:right w:val="none" w:sz="0" w:space="0" w:color="auto"/>
              </w:divBdr>
            </w:div>
          </w:divsChild>
        </w:div>
        <w:div w:id="385767025">
          <w:marLeft w:val="0"/>
          <w:marRight w:val="0"/>
          <w:marTop w:val="0"/>
          <w:marBottom w:val="0"/>
          <w:divBdr>
            <w:top w:val="none" w:sz="0" w:space="0" w:color="auto"/>
            <w:left w:val="none" w:sz="0" w:space="0" w:color="auto"/>
            <w:bottom w:val="none" w:sz="0" w:space="0" w:color="auto"/>
            <w:right w:val="none" w:sz="0" w:space="0" w:color="auto"/>
          </w:divBdr>
          <w:divsChild>
            <w:div w:id="1419323545">
              <w:marLeft w:val="0"/>
              <w:marRight w:val="0"/>
              <w:marTop w:val="0"/>
              <w:marBottom w:val="0"/>
              <w:divBdr>
                <w:top w:val="none" w:sz="0" w:space="0" w:color="auto"/>
                <w:left w:val="none" w:sz="0" w:space="0" w:color="auto"/>
                <w:bottom w:val="none" w:sz="0" w:space="0" w:color="auto"/>
                <w:right w:val="none" w:sz="0" w:space="0" w:color="auto"/>
              </w:divBdr>
            </w:div>
          </w:divsChild>
        </w:div>
        <w:div w:id="387077477">
          <w:marLeft w:val="0"/>
          <w:marRight w:val="0"/>
          <w:marTop w:val="0"/>
          <w:marBottom w:val="0"/>
          <w:divBdr>
            <w:top w:val="none" w:sz="0" w:space="0" w:color="auto"/>
            <w:left w:val="none" w:sz="0" w:space="0" w:color="auto"/>
            <w:bottom w:val="none" w:sz="0" w:space="0" w:color="auto"/>
            <w:right w:val="none" w:sz="0" w:space="0" w:color="auto"/>
          </w:divBdr>
          <w:divsChild>
            <w:div w:id="1492332891">
              <w:marLeft w:val="0"/>
              <w:marRight w:val="0"/>
              <w:marTop w:val="0"/>
              <w:marBottom w:val="0"/>
              <w:divBdr>
                <w:top w:val="none" w:sz="0" w:space="0" w:color="auto"/>
                <w:left w:val="none" w:sz="0" w:space="0" w:color="auto"/>
                <w:bottom w:val="none" w:sz="0" w:space="0" w:color="auto"/>
                <w:right w:val="none" w:sz="0" w:space="0" w:color="auto"/>
              </w:divBdr>
            </w:div>
          </w:divsChild>
        </w:div>
        <w:div w:id="388309090">
          <w:marLeft w:val="0"/>
          <w:marRight w:val="0"/>
          <w:marTop w:val="0"/>
          <w:marBottom w:val="0"/>
          <w:divBdr>
            <w:top w:val="none" w:sz="0" w:space="0" w:color="auto"/>
            <w:left w:val="none" w:sz="0" w:space="0" w:color="auto"/>
            <w:bottom w:val="none" w:sz="0" w:space="0" w:color="auto"/>
            <w:right w:val="none" w:sz="0" w:space="0" w:color="auto"/>
          </w:divBdr>
          <w:divsChild>
            <w:div w:id="623467157">
              <w:marLeft w:val="0"/>
              <w:marRight w:val="0"/>
              <w:marTop w:val="0"/>
              <w:marBottom w:val="0"/>
              <w:divBdr>
                <w:top w:val="none" w:sz="0" w:space="0" w:color="auto"/>
                <w:left w:val="none" w:sz="0" w:space="0" w:color="auto"/>
                <w:bottom w:val="none" w:sz="0" w:space="0" w:color="auto"/>
                <w:right w:val="none" w:sz="0" w:space="0" w:color="auto"/>
              </w:divBdr>
            </w:div>
          </w:divsChild>
        </w:div>
        <w:div w:id="390275557">
          <w:marLeft w:val="0"/>
          <w:marRight w:val="0"/>
          <w:marTop w:val="0"/>
          <w:marBottom w:val="0"/>
          <w:divBdr>
            <w:top w:val="none" w:sz="0" w:space="0" w:color="auto"/>
            <w:left w:val="none" w:sz="0" w:space="0" w:color="auto"/>
            <w:bottom w:val="none" w:sz="0" w:space="0" w:color="auto"/>
            <w:right w:val="none" w:sz="0" w:space="0" w:color="auto"/>
          </w:divBdr>
          <w:divsChild>
            <w:div w:id="1755710511">
              <w:marLeft w:val="0"/>
              <w:marRight w:val="0"/>
              <w:marTop w:val="0"/>
              <w:marBottom w:val="0"/>
              <w:divBdr>
                <w:top w:val="none" w:sz="0" w:space="0" w:color="auto"/>
                <w:left w:val="none" w:sz="0" w:space="0" w:color="auto"/>
                <w:bottom w:val="none" w:sz="0" w:space="0" w:color="auto"/>
                <w:right w:val="none" w:sz="0" w:space="0" w:color="auto"/>
              </w:divBdr>
            </w:div>
          </w:divsChild>
        </w:div>
        <w:div w:id="395394937">
          <w:marLeft w:val="0"/>
          <w:marRight w:val="0"/>
          <w:marTop w:val="0"/>
          <w:marBottom w:val="0"/>
          <w:divBdr>
            <w:top w:val="none" w:sz="0" w:space="0" w:color="auto"/>
            <w:left w:val="none" w:sz="0" w:space="0" w:color="auto"/>
            <w:bottom w:val="none" w:sz="0" w:space="0" w:color="auto"/>
            <w:right w:val="none" w:sz="0" w:space="0" w:color="auto"/>
          </w:divBdr>
          <w:divsChild>
            <w:div w:id="165366810">
              <w:marLeft w:val="0"/>
              <w:marRight w:val="0"/>
              <w:marTop w:val="0"/>
              <w:marBottom w:val="0"/>
              <w:divBdr>
                <w:top w:val="none" w:sz="0" w:space="0" w:color="auto"/>
                <w:left w:val="none" w:sz="0" w:space="0" w:color="auto"/>
                <w:bottom w:val="none" w:sz="0" w:space="0" w:color="auto"/>
                <w:right w:val="none" w:sz="0" w:space="0" w:color="auto"/>
              </w:divBdr>
            </w:div>
          </w:divsChild>
        </w:div>
        <w:div w:id="456409729">
          <w:marLeft w:val="0"/>
          <w:marRight w:val="0"/>
          <w:marTop w:val="0"/>
          <w:marBottom w:val="0"/>
          <w:divBdr>
            <w:top w:val="none" w:sz="0" w:space="0" w:color="auto"/>
            <w:left w:val="none" w:sz="0" w:space="0" w:color="auto"/>
            <w:bottom w:val="none" w:sz="0" w:space="0" w:color="auto"/>
            <w:right w:val="none" w:sz="0" w:space="0" w:color="auto"/>
          </w:divBdr>
          <w:divsChild>
            <w:div w:id="145056148">
              <w:marLeft w:val="0"/>
              <w:marRight w:val="0"/>
              <w:marTop w:val="0"/>
              <w:marBottom w:val="0"/>
              <w:divBdr>
                <w:top w:val="none" w:sz="0" w:space="0" w:color="auto"/>
                <w:left w:val="none" w:sz="0" w:space="0" w:color="auto"/>
                <w:bottom w:val="none" w:sz="0" w:space="0" w:color="auto"/>
                <w:right w:val="none" w:sz="0" w:space="0" w:color="auto"/>
              </w:divBdr>
            </w:div>
          </w:divsChild>
        </w:div>
        <w:div w:id="461849502">
          <w:marLeft w:val="0"/>
          <w:marRight w:val="0"/>
          <w:marTop w:val="0"/>
          <w:marBottom w:val="0"/>
          <w:divBdr>
            <w:top w:val="none" w:sz="0" w:space="0" w:color="auto"/>
            <w:left w:val="none" w:sz="0" w:space="0" w:color="auto"/>
            <w:bottom w:val="none" w:sz="0" w:space="0" w:color="auto"/>
            <w:right w:val="none" w:sz="0" w:space="0" w:color="auto"/>
          </w:divBdr>
          <w:divsChild>
            <w:div w:id="1944846964">
              <w:marLeft w:val="0"/>
              <w:marRight w:val="0"/>
              <w:marTop w:val="0"/>
              <w:marBottom w:val="0"/>
              <w:divBdr>
                <w:top w:val="none" w:sz="0" w:space="0" w:color="auto"/>
                <w:left w:val="none" w:sz="0" w:space="0" w:color="auto"/>
                <w:bottom w:val="none" w:sz="0" w:space="0" w:color="auto"/>
                <w:right w:val="none" w:sz="0" w:space="0" w:color="auto"/>
              </w:divBdr>
            </w:div>
          </w:divsChild>
        </w:div>
        <w:div w:id="475143201">
          <w:marLeft w:val="0"/>
          <w:marRight w:val="0"/>
          <w:marTop w:val="0"/>
          <w:marBottom w:val="0"/>
          <w:divBdr>
            <w:top w:val="none" w:sz="0" w:space="0" w:color="auto"/>
            <w:left w:val="none" w:sz="0" w:space="0" w:color="auto"/>
            <w:bottom w:val="none" w:sz="0" w:space="0" w:color="auto"/>
            <w:right w:val="none" w:sz="0" w:space="0" w:color="auto"/>
          </w:divBdr>
          <w:divsChild>
            <w:div w:id="1584799290">
              <w:marLeft w:val="0"/>
              <w:marRight w:val="0"/>
              <w:marTop w:val="0"/>
              <w:marBottom w:val="0"/>
              <w:divBdr>
                <w:top w:val="none" w:sz="0" w:space="0" w:color="auto"/>
                <w:left w:val="none" w:sz="0" w:space="0" w:color="auto"/>
                <w:bottom w:val="none" w:sz="0" w:space="0" w:color="auto"/>
                <w:right w:val="none" w:sz="0" w:space="0" w:color="auto"/>
              </w:divBdr>
            </w:div>
          </w:divsChild>
        </w:div>
        <w:div w:id="488249502">
          <w:marLeft w:val="0"/>
          <w:marRight w:val="0"/>
          <w:marTop w:val="0"/>
          <w:marBottom w:val="0"/>
          <w:divBdr>
            <w:top w:val="none" w:sz="0" w:space="0" w:color="auto"/>
            <w:left w:val="none" w:sz="0" w:space="0" w:color="auto"/>
            <w:bottom w:val="none" w:sz="0" w:space="0" w:color="auto"/>
            <w:right w:val="none" w:sz="0" w:space="0" w:color="auto"/>
          </w:divBdr>
          <w:divsChild>
            <w:div w:id="1918905071">
              <w:marLeft w:val="0"/>
              <w:marRight w:val="0"/>
              <w:marTop w:val="0"/>
              <w:marBottom w:val="0"/>
              <w:divBdr>
                <w:top w:val="none" w:sz="0" w:space="0" w:color="auto"/>
                <w:left w:val="none" w:sz="0" w:space="0" w:color="auto"/>
                <w:bottom w:val="none" w:sz="0" w:space="0" w:color="auto"/>
                <w:right w:val="none" w:sz="0" w:space="0" w:color="auto"/>
              </w:divBdr>
            </w:div>
          </w:divsChild>
        </w:div>
        <w:div w:id="490829187">
          <w:marLeft w:val="0"/>
          <w:marRight w:val="0"/>
          <w:marTop w:val="0"/>
          <w:marBottom w:val="0"/>
          <w:divBdr>
            <w:top w:val="none" w:sz="0" w:space="0" w:color="auto"/>
            <w:left w:val="none" w:sz="0" w:space="0" w:color="auto"/>
            <w:bottom w:val="none" w:sz="0" w:space="0" w:color="auto"/>
            <w:right w:val="none" w:sz="0" w:space="0" w:color="auto"/>
          </w:divBdr>
          <w:divsChild>
            <w:div w:id="906459639">
              <w:marLeft w:val="0"/>
              <w:marRight w:val="0"/>
              <w:marTop w:val="0"/>
              <w:marBottom w:val="0"/>
              <w:divBdr>
                <w:top w:val="none" w:sz="0" w:space="0" w:color="auto"/>
                <w:left w:val="none" w:sz="0" w:space="0" w:color="auto"/>
                <w:bottom w:val="none" w:sz="0" w:space="0" w:color="auto"/>
                <w:right w:val="none" w:sz="0" w:space="0" w:color="auto"/>
              </w:divBdr>
            </w:div>
          </w:divsChild>
        </w:div>
        <w:div w:id="501969311">
          <w:marLeft w:val="0"/>
          <w:marRight w:val="0"/>
          <w:marTop w:val="0"/>
          <w:marBottom w:val="0"/>
          <w:divBdr>
            <w:top w:val="none" w:sz="0" w:space="0" w:color="auto"/>
            <w:left w:val="none" w:sz="0" w:space="0" w:color="auto"/>
            <w:bottom w:val="none" w:sz="0" w:space="0" w:color="auto"/>
            <w:right w:val="none" w:sz="0" w:space="0" w:color="auto"/>
          </w:divBdr>
          <w:divsChild>
            <w:div w:id="591355691">
              <w:marLeft w:val="0"/>
              <w:marRight w:val="0"/>
              <w:marTop w:val="0"/>
              <w:marBottom w:val="0"/>
              <w:divBdr>
                <w:top w:val="none" w:sz="0" w:space="0" w:color="auto"/>
                <w:left w:val="none" w:sz="0" w:space="0" w:color="auto"/>
                <w:bottom w:val="none" w:sz="0" w:space="0" w:color="auto"/>
                <w:right w:val="none" w:sz="0" w:space="0" w:color="auto"/>
              </w:divBdr>
            </w:div>
          </w:divsChild>
        </w:div>
        <w:div w:id="524486880">
          <w:marLeft w:val="0"/>
          <w:marRight w:val="0"/>
          <w:marTop w:val="0"/>
          <w:marBottom w:val="0"/>
          <w:divBdr>
            <w:top w:val="none" w:sz="0" w:space="0" w:color="auto"/>
            <w:left w:val="none" w:sz="0" w:space="0" w:color="auto"/>
            <w:bottom w:val="none" w:sz="0" w:space="0" w:color="auto"/>
            <w:right w:val="none" w:sz="0" w:space="0" w:color="auto"/>
          </w:divBdr>
          <w:divsChild>
            <w:div w:id="165219883">
              <w:marLeft w:val="0"/>
              <w:marRight w:val="0"/>
              <w:marTop w:val="0"/>
              <w:marBottom w:val="0"/>
              <w:divBdr>
                <w:top w:val="none" w:sz="0" w:space="0" w:color="auto"/>
                <w:left w:val="none" w:sz="0" w:space="0" w:color="auto"/>
                <w:bottom w:val="none" w:sz="0" w:space="0" w:color="auto"/>
                <w:right w:val="none" w:sz="0" w:space="0" w:color="auto"/>
              </w:divBdr>
            </w:div>
          </w:divsChild>
        </w:div>
        <w:div w:id="564684430">
          <w:marLeft w:val="0"/>
          <w:marRight w:val="0"/>
          <w:marTop w:val="0"/>
          <w:marBottom w:val="0"/>
          <w:divBdr>
            <w:top w:val="none" w:sz="0" w:space="0" w:color="auto"/>
            <w:left w:val="none" w:sz="0" w:space="0" w:color="auto"/>
            <w:bottom w:val="none" w:sz="0" w:space="0" w:color="auto"/>
            <w:right w:val="none" w:sz="0" w:space="0" w:color="auto"/>
          </w:divBdr>
          <w:divsChild>
            <w:div w:id="240913516">
              <w:marLeft w:val="0"/>
              <w:marRight w:val="0"/>
              <w:marTop w:val="0"/>
              <w:marBottom w:val="0"/>
              <w:divBdr>
                <w:top w:val="none" w:sz="0" w:space="0" w:color="auto"/>
                <w:left w:val="none" w:sz="0" w:space="0" w:color="auto"/>
                <w:bottom w:val="none" w:sz="0" w:space="0" w:color="auto"/>
                <w:right w:val="none" w:sz="0" w:space="0" w:color="auto"/>
              </w:divBdr>
            </w:div>
          </w:divsChild>
        </w:div>
        <w:div w:id="632708902">
          <w:marLeft w:val="0"/>
          <w:marRight w:val="0"/>
          <w:marTop w:val="0"/>
          <w:marBottom w:val="0"/>
          <w:divBdr>
            <w:top w:val="none" w:sz="0" w:space="0" w:color="auto"/>
            <w:left w:val="none" w:sz="0" w:space="0" w:color="auto"/>
            <w:bottom w:val="none" w:sz="0" w:space="0" w:color="auto"/>
            <w:right w:val="none" w:sz="0" w:space="0" w:color="auto"/>
          </w:divBdr>
          <w:divsChild>
            <w:div w:id="32534767">
              <w:marLeft w:val="0"/>
              <w:marRight w:val="0"/>
              <w:marTop w:val="0"/>
              <w:marBottom w:val="0"/>
              <w:divBdr>
                <w:top w:val="none" w:sz="0" w:space="0" w:color="auto"/>
                <w:left w:val="none" w:sz="0" w:space="0" w:color="auto"/>
                <w:bottom w:val="none" w:sz="0" w:space="0" w:color="auto"/>
                <w:right w:val="none" w:sz="0" w:space="0" w:color="auto"/>
              </w:divBdr>
            </w:div>
          </w:divsChild>
        </w:div>
        <w:div w:id="635643494">
          <w:marLeft w:val="0"/>
          <w:marRight w:val="0"/>
          <w:marTop w:val="0"/>
          <w:marBottom w:val="0"/>
          <w:divBdr>
            <w:top w:val="none" w:sz="0" w:space="0" w:color="auto"/>
            <w:left w:val="none" w:sz="0" w:space="0" w:color="auto"/>
            <w:bottom w:val="none" w:sz="0" w:space="0" w:color="auto"/>
            <w:right w:val="none" w:sz="0" w:space="0" w:color="auto"/>
          </w:divBdr>
          <w:divsChild>
            <w:div w:id="586571807">
              <w:marLeft w:val="0"/>
              <w:marRight w:val="0"/>
              <w:marTop w:val="0"/>
              <w:marBottom w:val="0"/>
              <w:divBdr>
                <w:top w:val="none" w:sz="0" w:space="0" w:color="auto"/>
                <w:left w:val="none" w:sz="0" w:space="0" w:color="auto"/>
                <w:bottom w:val="none" w:sz="0" w:space="0" w:color="auto"/>
                <w:right w:val="none" w:sz="0" w:space="0" w:color="auto"/>
              </w:divBdr>
            </w:div>
          </w:divsChild>
        </w:div>
        <w:div w:id="659770231">
          <w:marLeft w:val="0"/>
          <w:marRight w:val="0"/>
          <w:marTop w:val="0"/>
          <w:marBottom w:val="0"/>
          <w:divBdr>
            <w:top w:val="none" w:sz="0" w:space="0" w:color="auto"/>
            <w:left w:val="none" w:sz="0" w:space="0" w:color="auto"/>
            <w:bottom w:val="none" w:sz="0" w:space="0" w:color="auto"/>
            <w:right w:val="none" w:sz="0" w:space="0" w:color="auto"/>
          </w:divBdr>
          <w:divsChild>
            <w:div w:id="1147940882">
              <w:marLeft w:val="0"/>
              <w:marRight w:val="0"/>
              <w:marTop w:val="0"/>
              <w:marBottom w:val="0"/>
              <w:divBdr>
                <w:top w:val="none" w:sz="0" w:space="0" w:color="auto"/>
                <w:left w:val="none" w:sz="0" w:space="0" w:color="auto"/>
                <w:bottom w:val="none" w:sz="0" w:space="0" w:color="auto"/>
                <w:right w:val="none" w:sz="0" w:space="0" w:color="auto"/>
              </w:divBdr>
            </w:div>
          </w:divsChild>
        </w:div>
        <w:div w:id="672612621">
          <w:marLeft w:val="0"/>
          <w:marRight w:val="0"/>
          <w:marTop w:val="0"/>
          <w:marBottom w:val="0"/>
          <w:divBdr>
            <w:top w:val="none" w:sz="0" w:space="0" w:color="auto"/>
            <w:left w:val="none" w:sz="0" w:space="0" w:color="auto"/>
            <w:bottom w:val="none" w:sz="0" w:space="0" w:color="auto"/>
            <w:right w:val="none" w:sz="0" w:space="0" w:color="auto"/>
          </w:divBdr>
          <w:divsChild>
            <w:div w:id="219244692">
              <w:marLeft w:val="0"/>
              <w:marRight w:val="0"/>
              <w:marTop w:val="0"/>
              <w:marBottom w:val="0"/>
              <w:divBdr>
                <w:top w:val="none" w:sz="0" w:space="0" w:color="auto"/>
                <w:left w:val="none" w:sz="0" w:space="0" w:color="auto"/>
                <w:bottom w:val="none" w:sz="0" w:space="0" w:color="auto"/>
                <w:right w:val="none" w:sz="0" w:space="0" w:color="auto"/>
              </w:divBdr>
            </w:div>
          </w:divsChild>
        </w:div>
        <w:div w:id="676426226">
          <w:marLeft w:val="0"/>
          <w:marRight w:val="0"/>
          <w:marTop w:val="0"/>
          <w:marBottom w:val="0"/>
          <w:divBdr>
            <w:top w:val="none" w:sz="0" w:space="0" w:color="auto"/>
            <w:left w:val="none" w:sz="0" w:space="0" w:color="auto"/>
            <w:bottom w:val="none" w:sz="0" w:space="0" w:color="auto"/>
            <w:right w:val="none" w:sz="0" w:space="0" w:color="auto"/>
          </w:divBdr>
          <w:divsChild>
            <w:div w:id="595754047">
              <w:marLeft w:val="0"/>
              <w:marRight w:val="0"/>
              <w:marTop w:val="0"/>
              <w:marBottom w:val="0"/>
              <w:divBdr>
                <w:top w:val="none" w:sz="0" w:space="0" w:color="auto"/>
                <w:left w:val="none" w:sz="0" w:space="0" w:color="auto"/>
                <w:bottom w:val="none" w:sz="0" w:space="0" w:color="auto"/>
                <w:right w:val="none" w:sz="0" w:space="0" w:color="auto"/>
              </w:divBdr>
            </w:div>
          </w:divsChild>
        </w:div>
        <w:div w:id="685014461">
          <w:marLeft w:val="0"/>
          <w:marRight w:val="0"/>
          <w:marTop w:val="0"/>
          <w:marBottom w:val="0"/>
          <w:divBdr>
            <w:top w:val="none" w:sz="0" w:space="0" w:color="auto"/>
            <w:left w:val="none" w:sz="0" w:space="0" w:color="auto"/>
            <w:bottom w:val="none" w:sz="0" w:space="0" w:color="auto"/>
            <w:right w:val="none" w:sz="0" w:space="0" w:color="auto"/>
          </w:divBdr>
          <w:divsChild>
            <w:div w:id="638656075">
              <w:marLeft w:val="0"/>
              <w:marRight w:val="0"/>
              <w:marTop w:val="0"/>
              <w:marBottom w:val="0"/>
              <w:divBdr>
                <w:top w:val="none" w:sz="0" w:space="0" w:color="auto"/>
                <w:left w:val="none" w:sz="0" w:space="0" w:color="auto"/>
                <w:bottom w:val="none" w:sz="0" w:space="0" w:color="auto"/>
                <w:right w:val="none" w:sz="0" w:space="0" w:color="auto"/>
              </w:divBdr>
            </w:div>
          </w:divsChild>
        </w:div>
        <w:div w:id="700786273">
          <w:marLeft w:val="0"/>
          <w:marRight w:val="0"/>
          <w:marTop w:val="0"/>
          <w:marBottom w:val="0"/>
          <w:divBdr>
            <w:top w:val="none" w:sz="0" w:space="0" w:color="auto"/>
            <w:left w:val="none" w:sz="0" w:space="0" w:color="auto"/>
            <w:bottom w:val="none" w:sz="0" w:space="0" w:color="auto"/>
            <w:right w:val="none" w:sz="0" w:space="0" w:color="auto"/>
          </w:divBdr>
          <w:divsChild>
            <w:div w:id="1158034427">
              <w:marLeft w:val="0"/>
              <w:marRight w:val="0"/>
              <w:marTop w:val="0"/>
              <w:marBottom w:val="0"/>
              <w:divBdr>
                <w:top w:val="none" w:sz="0" w:space="0" w:color="auto"/>
                <w:left w:val="none" w:sz="0" w:space="0" w:color="auto"/>
                <w:bottom w:val="none" w:sz="0" w:space="0" w:color="auto"/>
                <w:right w:val="none" w:sz="0" w:space="0" w:color="auto"/>
              </w:divBdr>
            </w:div>
          </w:divsChild>
        </w:div>
        <w:div w:id="715160042">
          <w:marLeft w:val="0"/>
          <w:marRight w:val="0"/>
          <w:marTop w:val="0"/>
          <w:marBottom w:val="0"/>
          <w:divBdr>
            <w:top w:val="none" w:sz="0" w:space="0" w:color="auto"/>
            <w:left w:val="none" w:sz="0" w:space="0" w:color="auto"/>
            <w:bottom w:val="none" w:sz="0" w:space="0" w:color="auto"/>
            <w:right w:val="none" w:sz="0" w:space="0" w:color="auto"/>
          </w:divBdr>
          <w:divsChild>
            <w:div w:id="257837739">
              <w:marLeft w:val="0"/>
              <w:marRight w:val="0"/>
              <w:marTop w:val="0"/>
              <w:marBottom w:val="0"/>
              <w:divBdr>
                <w:top w:val="none" w:sz="0" w:space="0" w:color="auto"/>
                <w:left w:val="none" w:sz="0" w:space="0" w:color="auto"/>
                <w:bottom w:val="none" w:sz="0" w:space="0" w:color="auto"/>
                <w:right w:val="none" w:sz="0" w:space="0" w:color="auto"/>
              </w:divBdr>
            </w:div>
          </w:divsChild>
        </w:div>
        <w:div w:id="727845866">
          <w:marLeft w:val="0"/>
          <w:marRight w:val="0"/>
          <w:marTop w:val="0"/>
          <w:marBottom w:val="0"/>
          <w:divBdr>
            <w:top w:val="none" w:sz="0" w:space="0" w:color="auto"/>
            <w:left w:val="none" w:sz="0" w:space="0" w:color="auto"/>
            <w:bottom w:val="none" w:sz="0" w:space="0" w:color="auto"/>
            <w:right w:val="none" w:sz="0" w:space="0" w:color="auto"/>
          </w:divBdr>
          <w:divsChild>
            <w:div w:id="62871346">
              <w:marLeft w:val="0"/>
              <w:marRight w:val="0"/>
              <w:marTop w:val="0"/>
              <w:marBottom w:val="0"/>
              <w:divBdr>
                <w:top w:val="none" w:sz="0" w:space="0" w:color="auto"/>
                <w:left w:val="none" w:sz="0" w:space="0" w:color="auto"/>
                <w:bottom w:val="none" w:sz="0" w:space="0" w:color="auto"/>
                <w:right w:val="none" w:sz="0" w:space="0" w:color="auto"/>
              </w:divBdr>
            </w:div>
          </w:divsChild>
        </w:div>
        <w:div w:id="728067645">
          <w:marLeft w:val="0"/>
          <w:marRight w:val="0"/>
          <w:marTop w:val="0"/>
          <w:marBottom w:val="0"/>
          <w:divBdr>
            <w:top w:val="none" w:sz="0" w:space="0" w:color="auto"/>
            <w:left w:val="none" w:sz="0" w:space="0" w:color="auto"/>
            <w:bottom w:val="none" w:sz="0" w:space="0" w:color="auto"/>
            <w:right w:val="none" w:sz="0" w:space="0" w:color="auto"/>
          </w:divBdr>
          <w:divsChild>
            <w:div w:id="718020007">
              <w:marLeft w:val="0"/>
              <w:marRight w:val="0"/>
              <w:marTop w:val="0"/>
              <w:marBottom w:val="0"/>
              <w:divBdr>
                <w:top w:val="none" w:sz="0" w:space="0" w:color="auto"/>
                <w:left w:val="none" w:sz="0" w:space="0" w:color="auto"/>
                <w:bottom w:val="none" w:sz="0" w:space="0" w:color="auto"/>
                <w:right w:val="none" w:sz="0" w:space="0" w:color="auto"/>
              </w:divBdr>
            </w:div>
          </w:divsChild>
        </w:div>
        <w:div w:id="739213250">
          <w:marLeft w:val="0"/>
          <w:marRight w:val="0"/>
          <w:marTop w:val="0"/>
          <w:marBottom w:val="0"/>
          <w:divBdr>
            <w:top w:val="none" w:sz="0" w:space="0" w:color="auto"/>
            <w:left w:val="none" w:sz="0" w:space="0" w:color="auto"/>
            <w:bottom w:val="none" w:sz="0" w:space="0" w:color="auto"/>
            <w:right w:val="none" w:sz="0" w:space="0" w:color="auto"/>
          </w:divBdr>
          <w:divsChild>
            <w:div w:id="1617370492">
              <w:marLeft w:val="0"/>
              <w:marRight w:val="0"/>
              <w:marTop w:val="0"/>
              <w:marBottom w:val="0"/>
              <w:divBdr>
                <w:top w:val="none" w:sz="0" w:space="0" w:color="auto"/>
                <w:left w:val="none" w:sz="0" w:space="0" w:color="auto"/>
                <w:bottom w:val="none" w:sz="0" w:space="0" w:color="auto"/>
                <w:right w:val="none" w:sz="0" w:space="0" w:color="auto"/>
              </w:divBdr>
            </w:div>
          </w:divsChild>
        </w:div>
        <w:div w:id="750275882">
          <w:marLeft w:val="0"/>
          <w:marRight w:val="0"/>
          <w:marTop w:val="0"/>
          <w:marBottom w:val="0"/>
          <w:divBdr>
            <w:top w:val="none" w:sz="0" w:space="0" w:color="auto"/>
            <w:left w:val="none" w:sz="0" w:space="0" w:color="auto"/>
            <w:bottom w:val="none" w:sz="0" w:space="0" w:color="auto"/>
            <w:right w:val="none" w:sz="0" w:space="0" w:color="auto"/>
          </w:divBdr>
          <w:divsChild>
            <w:div w:id="2070225823">
              <w:marLeft w:val="0"/>
              <w:marRight w:val="0"/>
              <w:marTop w:val="0"/>
              <w:marBottom w:val="0"/>
              <w:divBdr>
                <w:top w:val="none" w:sz="0" w:space="0" w:color="auto"/>
                <w:left w:val="none" w:sz="0" w:space="0" w:color="auto"/>
                <w:bottom w:val="none" w:sz="0" w:space="0" w:color="auto"/>
                <w:right w:val="none" w:sz="0" w:space="0" w:color="auto"/>
              </w:divBdr>
            </w:div>
          </w:divsChild>
        </w:div>
        <w:div w:id="750738138">
          <w:marLeft w:val="0"/>
          <w:marRight w:val="0"/>
          <w:marTop w:val="0"/>
          <w:marBottom w:val="0"/>
          <w:divBdr>
            <w:top w:val="none" w:sz="0" w:space="0" w:color="auto"/>
            <w:left w:val="none" w:sz="0" w:space="0" w:color="auto"/>
            <w:bottom w:val="none" w:sz="0" w:space="0" w:color="auto"/>
            <w:right w:val="none" w:sz="0" w:space="0" w:color="auto"/>
          </w:divBdr>
          <w:divsChild>
            <w:div w:id="1225066181">
              <w:marLeft w:val="0"/>
              <w:marRight w:val="0"/>
              <w:marTop w:val="0"/>
              <w:marBottom w:val="0"/>
              <w:divBdr>
                <w:top w:val="none" w:sz="0" w:space="0" w:color="auto"/>
                <w:left w:val="none" w:sz="0" w:space="0" w:color="auto"/>
                <w:bottom w:val="none" w:sz="0" w:space="0" w:color="auto"/>
                <w:right w:val="none" w:sz="0" w:space="0" w:color="auto"/>
              </w:divBdr>
            </w:div>
          </w:divsChild>
        </w:div>
        <w:div w:id="752356713">
          <w:marLeft w:val="0"/>
          <w:marRight w:val="0"/>
          <w:marTop w:val="0"/>
          <w:marBottom w:val="0"/>
          <w:divBdr>
            <w:top w:val="none" w:sz="0" w:space="0" w:color="auto"/>
            <w:left w:val="none" w:sz="0" w:space="0" w:color="auto"/>
            <w:bottom w:val="none" w:sz="0" w:space="0" w:color="auto"/>
            <w:right w:val="none" w:sz="0" w:space="0" w:color="auto"/>
          </w:divBdr>
          <w:divsChild>
            <w:div w:id="1502965195">
              <w:marLeft w:val="0"/>
              <w:marRight w:val="0"/>
              <w:marTop w:val="0"/>
              <w:marBottom w:val="0"/>
              <w:divBdr>
                <w:top w:val="none" w:sz="0" w:space="0" w:color="auto"/>
                <w:left w:val="none" w:sz="0" w:space="0" w:color="auto"/>
                <w:bottom w:val="none" w:sz="0" w:space="0" w:color="auto"/>
                <w:right w:val="none" w:sz="0" w:space="0" w:color="auto"/>
              </w:divBdr>
            </w:div>
          </w:divsChild>
        </w:div>
        <w:div w:id="753010331">
          <w:marLeft w:val="0"/>
          <w:marRight w:val="0"/>
          <w:marTop w:val="0"/>
          <w:marBottom w:val="0"/>
          <w:divBdr>
            <w:top w:val="none" w:sz="0" w:space="0" w:color="auto"/>
            <w:left w:val="none" w:sz="0" w:space="0" w:color="auto"/>
            <w:bottom w:val="none" w:sz="0" w:space="0" w:color="auto"/>
            <w:right w:val="none" w:sz="0" w:space="0" w:color="auto"/>
          </w:divBdr>
          <w:divsChild>
            <w:div w:id="1018236880">
              <w:marLeft w:val="0"/>
              <w:marRight w:val="0"/>
              <w:marTop w:val="0"/>
              <w:marBottom w:val="0"/>
              <w:divBdr>
                <w:top w:val="none" w:sz="0" w:space="0" w:color="auto"/>
                <w:left w:val="none" w:sz="0" w:space="0" w:color="auto"/>
                <w:bottom w:val="none" w:sz="0" w:space="0" w:color="auto"/>
                <w:right w:val="none" w:sz="0" w:space="0" w:color="auto"/>
              </w:divBdr>
            </w:div>
          </w:divsChild>
        </w:div>
        <w:div w:id="762070173">
          <w:marLeft w:val="0"/>
          <w:marRight w:val="0"/>
          <w:marTop w:val="0"/>
          <w:marBottom w:val="0"/>
          <w:divBdr>
            <w:top w:val="none" w:sz="0" w:space="0" w:color="auto"/>
            <w:left w:val="none" w:sz="0" w:space="0" w:color="auto"/>
            <w:bottom w:val="none" w:sz="0" w:space="0" w:color="auto"/>
            <w:right w:val="none" w:sz="0" w:space="0" w:color="auto"/>
          </w:divBdr>
          <w:divsChild>
            <w:div w:id="535119534">
              <w:marLeft w:val="0"/>
              <w:marRight w:val="0"/>
              <w:marTop w:val="0"/>
              <w:marBottom w:val="0"/>
              <w:divBdr>
                <w:top w:val="none" w:sz="0" w:space="0" w:color="auto"/>
                <w:left w:val="none" w:sz="0" w:space="0" w:color="auto"/>
                <w:bottom w:val="none" w:sz="0" w:space="0" w:color="auto"/>
                <w:right w:val="none" w:sz="0" w:space="0" w:color="auto"/>
              </w:divBdr>
            </w:div>
          </w:divsChild>
        </w:div>
        <w:div w:id="767509337">
          <w:marLeft w:val="0"/>
          <w:marRight w:val="0"/>
          <w:marTop w:val="0"/>
          <w:marBottom w:val="0"/>
          <w:divBdr>
            <w:top w:val="none" w:sz="0" w:space="0" w:color="auto"/>
            <w:left w:val="none" w:sz="0" w:space="0" w:color="auto"/>
            <w:bottom w:val="none" w:sz="0" w:space="0" w:color="auto"/>
            <w:right w:val="none" w:sz="0" w:space="0" w:color="auto"/>
          </w:divBdr>
          <w:divsChild>
            <w:div w:id="1453019473">
              <w:marLeft w:val="0"/>
              <w:marRight w:val="0"/>
              <w:marTop w:val="0"/>
              <w:marBottom w:val="0"/>
              <w:divBdr>
                <w:top w:val="none" w:sz="0" w:space="0" w:color="auto"/>
                <w:left w:val="none" w:sz="0" w:space="0" w:color="auto"/>
                <w:bottom w:val="none" w:sz="0" w:space="0" w:color="auto"/>
                <w:right w:val="none" w:sz="0" w:space="0" w:color="auto"/>
              </w:divBdr>
            </w:div>
          </w:divsChild>
        </w:div>
        <w:div w:id="776098103">
          <w:marLeft w:val="0"/>
          <w:marRight w:val="0"/>
          <w:marTop w:val="0"/>
          <w:marBottom w:val="0"/>
          <w:divBdr>
            <w:top w:val="none" w:sz="0" w:space="0" w:color="auto"/>
            <w:left w:val="none" w:sz="0" w:space="0" w:color="auto"/>
            <w:bottom w:val="none" w:sz="0" w:space="0" w:color="auto"/>
            <w:right w:val="none" w:sz="0" w:space="0" w:color="auto"/>
          </w:divBdr>
          <w:divsChild>
            <w:div w:id="1906837916">
              <w:marLeft w:val="0"/>
              <w:marRight w:val="0"/>
              <w:marTop w:val="0"/>
              <w:marBottom w:val="0"/>
              <w:divBdr>
                <w:top w:val="none" w:sz="0" w:space="0" w:color="auto"/>
                <w:left w:val="none" w:sz="0" w:space="0" w:color="auto"/>
                <w:bottom w:val="none" w:sz="0" w:space="0" w:color="auto"/>
                <w:right w:val="none" w:sz="0" w:space="0" w:color="auto"/>
              </w:divBdr>
            </w:div>
          </w:divsChild>
        </w:div>
        <w:div w:id="777525771">
          <w:marLeft w:val="0"/>
          <w:marRight w:val="0"/>
          <w:marTop w:val="0"/>
          <w:marBottom w:val="0"/>
          <w:divBdr>
            <w:top w:val="none" w:sz="0" w:space="0" w:color="auto"/>
            <w:left w:val="none" w:sz="0" w:space="0" w:color="auto"/>
            <w:bottom w:val="none" w:sz="0" w:space="0" w:color="auto"/>
            <w:right w:val="none" w:sz="0" w:space="0" w:color="auto"/>
          </w:divBdr>
          <w:divsChild>
            <w:div w:id="68619483">
              <w:marLeft w:val="0"/>
              <w:marRight w:val="0"/>
              <w:marTop w:val="0"/>
              <w:marBottom w:val="0"/>
              <w:divBdr>
                <w:top w:val="none" w:sz="0" w:space="0" w:color="auto"/>
                <w:left w:val="none" w:sz="0" w:space="0" w:color="auto"/>
                <w:bottom w:val="none" w:sz="0" w:space="0" w:color="auto"/>
                <w:right w:val="none" w:sz="0" w:space="0" w:color="auto"/>
              </w:divBdr>
            </w:div>
          </w:divsChild>
        </w:div>
        <w:div w:id="815297687">
          <w:marLeft w:val="0"/>
          <w:marRight w:val="0"/>
          <w:marTop w:val="0"/>
          <w:marBottom w:val="0"/>
          <w:divBdr>
            <w:top w:val="none" w:sz="0" w:space="0" w:color="auto"/>
            <w:left w:val="none" w:sz="0" w:space="0" w:color="auto"/>
            <w:bottom w:val="none" w:sz="0" w:space="0" w:color="auto"/>
            <w:right w:val="none" w:sz="0" w:space="0" w:color="auto"/>
          </w:divBdr>
          <w:divsChild>
            <w:div w:id="1569850343">
              <w:marLeft w:val="0"/>
              <w:marRight w:val="0"/>
              <w:marTop w:val="0"/>
              <w:marBottom w:val="0"/>
              <w:divBdr>
                <w:top w:val="none" w:sz="0" w:space="0" w:color="auto"/>
                <w:left w:val="none" w:sz="0" w:space="0" w:color="auto"/>
                <w:bottom w:val="none" w:sz="0" w:space="0" w:color="auto"/>
                <w:right w:val="none" w:sz="0" w:space="0" w:color="auto"/>
              </w:divBdr>
            </w:div>
          </w:divsChild>
        </w:div>
        <w:div w:id="815876242">
          <w:marLeft w:val="0"/>
          <w:marRight w:val="0"/>
          <w:marTop w:val="0"/>
          <w:marBottom w:val="0"/>
          <w:divBdr>
            <w:top w:val="none" w:sz="0" w:space="0" w:color="auto"/>
            <w:left w:val="none" w:sz="0" w:space="0" w:color="auto"/>
            <w:bottom w:val="none" w:sz="0" w:space="0" w:color="auto"/>
            <w:right w:val="none" w:sz="0" w:space="0" w:color="auto"/>
          </w:divBdr>
          <w:divsChild>
            <w:div w:id="1804543637">
              <w:marLeft w:val="0"/>
              <w:marRight w:val="0"/>
              <w:marTop w:val="0"/>
              <w:marBottom w:val="0"/>
              <w:divBdr>
                <w:top w:val="none" w:sz="0" w:space="0" w:color="auto"/>
                <w:left w:val="none" w:sz="0" w:space="0" w:color="auto"/>
                <w:bottom w:val="none" w:sz="0" w:space="0" w:color="auto"/>
                <w:right w:val="none" w:sz="0" w:space="0" w:color="auto"/>
              </w:divBdr>
            </w:div>
          </w:divsChild>
        </w:div>
        <w:div w:id="818764513">
          <w:marLeft w:val="0"/>
          <w:marRight w:val="0"/>
          <w:marTop w:val="0"/>
          <w:marBottom w:val="0"/>
          <w:divBdr>
            <w:top w:val="none" w:sz="0" w:space="0" w:color="auto"/>
            <w:left w:val="none" w:sz="0" w:space="0" w:color="auto"/>
            <w:bottom w:val="none" w:sz="0" w:space="0" w:color="auto"/>
            <w:right w:val="none" w:sz="0" w:space="0" w:color="auto"/>
          </w:divBdr>
          <w:divsChild>
            <w:div w:id="368379682">
              <w:marLeft w:val="0"/>
              <w:marRight w:val="0"/>
              <w:marTop w:val="0"/>
              <w:marBottom w:val="0"/>
              <w:divBdr>
                <w:top w:val="none" w:sz="0" w:space="0" w:color="auto"/>
                <w:left w:val="none" w:sz="0" w:space="0" w:color="auto"/>
                <w:bottom w:val="none" w:sz="0" w:space="0" w:color="auto"/>
                <w:right w:val="none" w:sz="0" w:space="0" w:color="auto"/>
              </w:divBdr>
            </w:div>
          </w:divsChild>
        </w:div>
        <w:div w:id="835269829">
          <w:marLeft w:val="0"/>
          <w:marRight w:val="0"/>
          <w:marTop w:val="0"/>
          <w:marBottom w:val="0"/>
          <w:divBdr>
            <w:top w:val="none" w:sz="0" w:space="0" w:color="auto"/>
            <w:left w:val="none" w:sz="0" w:space="0" w:color="auto"/>
            <w:bottom w:val="none" w:sz="0" w:space="0" w:color="auto"/>
            <w:right w:val="none" w:sz="0" w:space="0" w:color="auto"/>
          </w:divBdr>
          <w:divsChild>
            <w:div w:id="1415932513">
              <w:marLeft w:val="0"/>
              <w:marRight w:val="0"/>
              <w:marTop w:val="0"/>
              <w:marBottom w:val="0"/>
              <w:divBdr>
                <w:top w:val="none" w:sz="0" w:space="0" w:color="auto"/>
                <w:left w:val="none" w:sz="0" w:space="0" w:color="auto"/>
                <w:bottom w:val="none" w:sz="0" w:space="0" w:color="auto"/>
                <w:right w:val="none" w:sz="0" w:space="0" w:color="auto"/>
              </w:divBdr>
            </w:div>
          </w:divsChild>
        </w:div>
        <w:div w:id="836648102">
          <w:marLeft w:val="0"/>
          <w:marRight w:val="0"/>
          <w:marTop w:val="0"/>
          <w:marBottom w:val="0"/>
          <w:divBdr>
            <w:top w:val="none" w:sz="0" w:space="0" w:color="auto"/>
            <w:left w:val="none" w:sz="0" w:space="0" w:color="auto"/>
            <w:bottom w:val="none" w:sz="0" w:space="0" w:color="auto"/>
            <w:right w:val="none" w:sz="0" w:space="0" w:color="auto"/>
          </w:divBdr>
          <w:divsChild>
            <w:div w:id="1079981781">
              <w:marLeft w:val="0"/>
              <w:marRight w:val="0"/>
              <w:marTop w:val="0"/>
              <w:marBottom w:val="0"/>
              <w:divBdr>
                <w:top w:val="none" w:sz="0" w:space="0" w:color="auto"/>
                <w:left w:val="none" w:sz="0" w:space="0" w:color="auto"/>
                <w:bottom w:val="none" w:sz="0" w:space="0" w:color="auto"/>
                <w:right w:val="none" w:sz="0" w:space="0" w:color="auto"/>
              </w:divBdr>
            </w:div>
          </w:divsChild>
        </w:div>
        <w:div w:id="846016819">
          <w:marLeft w:val="0"/>
          <w:marRight w:val="0"/>
          <w:marTop w:val="0"/>
          <w:marBottom w:val="0"/>
          <w:divBdr>
            <w:top w:val="none" w:sz="0" w:space="0" w:color="auto"/>
            <w:left w:val="none" w:sz="0" w:space="0" w:color="auto"/>
            <w:bottom w:val="none" w:sz="0" w:space="0" w:color="auto"/>
            <w:right w:val="none" w:sz="0" w:space="0" w:color="auto"/>
          </w:divBdr>
          <w:divsChild>
            <w:div w:id="1863591920">
              <w:marLeft w:val="0"/>
              <w:marRight w:val="0"/>
              <w:marTop w:val="0"/>
              <w:marBottom w:val="0"/>
              <w:divBdr>
                <w:top w:val="none" w:sz="0" w:space="0" w:color="auto"/>
                <w:left w:val="none" w:sz="0" w:space="0" w:color="auto"/>
                <w:bottom w:val="none" w:sz="0" w:space="0" w:color="auto"/>
                <w:right w:val="none" w:sz="0" w:space="0" w:color="auto"/>
              </w:divBdr>
            </w:div>
          </w:divsChild>
        </w:div>
        <w:div w:id="849637919">
          <w:marLeft w:val="0"/>
          <w:marRight w:val="0"/>
          <w:marTop w:val="0"/>
          <w:marBottom w:val="0"/>
          <w:divBdr>
            <w:top w:val="none" w:sz="0" w:space="0" w:color="auto"/>
            <w:left w:val="none" w:sz="0" w:space="0" w:color="auto"/>
            <w:bottom w:val="none" w:sz="0" w:space="0" w:color="auto"/>
            <w:right w:val="none" w:sz="0" w:space="0" w:color="auto"/>
          </w:divBdr>
          <w:divsChild>
            <w:div w:id="2011368680">
              <w:marLeft w:val="0"/>
              <w:marRight w:val="0"/>
              <w:marTop w:val="0"/>
              <w:marBottom w:val="0"/>
              <w:divBdr>
                <w:top w:val="none" w:sz="0" w:space="0" w:color="auto"/>
                <w:left w:val="none" w:sz="0" w:space="0" w:color="auto"/>
                <w:bottom w:val="none" w:sz="0" w:space="0" w:color="auto"/>
                <w:right w:val="none" w:sz="0" w:space="0" w:color="auto"/>
              </w:divBdr>
            </w:div>
          </w:divsChild>
        </w:div>
        <w:div w:id="866605188">
          <w:marLeft w:val="0"/>
          <w:marRight w:val="0"/>
          <w:marTop w:val="0"/>
          <w:marBottom w:val="0"/>
          <w:divBdr>
            <w:top w:val="none" w:sz="0" w:space="0" w:color="auto"/>
            <w:left w:val="none" w:sz="0" w:space="0" w:color="auto"/>
            <w:bottom w:val="none" w:sz="0" w:space="0" w:color="auto"/>
            <w:right w:val="none" w:sz="0" w:space="0" w:color="auto"/>
          </w:divBdr>
          <w:divsChild>
            <w:div w:id="263920733">
              <w:marLeft w:val="0"/>
              <w:marRight w:val="0"/>
              <w:marTop w:val="0"/>
              <w:marBottom w:val="0"/>
              <w:divBdr>
                <w:top w:val="none" w:sz="0" w:space="0" w:color="auto"/>
                <w:left w:val="none" w:sz="0" w:space="0" w:color="auto"/>
                <w:bottom w:val="none" w:sz="0" w:space="0" w:color="auto"/>
                <w:right w:val="none" w:sz="0" w:space="0" w:color="auto"/>
              </w:divBdr>
            </w:div>
          </w:divsChild>
        </w:div>
        <w:div w:id="872957053">
          <w:marLeft w:val="0"/>
          <w:marRight w:val="0"/>
          <w:marTop w:val="0"/>
          <w:marBottom w:val="0"/>
          <w:divBdr>
            <w:top w:val="none" w:sz="0" w:space="0" w:color="auto"/>
            <w:left w:val="none" w:sz="0" w:space="0" w:color="auto"/>
            <w:bottom w:val="none" w:sz="0" w:space="0" w:color="auto"/>
            <w:right w:val="none" w:sz="0" w:space="0" w:color="auto"/>
          </w:divBdr>
          <w:divsChild>
            <w:div w:id="1536886262">
              <w:marLeft w:val="0"/>
              <w:marRight w:val="0"/>
              <w:marTop w:val="0"/>
              <w:marBottom w:val="0"/>
              <w:divBdr>
                <w:top w:val="none" w:sz="0" w:space="0" w:color="auto"/>
                <w:left w:val="none" w:sz="0" w:space="0" w:color="auto"/>
                <w:bottom w:val="none" w:sz="0" w:space="0" w:color="auto"/>
                <w:right w:val="none" w:sz="0" w:space="0" w:color="auto"/>
              </w:divBdr>
            </w:div>
          </w:divsChild>
        </w:div>
        <w:div w:id="892817094">
          <w:marLeft w:val="0"/>
          <w:marRight w:val="0"/>
          <w:marTop w:val="0"/>
          <w:marBottom w:val="0"/>
          <w:divBdr>
            <w:top w:val="none" w:sz="0" w:space="0" w:color="auto"/>
            <w:left w:val="none" w:sz="0" w:space="0" w:color="auto"/>
            <w:bottom w:val="none" w:sz="0" w:space="0" w:color="auto"/>
            <w:right w:val="none" w:sz="0" w:space="0" w:color="auto"/>
          </w:divBdr>
          <w:divsChild>
            <w:div w:id="577400611">
              <w:marLeft w:val="0"/>
              <w:marRight w:val="0"/>
              <w:marTop w:val="0"/>
              <w:marBottom w:val="0"/>
              <w:divBdr>
                <w:top w:val="none" w:sz="0" w:space="0" w:color="auto"/>
                <w:left w:val="none" w:sz="0" w:space="0" w:color="auto"/>
                <w:bottom w:val="none" w:sz="0" w:space="0" w:color="auto"/>
                <w:right w:val="none" w:sz="0" w:space="0" w:color="auto"/>
              </w:divBdr>
            </w:div>
          </w:divsChild>
        </w:div>
        <w:div w:id="905146704">
          <w:marLeft w:val="0"/>
          <w:marRight w:val="0"/>
          <w:marTop w:val="0"/>
          <w:marBottom w:val="0"/>
          <w:divBdr>
            <w:top w:val="none" w:sz="0" w:space="0" w:color="auto"/>
            <w:left w:val="none" w:sz="0" w:space="0" w:color="auto"/>
            <w:bottom w:val="none" w:sz="0" w:space="0" w:color="auto"/>
            <w:right w:val="none" w:sz="0" w:space="0" w:color="auto"/>
          </w:divBdr>
          <w:divsChild>
            <w:div w:id="556628478">
              <w:marLeft w:val="0"/>
              <w:marRight w:val="0"/>
              <w:marTop w:val="0"/>
              <w:marBottom w:val="0"/>
              <w:divBdr>
                <w:top w:val="none" w:sz="0" w:space="0" w:color="auto"/>
                <w:left w:val="none" w:sz="0" w:space="0" w:color="auto"/>
                <w:bottom w:val="none" w:sz="0" w:space="0" w:color="auto"/>
                <w:right w:val="none" w:sz="0" w:space="0" w:color="auto"/>
              </w:divBdr>
            </w:div>
          </w:divsChild>
        </w:div>
        <w:div w:id="908346457">
          <w:marLeft w:val="0"/>
          <w:marRight w:val="0"/>
          <w:marTop w:val="0"/>
          <w:marBottom w:val="0"/>
          <w:divBdr>
            <w:top w:val="none" w:sz="0" w:space="0" w:color="auto"/>
            <w:left w:val="none" w:sz="0" w:space="0" w:color="auto"/>
            <w:bottom w:val="none" w:sz="0" w:space="0" w:color="auto"/>
            <w:right w:val="none" w:sz="0" w:space="0" w:color="auto"/>
          </w:divBdr>
          <w:divsChild>
            <w:div w:id="1913078119">
              <w:marLeft w:val="0"/>
              <w:marRight w:val="0"/>
              <w:marTop w:val="0"/>
              <w:marBottom w:val="0"/>
              <w:divBdr>
                <w:top w:val="none" w:sz="0" w:space="0" w:color="auto"/>
                <w:left w:val="none" w:sz="0" w:space="0" w:color="auto"/>
                <w:bottom w:val="none" w:sz="0" w:space="0" w:color="auto"/>
                <w:right w:val="none" w:sz="0" w:space="0" w:color="auto"/>
              </w:divBdr>
            </w:div>
          </w:divsChild>
        </w:div>
        <w:div w:id="912348752">
          <w:marLeft w:val="0"/>
          <w:marRight w:val="0"/>
          <w:marTop w:val="0"/>
          <w:marBottom w:val="0"/>
          <w:divBdr>
            <w:top w:val="none" w:sz="0" w:space="0" w:color="auto"/>
            <w:left w:val="none" w:sz="0" w:space="0" w:color="auto"/>
            <w:bottom w:val="none" w:sz="0" w:space="0" w:color="auto"/>
            <w:right w:val="none" w:sz="0" w:space="0" w:color="auto"/>
          </w:divBdr>
          <w:divsChild>
            <w:div w:id="193076471">
              <w:marLeft w:val="0"/>
              <w:marRight w:val="0"/>
              <w:marTop w:val="0"/>
              <w:marBottom w:val="0"/>
              <w:divBdr>
                <w:top w:val="none" w:sz="0" w:space="0" w:color="auto"/>
                <w:left w:val="none" w:sz="0" w:space="0" w:color="auto"/>
                <w:bottom w:val="none" w:sz="0" w:space="0" w:color="auto"/>
                <w:right w:val="none" w:sz="0" w:space="0" w:color="auto"/>
              </w:divBdr>
            </w:div>
          </w:divsChild>
        </w:div>
        <w:div w:id="916984693">
          <w:marLeft w:val="0"/>
          <w:marRight w:val="0"/>
          <w:marTop w:val="0"/>
          <w:marBottom w:val="0"/>
          <w:divBdr>
            <w:top w:val="none" w:sz="0" w:space="0" w:color="auto"/>
            <w:left w:val="none" w:sz="0" w:space="0" w:color="auto"/>
            <w:bottom w:val="none" w:sz="0" w:space="0" w:color="auto"/>
            <w:right w:val="none" w:sz="0" w:space="0" w:color="auto"/>
          </w:divBdr>
          <w:divsChild>
            <w:div w:id="924847733">
              <w:marLeft w:val="0"/>
              <w:marRight w:val="0"/>
              <w:marTop w:val="0"/>
              <w:marBottom w:val="0"/>
              <w:divBdr>
                <w:top w:val="none" w:sz="0" w:space="0" w:color="auto"/>
                <w:left w:val="none" w:sz="0" w:space="0" w:color="auto"/>
                <w:bottom w:val="none" w:sz="0" w:space="0" w:color="auto"/>
                <w:right w:val="none" w:sz="0" w:space="0" w:color="auto"/>
              </w:divBdr>
            </w:div>
          </w:divsChild>
        </w:div>
        <w:div w:id="934553022">
          <w:marLeft w:val="0"/>
          <w:marRight w:val="0"/>
          <w:marTop w:val="0"/>
          <w:marBottom w:val="0"/>
          <w:divBdr>
            <w:top w:val="none" w:sz="0" w:space="0" w:color="auto"/>
            <w:left w:val="none" w:sz="0" w:space="0" w:color="auto"/>
            <w:bottom w:val="none" w:sz="0" w:space="0" w:color="auto"/>
            <w:right w:val="none" w:sz="0" w:space="0" w:color="auto"/>
          </w:divBdr>
          <w:divsChild>
            <w:div w:id="1088237643">
              <w:marLeft w:val="0"/>
              <w:marRight w:val="0"/>
              <w:marTop w:val="0"/>
              <w:marBottom w:val="0"/>
              <w:divBdr>
                <w:top w:val="none" w:sz="0" w:space="0" w:color="auto"/>
                <w:left w:val="none" w:sz="0" w:space="0" w:color="auto"/>
                <w:bottom w:val="none" w:sz="0" w:space="0" w:color="auto"/>
                <w:right w:val="none" w:sz="0" w:space="0" w:color="auto"/>
              </w:divBdr>
            </w:div>
          </w:divsChild>
        </w:div>
        <w:div w:id="936017459">
          <w:marLeft w:val="0"/>
          <w:marRight w:val="0"/>
          <w:marTop w:val="0"/>
          <w:marBottom w:val="0"/>
          <w:divBdr>
            <w:top w:val="none" w:sz="0" w:space="0" w:color="auto"/>
            <w:left w:val="none" w:sz="0" w:space="0" w:color="auto"/>
            <w:bottom w:val="none" w:sz="0" w:space="0" w:color="auto"/>
            <w:right w:val="none" w:sz="0" w:space="0" w:color="auto"/>
          </w:divBdr>
          <w:divsChild>
            <w:div w:id="1779829899">
              <w:marLeft w:val="0"/>
              <w:marRight w:val="0"/>
              <w:marTop w:val="0"/>
              <w:marBottom w:val="0"/>
              <w:divBdr>
                <w:top w:val="none" w:sz="0" w:space="0" w:color="auto"/>
                <w:left w:val="none" w:sz="0" w:space="0" w:color="auto"/>
                <w:bottom w:val="none" w:sz="0" w:space="0" w:color="auto"/>
                <w:right w:val="none" w:sz="0" w:space="0" w:color="auto"/>
              </w:divBdr>
            </w:div>
          </w:divsChild>
        </w:div>
        <w:div w:id="941646277">
          <w:marLeft w:val="0"/>
          <w:marRight w:val="0"/>
          <w:marTop w:val="0"/>
          <w:marBottom w:val="0"/>
          <w:divBdr>
            <w:top w:val="none" w:sz="0" w:space="0" w:color="auto"/>
            <w:left w:val="none" w:sz="0" w:space="0" w:color="auto"/>
            <w:bottom w:val="none" w:sz="0" w:space="0" w:color="auto"/>
            <w:right w:val="none" w:sz="0" w:space="0" w:color="auto"/>
          </w:divBdr>
          <w:divsChild>
            <w:div w:id="1259172226">
              <w:marLeft w:val="0"/>
              <w:marRight w:val="0"/>
              <w:marTop w:val="0"/>
              <w:marBottom w:val="0"/>
              <w:divBdr>
                <w:top w:val="none" w:sz="0" w:space="0" w:color="auto"/>
                <w:left w:val="none" w:sz="0" w:space="0" w:color="auto"/>
                <w:bottom w:val="none" w:sz="0" w:space="0" w:color="auto"/>
                <w:right w:val="none" w:sz="0" w:space="0" w:color="auto"/>
              </w:divBdr>
            </w:div>
          </w:divsChild>
        </w:div>
        <w:div w:id="956377182">
          <w:marLeft w:val="0"/>
          <w:marRight w:val="0"/>
          <w:marTop w:val="0"/>
          <w:marBottom w:val="0"/>
          <w:divBdr>
            <w:top w:val="none" w:sz="0" w:space="0" w:color="auto"/>
            <w:left w:val="none" w:sz="0" w:space="0" w:color="auto"/>
            <w:bottom w:val="none" w:sz="0" w:space="0" w:color="auto"/>
            <w:right w:val="none" w:sz="0" w:space="0" w:color="auto"/>
          </w:divBdr>
          <w:divsChild>
            <w:div w:id="1232813215">
              <w:marLeft w:val="0"/>
              <w:marRight w:val="0"/>
              <w:marTop w:val="0"/>
              <w:marBottom w:val="0"/>
              <w:divBdr>
                <w:top w:val="none" w:sz="0" w:space="0" w:color="auto"/>
                <w:left w:val="none" w:sz="0" w:space="0" w:color="auto"/>
                <w:bottom w:val="none" w:sz="0" w:space="0" w:color="auto"/>
                <w:right w:val="none" w:sz="0" w:space="0" w:color="auto"/>
              </w:divBdr>
            </w:div>
          </w:divsChild>
        </w:div>
        <w:div w:id="972293167">
          <w:marLeft w:val="0"/>
          <w:marRight w:val="0"/>
          <w:marTop w:val="0"/>
          <w:marBottom w:val="0"/>
          <w:divBdr>
            <w:top w:val="none" w:sz="0" w:space="0" w:color="auto"/>
            <w:left w:val="none" w:sz="0" w:space="0" w:color="auto"/>
            <w:bottom w:val="none" w:sz="0" w:space="0" w:color="auto"/>
            <w:right w:val="none" w:sz="0" w:space="0" w:color="auto"/>
          </w:divBdr>
          <w:divsChild>
            <w:div w:id="1557736396">
              <w:marLeft w:val="0"/>
              <w:marRight w:val="0"/>
              <w:marTop w:val="0"/>
              <w:marBottom w:val="0"/>
              <w:divBdr>
                <w:top w:val="none" w:sz="0" w:space="0" w:color="auto"/>
                <w:left w:val="none" w:sz="0" w:space="0" w:color="auto"/>
                <w:bottom w:val="none" w:sz="0" w:space="0" w:color="auto"/>
                <w:right w:val="none" w:sz="0" w:space="0" w:color="auto"/>
              </w:divBdr>
            </w:div>
          </w:divsChild>
        </w:div>
        <w:div w:id="998193451">
          <w:marLeft w:val="0"/>
          <w:marRight w:val="0"/>
          <w:marTop w:val="0"/>
          <w:marBottom w:val="0"/>
          <w:divBdr>
            <w:top w:val="none" w:sz="0" w:space="0" w:color="auto"/>
            <w:left w:val="none" w:sz="0" w:space="0" w:color="auto"/>
            <w:bottom w:val="none" w:sz="0" w:space="0" w:color="auto"/>
            <w:right w:val="none" w:sz="0" w:space="0" w:color="auto"/>
          </w:divBdr>
          <w:divsChild>
            <w:div w:id="1489905158">
              <w:marLeft w:val="0"/>
              <w:marRight w:val="0"/>
              <w:marTop w:val="0"/>
              <w:marBottom w:val="0"/>
              <w:divBdr>
                <w:top w:val="none" w:sz="0" w:space="0" w:color="auto"/>
                <w:left w:val="none" w:sz="0" w:space="0" w:color="auto"/>
                <w:bottom w:val="none" w:sz="0" w:space="0" w:color="auto"/>
                <w:right w:val="none" w:sz="0" w:space="0" w:color="auto"/>
              </w:divBdr>
            </w:div>
          </w:divsChild>
        </w:div>
        <w:div w:id="1003167979">
          <w:marLeft w:val="0"/>
          <w:marRight w:val="0"/>
          <w:marTop w:val="0"/>
          <w:marBottom w:val="0"/>
          <w:divBdr>
            <w:top w:val="none" w:sz="0" w:space="0" w:color="auto"/>
            <w:left w:val="none" w:sz="0" w:space="0" w:color="auto"/>
            <w:bottom w:val="none" w:sz="0" w:space="0" w:color="auto"/>
            <w:right w:val="none" w:sz="0" w:space="0" w:color="auto"/>
          </w:divBdr>
          <w:divsChild>
            <w:div w:id="666320532">
              <w:marLeft w:val="0"/>
              <w:marRight w:val="0"/>
              <w:marTop w:val="0"/>
              <w:marBottom w:val="0"/>
              <w:divBdr>
                <w:top w:val="none" w:sz="0" w:space="0" w:color="auto"/>
                <w:left w:val="none" w:sz="0" w:space="0" w:color="auto"/>
                <w:bottom w:val="none" w:sz="0" w:space="0" w:color="auto"/>
                <w:right w:val="none" w:sz="0" w:space="0" w:color="auto"/>
              </w:divBdr>
            </w:div>
          </w:divsChild>
        </w:div>
        <w:div w:id="1008488584">
          <w:marLeft w:val="0"/>
          <w:marRight w:val="0"/>
          <w:marTop w:val="0"/>
          <w:marBottom w:val="0"/>
          <w:divBdr>
            <w:top w:val="none" w:sz="0" w:space="0" w:color="auto"/>
            <w:left w:val="none" w:sz="0" w:space="0" w:color="auto"/>
            <w:bottom w:val="none" w:sz="0" w:space="0" w:color="auto"/>
            <w:right w:val="none" w:sz="0" w:space="0" w:color="auto"/>
          </w:divBdr>
          <w:divsChild>
            <w:div w:id="1804300871">
              <w:marLeft w:val="0"/>
              <w:marRight w:val="0"/>
              <w:marTop w:val="0"/>
              <w:marBottom w:val="0"/>
              <w:divBdr>
                <w:top w:val="none" w:sz="0" w:space="0" w:color="auto"/>
                <w:left w:val="none" w:sz="0" w:space="0" w:color="auto"/>
                <w:bottom w:val="none" w:sz="0" w:space="0" w:color="auto"/>
                <w:right w:val="none" w:sz="0" w:space="0" w:color="auto"/>
              </w:divBdr>
            </w:div>
          </w:divsChild>
        </w:div>
        <w:div w:id="1012344474">
          <w:marLeft w:val="0"/>
          <w:marRight w:val="0"/>
          <w:marTop w:val="0"/>
          <w:marBottom w:val="0"/>
          <w:divBdr>
            <w:top w:val="none" w:sz="0" w:space="0" w:color="auto"/>
            <w:left w:val="none" w:sz="0" w:space="0" w:color="auto"/>
            <w:bottom w:val="none" w:sz="0" w:space="0" w:color="auto"/>
            <w:right w:val="none" w:sz="0" w:space="0" w:color="auto"/>
          </w:divBdr>
          <w:divsChild>
            <w:div w:id="1436904087">
              <w:marLeft w:val="0"/>
              <w:marRight w:val="0"/>
              <w:marTop w:val="0"/>
              <w:marBottom w:val="0"/>
              <w:divBdr>
                <w:top w:val="none" w:sz="0" w:space="0" w:color="auto"/>
                <w:left w:val="none" w:sz="0" w:space="0" w:color="auto"/>
                <w:bottom w:val="none" w:sz="0" w:space="0" w:color="auto"/>
                <w:right w:val="none" w:sz="0" w:space="0" w:color="auto"/>
              </w:divBdr>
            </w:div>
          </w:divsChild>
        </w:div>
        <w:div w:id="1082458717">
          <w:marLeft w:val="0"/>
          <w:marRight w:val="0"/>
          <w:marTop w:val="0"/>
          <w:marBottom w:val="0"/>
          <w:divBdr>
            <w:top w:val="none" w:sz="0" w:space="0" w:color="auto"/>
            <w:left w:val="none" w:sz="0" w:space="0" w:color="auto"/>
            <w:bottom w:val="none" w:sz="0" w:space="0" w:color="auto"/>
            <w:right w:val="none" w:sz="0" w:space="0" w:color="auto"/>
          </w:divBdr>
          <w:divsChild>
            <w:div w:id="605230800">
              <w:marLeft w:val="0"/>
              <w:marRight w:val="0"/>
              <w:marTop w:val="0"/>
              <w:marBottom w:val="0"/>
              <w:divBdr>
                <w:top w:val="none" w:sz="0" w:space="0" w:color="auto"/>
                <w:left w:val="none" w:sz="0" w:space="0" w:color="auto"/>
                <w:bottom w:val="none" w:sz="0" w:space="0" w:color="auto"/>
                <w:right w:val="none" w:sz="0" w:space="0" w:color="auto"/>
              </w:divBdr>
            </w:div>
          </w:divsChild>
        </w:div>
        <w:div w:id="1097559295">
          <w:marLeft w:val="0"/>
          <w:marRight w:val="0"/>
          <w:marTop w:val="0"/>
          <w:marBottom w:val="0"/>
          <w:divBdr>
            <w:top w:val="none" w:sz="0" w:space="0" w:color="auto"/>
            <w:left w:val="none" w:sz="0" w:space="0" w:color="auto"/>
            <w:bottom w:val="none" w:sz="0" w:space="0" w:color="auto"/>
            <w:right w:val="none" w:sz="0" w:space="0" w:color="auto"/>
          </w:divBdr>
          <w:divsChild>
            <w:div w:id="1588616373">
              <w:marLeft w:val="0"/>
              <w:marRight w:val="0"/>
              <w:marTop w:val="0"/>
              <w:marBottom w:val="0"/>
              <w:divBdr>
                <w:top w:val="none" w:sz="0" w:space="0" w:color="auto"/>
                <w:left w:val="none" w:sz="0" w:space="0" w:color="auto"/>
                <w:bottom w:val="none" w:sz="0" w:space="0" w:color="auto"/>
                <w:right w:val="none" w:sz="0" w:space="0" w:color="auto"/>
              </w:divBdr>
            </w:div>
          </w:divsChild>
        </w:div>
        <w:div w:id="1098017592">
          <w:marLeft w:val="0"/>
          <w:marRight w:val="0"/>
          <w:marTop w:val="0"/>
          <w:marBottom w:val="0"/>
          <w:divBdr>
            <w:top w:val="none" w:sz="0" w:space="0" w:color="auto"/>
            <w:left w:val="none" w:sz="0" w:space="0" w:color="auto"/>
            <w:bottom w:val="none" w:sz="0" w:space="0" w:color="auto"/>
            <w:right w:val="none" w:sz="0" w:space="0" w:color="auto"/>
          </w:divBdr>
          <w:divsChild>
            <w:div w:id="98793919">
              <w:marLeft w:val="0"/>
              <w:marRight w:val="0"/>
              <w:marTop w:val="0"/>
              <w:marBottom w:val="0"/>
              <w:divBdr>
                <w:top w:val="none" w:sz="0" w:space="0" w:color="auto"/>
                <w:left w:val="none" w:sz="0" w:space="0" w:color="auto"/>
                <w:bottom w:val="none" w:sz="0" w:space="0" w:color="auto"/>
                <w:right w:val="none" w:sz="0" w:space="0" w:color="auto"/>
              </w:divBdr>
            </w:div>
          </w:divsChild>
        </w:div>
        <w:div w:id="1118451532">
          <w:marLeft w:val="0"/>
          <w:marRight w:val="0"/>
          <w:marTop w:val="0"/>
          <w:marBottom w:val="0"/>
          <w:divBdr>
            <w:top w:val="none" w:sz="0" w:space="0" w:color="auto"/>
            <w:left w:val="none" w:sz="0" w:space="0" w:color="auto"/>
            <w:bottom w:val="none" w:sz="0" w:space="0" w:color="auto"/>
            <w:right w:val="none" w:sz="0" w:space="0" w:color="auto"/>
          </w:divBdr>
          <w:divsChild>
            <w:div w:id="1932471808">
              <w:marLeft w:val="0"/>
              <w:marRight w:val="0"/>
              <w:marTop w:val="0"/>
              <w:marBottom w:val="0"/>
              <w:divBdr>
                <w:top w:val="none" w:sz="0" w:space="0" w:color="auto"/>
                <w:left w:val="none" w:sz="0" w:space="0" w:color="auto"/>
                <w:bottom w:val="none" w:sz="0" w:space="0" w:color="auto"/>
                <w:right w:val="none" w:sz="0" w:space="0" w:color="auto"/>
              </w:divBdr>
            </w:div>
          </w:divsChild>
        </w:div>
        <w:div w:id="1131559043">
          <w:marLeft w:val="0"/>
          <w:marRight w:val="0"/>
          <w:marTop w:val="0"/>
          <w:marBottom w:val="0"/>
          <w:divBdr>
            <w:top w:val="none" w:sz="0" w:space="0" w:color="auto"/>
            <w:left w:val="none" w:sz="0" w:space="0" w:color="auto"/>
            <w:bottom w:val="none" w:sz="0" w:space="0" w:color="auto"/>
            <w:right w:val="none" w:sz="0" w:space="0" w:color="auto"/>
          </w:divBdr>
          <w:divsChild>
            <w:div w:id="763379932">
              <w:marLeft w:val="0"/>
              <w:marRight w:val="0"/>
              <w:marTop w:val="0"/>
              <w:marBottom w:val="0"/>
              <w:divBdr>
                <w:top w:val="none" w:sz="0" w:space="0" w:color="auto"/>
                <w:left w:val="none" w:sz="0" w:space="0" w:color="auto"/>
                <w:bottom w:val="none" w:sz="0" w:space="0" w:color="auto"/>
                <w:right w:val="none" w:sz="0" w:space="0" w:color="auto"/>
              </w:divBdr>
            </w:div>
          </w:divsChild>
        </w:div>
        <w:div w:id="1135950673">
          <w:marLeft w:val="0"/>
          <w:marRight w:val="0"/>
          <w:marTop w:val="0"/>
          <w:marBottom w:val="0"/>
          <w:divBdr>
            <w:top w:val="none" w:sz="0" w:space="0" w:color="auto"/>
            <w:left w:val="none" w:sz="0" w:space="0" w:color="auto"/>
            <w:bottom w:val="none" w:sz="0" w:space="0" w:color="auto"/>
            <w:right w:val="none" w:sz="0" w:space="0" w:color="auto"/>
          </w:divBdr>
          <w:divsChild>
            <w:div w:id="483396644">
              <w:marLeft w:val="0"/>
              <w:marRight w:val="0"/>
              <w:marTop w:val="0"/>
              <w:marBottom w:val="0"/>
              <w:divBdr>
                <w:top w:val="none" w:sz="0" w:space="0" w:color="auto"/>
                <w:left w:val="none" w:sz="0" w:space="0" w:color="auto"/>
                <w:bottom w:val="none" w:sz="0" w:space="0" w:color="auto"/>
                <w:right w:val="none" w:sz="0" w:space="0" w:color="auto"/>
              </w:divBdr>
            </w:div>
          </w:divsChild>
        </w:div>
        <w:div w:id="1201093861">
          <w:marLeft w:val="0"/>
          <w:marRight w:val="0"/>
          <w:marTop w:val="0"/>
          <w:marBottom w:val="0"/>
          <w:divBdr>
            <w:top w:val="none" w:sz="0" w:space="0" w:color="auto"/>
            <w:left w:val="none" w:sz="0" w:space="0" w:color="auto"/>
            <w:bottom w:val="none" w:sz="0" w:space="0" w:color="auto"/>
            <w:right w:val="none" w:sz="0" w:space="0" w:color="auto"/>
          </w:divBdr>
          <w:divsChild>
            <w:div w:id="403112919">
              <w:marLeft w:val="0"/>
              <w:marRight w:val="0"/>
              <w:marTop w:val="0"/>
              <w:marBottom w:val="0"/>
              <w:divBdr>
                <w:top w:val="none" w:sz="0" w:space="0" w:color="auto"/>
                <w:left w:val="none" w:sz="0" w:space="0" w:color="auto"/>
                <w:bottom w:val="none" w:sz="0" w:space="0" w:color="auto"/>
                <w:right w:val="none" w:sz="0" w:space="0" w:color="auto"/>
              </w:divBdr>
            </w:div>
          </w:divsChild>
        </w:div>
        <w:div w:id="1203635791">
          <w:marLeft w:val="0"/>
          <w:marRight w:val="0"/>
          <w:marTop w:val="0"/>
          <w:marBottom w:val="0"/>
          <w:divBdr>
            <w:top w:val="none" w:sz="0" w:space="0" w:color="auto"/>
            <w:left w:val="none" w:sz="0" w:space="0" w:color="auto"/>
            <w:bottom w:val="none" w:sz="0" w:space="0" w:color="auto"/>
            <w:right w:val="none" w:sz="0" w:space="0" w:color="auto"/>
          </w:divBdr>
          <w:divsChild>
            <w:div w:id="897208995">
              <w:marLeft w:val="0"/>
              <w:marRight w:val="0"/>
              <w:marTop w:val="0"/>
              <w:marBottom w:val="0"/>
              <w:divBdr>
                <w:top w:val="none" w:sz="0" w:space="0" w:color="auto"/>
                <w:left w:val="none" w:sz="0" w:space="0" w:color="auto"/>
                <w:bottom w:val="none" w:sz="0" w:space="0" w:color="auto"/>
                <w:right w:val="none" w:sz="0" w:space="0" w:color="auto"/>
              </w:divBdr>
            </w:div>
          </w:divsChild>
        </w:div>
        <w:div w:id="1246301401">
          <w:marLeft w:val="0"/>
          <w:marRight w:val="0"/>
          <w:marTop w:val="0"/>
          <w:marBottom w:val="0"/>
          <w:divBdr>
            <w:top w:val="none" w:sz="0" w:space="0" w:color="auto"/>
            <w:left w:val="none" w:sz="0" w:space="0" w:color="auto"/>
            <w:bottom w:val="none" w:sz="0" w:space="0" w:color="auto"/>
            <w:right w:val="none" w:sz="0" w:space="0" w:color="auto"/>
          </w:divBdr>
          <w:divsChild>
            <w:div w:id="1003315012">
              <w:marLeft w:val="0"/>
              <w:marRight w:val="0"/>
              <w:marTop w:val="0"/>
              <w:marBottom w:val="0"/>
              <w:divBdr>
                <w:top w:val="none" w:sz="0" w:space="0" w:color="auto"/>
                <w:left w:val="none" w:sz="0" w:space="0" w:color="auto"/>
                <w:bottom w:val="none" w:sz="0" w:space="0" w:color="auto"/>
                <w:right w:val="none" w:sz="0" w:space="0" w:color="auto"/>
              </w:divBdr>
            </w:div>
          </w:divsChild>
        </w:div>
        <w:div w:id="1253783470">
          <w:marLeft w:val="0"/>
          <w:marRight w:val="0"/>
          <w:marTop w:val="0"/>
          <w:marBottom w:val="0"/>
          <w:divBdr>
            <w:top w:val="none" w:sz="0" w:space="0" w:color="auto"/>
            <w:left w:val="none" w:sz="0" w:space="0" w:color="auto"/>
            <w:bottom w:val="none" w:sz="0" w:space="0" w:color="auto"/>
            <w:right w:val="none" w:sz="0" w:space="0" w:color="auto"/>
          </w:divBdr>
          <w:divsChild>
            <w:div w:id="71780315">
              <w:marLeft w:val="0"/>
              <w:marRight w:val="0"/>
              <w:marTop w:val="0"/>
              <w:marBottom w:val="0"/>
              <w:divBdr>
                <w:top w:val="none" w:sz="0" w:space="0" w:color="auto"/>
                <w:left w:val="none" w:sz="0" w:space="0" w:color="auto"/>
                <w:bottom w:val="none" w:sz="0" w:space="0" w:color="auto"/>
                <w:right w:val="none" w:sz="0" w:space="0" w:color="auto"/>
              </w:divBdr>
            </w:div>
          </w:divsChild>
        </w:div>
        <w:div w:id="1266188008">
          <w:marLeft w:val="0"/>
          <w:marRight w:val="0"/>
          <w:marTop w:val="0"/>
          <w:marBottom w:val="0"/>
          <w:divBdr>
            <w:top w:val="none" w:sz="0" w:space="0" w:color="auto"/>
            <w:left w:val="none" w:sz="0" w:space="0" w:color="auto"/>
            <w:bottom w:val="none" w:sz="0" w:space="0" w:color="auto"/>
            <w:right w:val="none" w:sz="0" w:space="0" w:color="auto"/>
          </w:divBdr>
          <w:divsChild>
            <w:div w:id="1901675760">
              <w:marLeft w:val="0"/>
              <w:marRight w:val="0"/>
              <w:marTop w:val="0"/>
              <w:marBottom w:val="0"/>
              <w:divBdr>
                <w:top w:val="none" w:sz="0" w:space="0" w:color="auto"/>
                <w:left w:val="none" w:sz="0" w:space="0" w:color="auto"/>
                <w:bottom w:val="none" w:sz="0" w:space="0" w:color="auto"/>
                <w:right w:val="none" w:sz="0" w:space="0" w:color="auto"/>
              </w:divBdr>
            </w:div>
          </w:divsChild>
        </w:div>
        <w:div w:id="1285111359">
          <w:marLeft w:val="0"/>
          <w:marRight w:val="0"/>
          <w:marTop w:val="0"/>
          <w:marBottom w:val="0"/>
          <w:divBdr>
            <w:top w:val="none" w:sz="0" w:space="0" w:color="auto"/>
            <w:left w:val="none" w:sz="0" w:space="0" w:color="auto"/>
            <w:bottom w:val="none" w:sz="0" w:space="0" w:color="auto"/>
            <w:right w:val="none" w:sz="0" w:space="0" w:color="auto"/>
          </w:divBdr>
          <w:divsChild>
            <w:div w:id="1178810517">
              <w:marLeft w:val="0"/>
              <w:marRight w:val="0"/>
              <w:marTop w:val="0"/>
              <w:marBottom w:val="0"/>
              <w:divBdr>
                <w:top w:val="none" w:sz="0" w:space="0" w:color="auto"/>
                <w:left w:val="none" w:sz="0" w:space="0" w:color="auto"/>
                <w:bottom w:val="none" w:sz="0" w:space="0" w:color="auto"/>
                <w:right w:val="none" w:sz="0" w:space="0" w:color="auto"/>
              </w:divBdr>
            </w:div>
          </w:divsChild>
        </w:div>
        <w:div w:id="1307127916">
          <w:marLeft w:val="0"/>
          <w:marRight w:val="0"/>
          <w:marTop w:val="0"/>
          <w:marBottom w:val="0"/>
          <w:divBdr>
            <w:top w:val="none" w:sz="0" w:space="0" w:color="auto"/>
            <w:left w:val="none" w:sz="0" w:space="0" w:color="auto"/>
            <w:bottom w:val="none" w:sz="0" w:space="0" w:color="auto"/>
            <w:right w:val="none" w:sz="0" w:space="0" w:color="auto"/>
          </w:divBdr>
          <w:divsChild>
            <w:div w:id="1899050593">
              <w:marLeft w:val="0"/>
              <w:marRight w:val="0"/>
              <w:marTop w:val="0"/>
              <w:marBottom w:val="0"/>
              <w:divBdr>
                <w:top w:val="none" w:sz="0" w:space="0" w:color="auto"/>
                <w:left w:val="none" w:sz="0" w:space="0" w:color="auto"/>
                <w:bottom w:val="none" w:sz="0" w:space="0" w:color="auto"/>
                <w:right w:val="none" w:sz="0" w:space="0" w:color="auto"/>
              </w:divBdr>
            </w:div>
          </w:divsChild>
        </w:div>
        <w:div w:id="1328679076">
          <w:marLeft w:val="0"/>
          <w:marRight w:val="0"/>
          <w:marTop w:val="0"/>
          <w:marBottom w:val="0"/>
          <w:divBdr>
            <w:top w:val="none" w:sz="0" w:space="0" w:color="auto"/>
            <w:left w:val="none" w:sz="0" w:space="0" w:color="auto"/>
            <w:bottom w:val="none" w:sz="0" w:space="0" w:color="auto"/>
            <w:right w:val="none" w:sz="0" w:space="0" w:color="auto"/>
          </w:divBdr>
          <w:divsChild>
            <w:div w:id="1205827698">
              <w:marLeft w:val="0"/>
              <w:marRight w:val="0"/>
              <w:marTop w:val="0"/>
              <w:marBottom w:val="0"/>
              <w:divBdr>
                <w:top w:val="none" w:sz="0" w:space="0" w:color="auto"/>
                <w:left w:val="none" w:sz="0" w:space="0" w:color="auto"/>
                <w:bottom w:val="none" w:sz="0" w:space="0" w:color="auto"/>
                <w:right w:val="none" w:sz="0" w:space="0" w:color="auto"/>
              </w:divBdr>
            </w:div>
          </w:divsChild>
        </w:div>
        <w:div w:id="1334843074">
          <w:marLeft w:val="0"/>
          <w:marRight w:val="0"/>
          <w:marTop w:val="0"/>
          <w:marBottom w:val="0"/>
          <w:divBdr>
            <w:top w:val="none" w:sz="0" w:space="0" w:color="auto"/>
            <w:left w:val="none" w:sz="0" w:space="0" w:color="auto"/>
            <w:bottom w:val="none" w:sz="0" w:space="0" w:color="auto"/>
            <w:right w:val="none" w:sz="0" w:space="0" w:color="auto"/>
          </w:divBdr>
          <w:divsChild>
            <w:div w:id="296642806">
              <w:marLeft w:val="0"/>
              <w:marRight w:val="0"/>
              <w:marTop w:val="0"/>
              <w:marBottom w:val="0"/>
              <w:divBdr>
                <w:top w:val="none" w:sz="0" w:space="0" w:color="auto"/>
                <w:left w:val="none" w:sz="0" w:space="0" w:color="auto"/>
                <w:bottom w:val="none" w:sz="0" w:space="0" w:color="auto"/>
                <w:right w:val="none" w:sz="0" w:space="0" w:color="auto"/>
              </w:divBdr>
            </w:div>
          </w:divsChild>
        </w:div>
        <w:div w:id="1352953013">
          <w:marLeft w:val="0"/>
          <w:marRight w:val="0"/>
          <w:marTop w:val="0"/>
          <w:marBottom w:val="0"/>
          <w:divBdr>
            <w:top w:val="none" w:sz="0" w:space="0" w:color="auto"/>
            <w:left w:val="none" w:sz="0" w:space="0" w:color="auto"/>
            <w:bottom w:val="none" w:sz="0" w:space="0" w:color="auto"/>
            <w:right w:val="none" w:sz="0" w:space="0" w:color="auto"/>
          </w:divBdr>
          <w:divsChild>
            <w:div w:id="416438487">
              <w:marLeft w:val="0"/>
              <w:marRight w:val="0"/>
              <w:marTop w:val="0"/>
              <w:marBottom w:val="0"/>
              <w:divBdr>
                <w:top w:val="none" w:sz="0" w:space="0" w:color="auto"/>
                <w:left w:val="none" w:sz="0" w:space="0" w:color="auto"/>
                <w:bottom w:val="none" w:sz="0" w:space="0" w:color="auto"/>
                <w:right w:val="none" w:sz="0" w:space="0" w:color="auto"/>
              </w:divBdr>
            </w:div>
          </w:divsChild>
        </w:div>
        <w:div w:id="1361197473">
          <w:marLeft w:val="0"/>
          <w:marRight w:val="0"/>
          <w:marTop w:val="0"/>
          <w:marBottom w:val="0"/>
          <w:divBdr>
            <w:top w:val="none" w:sz="0" w:space="0" w:color="auto"/>
            <w:left w:val="none" w:sz="0" w:space="0" w:color="auto"/>
            <w:bottom w:val="none" w:sz="0" w:space="0" w:color="auto"/>
            <w:right w:val="none" w:sz="0" w:space="0" w:color="auto"/>
          </w:divBdr>
          <w:divsChild>
            <w:div w:id="1139759192">
              <w:marLeft w:val="0"/>
              <w:marRight w:val="0"/>
              <w:marTop w:val="0"/>
              <w:marBottom w:val="0"/>
              <w:divBdr>
                <w:top w:val="none" w:sz="0" w:space="0" w:color="auto"/>
                <w:left w:val="none" w:sz="0" w:space="0" w:color="auto"/>
                <w:bottom w:val="none" w:sz="0" w:space="0" w:color="auto"/>
                <w:right w:val="none" w:sz="0" w:space="0" w:color="auto"/>
              </w:divBdr>
            </w:div>
          </w:divsChild>
        </w:div>
        <w:div w:id="1383869403">
          <w:marLeft w:val="0"/>
          <w:marRight w:val="0"/>
          <w:marTop w:val="0"/>
          <w:marBottom w:val="0"/>
          <w:divBdr>
            <w:top w:val="none" w:sz="0" w:space="0" w:color="auto"/>
            <w:left w:val="none" w:sz="0" w:space="0" w:color="auto"/>
            <w:bottom w:val="none" w:sz="0" w:space="0" w:color="auto"/>
            <w:right w:val="none" w:sz="0" w:space="0" w:color="auto"/>
          </w:divBdr>
          <w:divsChild>
            <w:div w:id="189422243">
              <w:marLeft w:val="0"/>
              <w:marRight w:val="0"/>
              <w:marTop w:val="0"/>
              <w:marBottom w:val="0"/>
              <w:divBdr>
                <w:top w:val="none" w:sz="0" w:space="0" w:color="auto"/>
                <w:left w:val="none" w:sz="0" w:space="0" w:color="auto"/>
                <w:bottom w:val="none" w:sz="0" w:space="0" w:color="auto"/>
                <w:right w:val="none" w:sz="0" w:space="0" w:color="auto"/>
              </w:divBdr>
            </w:div>
          </w:divsChild>
        </w:div>
        <w:div w:id="1387025009">
          <w:marLeft w:val="0"/>
          <w:marRight w:val="0"/>
          <w:marTop w:val="0"/>
          <w:marBottom w:val="0"/>
          <w:divBdr>
            <w:top w:val="none" w:sz="0" w:space="0" w:color="auto"/>
            <w:left w:val="none" w:sz="0" w:space="0" w:color="auto"/>
            <w:bottom w:val="none" w:sz="0" w:space="0" w:color="auto"/>
            <w:right w:val="none" w:sz="0" w:space="0" w:color="auto"/>
          </w:divBdr>
          <w:divsChild>
            <w:div w:id="282348975">
              <w:marLeft w:val="0"/>
              <w:marRight w:val="0"/>
              <w:marTop w:val="0"/>
              <w:marBottom w:val="0"/>
              <w:divBdr>
                <w:top w:val="none" w:sz="0" w:space="0" w:color="auto"/>
                <w:left w:val="none" w:sz="0" w:space="0" w:color="auto"/>
                <w:bottom w:val="none" w:sz="0" w:space="0" w:color="auto"/>
                <w:right w:val="none" w:sz="0" w:space="0" w:color="auto"/>
              </w:divBdr>
            </w:div>
          </w:divsChild>
        </w:div>
        <w:div w:id="1390156228">
          <w:marLeft w:val="0"/>
          <w:marRight w:val="0"/>
          <w:marTop w:val="0"/>
          <w:marBottom w:val="0"/>
          <w:divBdr>
            <w:top w:val="none" w:sz="0" w:space="0" w:color="auto"/>
            <w:left w:val="none" w:sz="0" w:space="0" w:color="auto"/>
            <w:bottom w:val="none" w:sz="0" w:space="0" w:color="auto"/>
            <w:right w:val="none" w:sz="0" w:space="0" w:color="auto"/>
          </w:divBdr>
          <w:divsChild>
            <w:div w:id="349184335">
              <w:marLeft w:val="0"/>
              <w:marRight w:val="0"/>
              <w:marTop w:val="0"/>
              <w:marBottom w:val="0"/>
              <w:divBdr>
                <w:top w:val="none" w:sz="0" w:space="0" w:color="auto"/>
                <w:left w:val="none" w:sz="0" w:space="0" w:color="auto"/>
                <w:bottom w:val="none" w:sz="0" w:space="0" w:color="auto"/>
                <w:right w:val="none" w:sz="0" w:space="0" w:color="auto"/>
              </w:divBdr>
            </w:div>
          </w:divsChild>
        </w:div>
        <w:div w:id="1390613493">
          <w:marLeft w:val="0"/>
          <w:marRight w:val="0"/>
          <w:marTop w:val="0"/>
          <w:marBottom w:val="0"/>
          <w:divBdr>
            <w:top w:val="none" w:sz="0" w:space="0" w:color="auto"/>
            <w:left w:val="none" w:sz="0" w:space="0" w:color="auto"/>
            <w:bottom w:val="none" w:sz="0" w:space="0" w:color="auto"/>
            <w:right w:val="none" w:sz="0" w:space="0" w:color="auto"/>
          </w:divBdr>
          <w:divsChild>
            <w:div w:id="248270515">
              <w:marLeft w:val="0"/>
              <w:marRight w:val="0"/>
              <w:marTop w:val="0"/>
              <w:marBottom w:val="0"/>
              <w:divBdr>
                <w:top w:val="none" w:sz="0" w:space="0" w:color="auto"/>
                <w:left w:val="none" w:sz="0" w:space="0" w:color="auto"/>
                <w:bottom w:val="none" w:sz="0" w:space="0" w:color="auto"/>
                <w:right w:val="none" w:sz="0" w:space="0" w:color="auto"/>
              </w:divBdr>
            </w:div>
          </w:divsChild>
        </w:div>
        <w:div w:id="1410031395">
          <w:marLeft w:val="0"/>
          <w:marRight w:val="0"/>
          <w:marTop w:val="0"/>
          <w:marBottom w:val="0"/>
          <w:divBdr>
            <w:top w:val="none" w:sz="0" w:space="0" w:color="auto"/>
            <w:left w:val="none" w:sz="0" w:space="0" w:color="auto"/>
            <w:bottom w:val="none" w:sz="0" w:space="0" w:color="auto"/>
            <w:right w:val="none" w:sz="0" w:space="0" w:color="auto"/>
          </w:divBdr>
          <w:divsChild>
            <w:div w:id="1680542726">
              <w:marLeft w:val="0"/>
              <w:marRight w:val="0"/>
              <w:marTop w:val="0"/>
              <w:marBottom w:val="0"/>
              <w:divBdr>
                <w:top w:val="none" w:sz="0" w:space="0" w:color="auto"/>
                <w:left w:val="none" w:sz="0" w:space="0" w:color="auto"/>
                <w:bottom w:val="none" w:sz="0" w:space="0" w:color="auto"/>
                <w:right w:val="none" w:sz="0" w:space="0" w:color="auto"/>
              </w:divBdr>
            </w:div>
          </w:divsChild>
        </w:div>
        <w:div w:id="1426226367">
          <w:marLeft w:val="0"/>
          <w:marRight w:val="0"/>
          <w:marTop w:val="0"/>
          <w:marBottom w:val="0"/>
          <w:divBdr>
            <w:top w:val="none" w:sz="0" w:space="0" w:color="auto"/>
            <w:left w:val="none" w:sz="0" w:space="0" w:color="auto"/>
            <w:bottom w:val="none" w:sz="0" w:space="0" w:color="auto"/>
            <w:right w:val="none" w:sz="0" w:space="0" w:color="auto"/>
          </w:divBdr>
          <w:divsChild>
            <w:div w:id="1863736766">
              <w:marLeft w:val="0"/>
              <w:marRight w:val="0"/>
              <w:marTop w:val="0"/>
              <w:marBottom w:val="0"/>
              <w:divBdr>
                <w:top w:val="none" w:sz="0" w:space="0" w:color="auto"/>
                <w:left w:val="none" w:sz="0" w:space="0" w:color="auto"/>
                <w:bottom w:val="none" w:sz="0" w:space="0" w:color="auto"/>
                <w:right w:val="none" w:sz="0" w:space="0" w:color="auto"/>
              </w:divBdr>
            </w:div>
          </w:divsChild>
        </w:div>
        <w:div w:id="1488128843">
          <w:marLeft w:val="0"/>
          <w:marRight w:val="0"/>
          <w:marTop w:val="0"/>
          <w:marBottom w:val="0"/>
          <w:divBdr>
            <w:top w:val="none" w:sz="0" w:space="0" w:color="auto"/>
            <w:left w:val="none" w:sz="0" w:space="0" w:color="auto"/>
            <w:bottom w:val="none" w:sz="0" w:space="0" w:color="auto"/>
            <w:right w:val="none" w:sz="0" w:space="0" w:color="auto"/>
          </w:divBdr>
          <w:divsChild>
            <w:div w:id="18824662">
              <w:marLeft w:val="0"/>
              <w:marRight w:val="0"/>
              <w:marTop w:val="0"/>
              <w:marBottom w:val="0"/>
              <w:divBdr>
                <w:top w:val="none" w:sz="0" w:space="0" w:color="auto"/>
                <w:left w:val="none" w:sz="0" w:space="0" w:color="auto"/>
                <w:bottom w:val="none" w:sz="0" w:space="0" w:color="auto"/>
                <w:right w:val="none" w:sz="0" w:space="0" w:color="auto"/>
              </w:divBdr>
            </w:div>
          </w:divsChild>
        </w:div>
        <w:div w:id="1522937880">
          <w:marLeft w:val="0"/>
          <w:marRight w:val="0"/>
          <w:marTop w:val="0"/>
          <w:marBottom w:val="0"/>
          <w:divBdr>
            <w:top w:val="none" w:sz="0" w:space="0" w:color="auto"/>
            <w:left w:val="none" w:sz="0" w:space="0" w:color="auto"/>
            <w:bottom w:val="none" w:sz="0" w:space="0" w:color="auto"/>
            <w:right w:val="none" w:sz="0" w:space="0" w:color="auto"/>
          </w:divBdr>
          <w:divsChild>
            <w:div w:id="223874658">
              <w:marLeft w:val="0"/>
              <w:marRight w:val="0"/>
              <w:marTop w:val="0"/>
              <w:marBottom w:val="0"/>
              <w:divBdr>
                <w:top w:val="none" w:sz="0" w:space="0" w:color="auto"/>
                <w:left w:val="none" w:sz="0" w:space="0" w:color="auto"/>
                <w:bottom w:val="none" w:sz="0" w:space="0" w:color="auto"/>
                <w:right w:val="none" w:sz="0" w:space="0" w:color="auto"/>
              </w:divBdr>
            </w:div>
          </w:divsChild>
        </w:div>
        <w:div w:id="1536380504">
          <w:marLeft w:val="0"/>
          <w:marRight w:val="0"/>
          <w:marTop w:val="0"/>
          <w:marBottom w:val="0"/>
          <w:divBdr>
            <w:top w:val="none" w:sz="0" w:space="0" w:color="auto"/>
            <w:left w:val="none" w:sz="0" w:space="0" w:color="auto"/>
            <w:bottom w:val="none" w:sz="0" w:space="0" w:color="auto"/>
            <w:right w:val="none" w:sz="0" w:space="0" w:color="auto"/>
          </w:divBdr>
          <w:divsChild>
            <w:div w:id="1178929425">
              <w:marLeft w:val="0"/>
              <w:marRight w:val="0"/>
              <w:marTop w:val="0"/>
              <w:marBottom w:val="0"/>
              <w:divBdr>
                <w:top w:val="none" w:sz="0" w:space="0" w:color="auto"/>
                <w:left w:val="none" w:sz="0" w:space="0" w:color="auto"/>
                <w:bottom w:val="none" w:sz="0" w:space="0" w:color="auto"/>
                <w:right w:val="none" w:sz="0" w:space="0" w:color="auto"/>
              </w:divBdr>
            </w:div>
          </w:divsChild>
        </w:div>
        <w:div w:id="1550339568">
          <w:marLeft w:val="0"/>
          <w:marRight w:val="0"/>
          <w:marTop w:val="0"/>
          <w:marBottom w:val="0"/>
          <w:divBdr>
            <w:top w:val="none" w:sz="0" w:space="0" w:color="auto"/>
            <w:left w:val="none" w:sz="0" w:space="0" w:color="auto"/>
            <w:bottom w:val="none" w:sz="0" w:space="0" w:color="auto"/>
            <w:right w:val="none" w:sz="0" w:space="0" w:color="auto"/>
          </w:divBdr>
          <w:divsChild>
            <w:div w:id="722022843">
              <w:marLeft w:val="0"/>
              <w:marRight w:val="0"/>
              <w:marTop w:val="0"/>
              <w:marBottom w:val="0"/>
              <w:divBdr>
                <w:top w:val="none" w:sz="0" w:space="0" w:color="auto"/>
                <w:left w:val="none" w:sz="0" w:space="0" w:color="auto"/>
                <w:bottom w:val="none" w:sz="0" w:space="0" w:color="auto"/>
                <w:right w:val="none" w:sz="0" w:space="0" w:color="auto"/>
              </w:divBdr>
            </w:div>
          </w:divsChild>
        </w:div>
        <w:div w:id="1562862229">
          <w:marLeft w:val="0"/>
          <w:marRight w:val="0"/>
          <w:marTop w:val="0"/>
          <w:marBottom w:val="0"/>
          <w:divBdr>
            <w:top w:val="none" w:sz="0" w:space="0" w:color="auto"/>
            <w:left w:val="none" w:sz="0" w:space="0" w:color="auto"/>
            <w:bottom w:val="none" w:sz="0" w:space="0" w:color="auto"/>
            <w:right w:val="none" w:sz="0" w:space="0" w:color="auto"/>
          </w:divBdr>
          <w:divsChild>
            <w:div w:id="52656809">
              <w:marLeft w:val="0"/>
              <w:marRight w:val="0"/>
              <w:marTop w:val="0"/>
              <w:marBottom w:val="0"/>
              <w:divBdr>
                <w:top w:val="none" w:sz="0" w:space="0" w:color="auto"/>
                <w:left w:val="none" w:sz="0" w:space="0" w:color="auto"/>
                <w:bottom w:val="none" w:sz="0" w:space="0" w:color="auto"/>
                <w:right w:val="none" w:sz="0" w:space="0" w:color="auto"/>
              </w:divBdr>
            </w:div>
          </w:divsChild>
        </w:div>
        <w:div w:id="1564757223">
          <w:marLeft w:val="0"/>
          <w:marRight w:val="0"/>
          <w:marTop w:val="0"/>
          <w:marBottom w:val="0"/>
          <w:divBdr>
            <w:top w:val="none" w:sz="0" w:space="0" w:color="auto"/>
            <w:left w:val="none" w:sz="0" w:space="0" w:color="auto"/>
            <w:bottom w:val="none" w:sz="0" w:space="0" w:color="auto"/>
            <w:right w:val="none" w:sz="0" w:space="0" w:color="auto"/>
          </w:divBdr>
          <w:divsChild>
            <w:div w:id="1727993286">
              <w:marLeft w:val="0"/>
              <w:marRight w:val="0"/>
              <w:marTop w:val="0"/>
              <w:marBottom w:val="0"/>
              <w:divBdr>
                <w:top w:val="none" w:sz="0" w:space="0" w:color="auto"/>
                <w:left w:val="none" w:sz="0" w:space="0" w:color="auto"/>
                <w:bottom w:val="none" w:sz="0" w:space="0" w:color="auto"/>
                <w:right w:val="none" w:sz="0" w:space="0" w:color="auto"/>
              </w:divBdr>
            </w:div>
          </w:divsChild>
        </w:div>
        <w:div w:id="1569728583">
          <w:marLeft w:val="0"/>
          <w:marRight w:val="0"/>
          <w:marTop w:val="0"/>
          <w:marBottom w:val="0"/>
          <w:divBdr>
            <w:top w:val="none" w:sz="0" w:space="0" w:color="auto"/>
            <w:left w:val="none" w:sz="0" w:space="0" w:color="auto"/>
            <w:bottom w:val="none" w:sz="0" w:space="0" w:color="auto"/>
            <w:right w:val="none" w:sz="0" w:space="0" w:color="auto"/>
          </w:divBdr>
          <w:divsChild>
            <w:div w:id="2033527503">
              <w:marLeft w:val="0"/>
              <w:marRight w:val="0"/>
              <w:marTop w:val="0"/>
              <w:marBottom w:val="0"/>
              <w:divBdr>
                <w:top w:val="none" w:sz="0" w:space="0" w:color="auto"/>
                <w:left w:val="none" w:sz="0" w:space="0" w:color="auto"/>
                <w:bottom w:val="none" w:sz="0" w:space="0" w:color="auto"/>
                <w:right w:val="none" w:sz="0" w:space="0" w:color="auto"/>
              </w:divBdr>
            </w:div>
          </w:divsChild>
        </w:div>
        <w:div w:id="1577544558">
          <w:marLeft w:val="0"/>
          <w:marRight w:val="0"/>
          <w:marTop w:val="0"/>
          <w:marBottom w:val="0"/>
          <w:divBdr>
            <w:top w:val="none" w:sz="0" w:space="0" w:color="auto"/>
            <w:left w:val="none" w:sz="0" w:space="0" w:color="auto"/>
            <w:bottom w:val="none" w:sz="0" w:space="0" w:color="auto"/>
            <w:right w:val="none" w:sz="0" w:space="0" w:color="auto"/>
          </w:divBdr>
          <w:divsChild>
            <w:div w:id="1528982111">
              <w:marLeft w:val="0"/>
              <w:marRight w:val="0"/>
              <w:marTop w:val="0"/>
              <w:marBottom w:val="0"/>
              <w:divBdr>
                <w:top w:val="none" w:sz="0" w:space="0" w:color="auto"/>
                <w:left w:val="none" w:sz="0" w:space="0" w:color="auto"/>
                <w:bottom w:val="none" w:sz="0" w:space="0" w:color="auto"/>
                <w:right w:val="none" w:sz="0" w:space="0" w:color="auto"/>
              </w:divBdr>
            </w:div>
          </w:divsChild>
        </w:div>
        <w:div w:id="1587882787">
          <w:marLeft w:val="0"/>
          <w:marRight w:val="0"/>
          <w:marTop w:val="0"/>
          <w:marBottom w:val="0"/>
          <w:divBdr>
            <w:top w:val="none" w:sz="0" w:space="0" w:color="auto"/>
            <w:left w:val="none" w:sz="0" w:space="0" w:color="auto"/>
            <w:bottom w:val="none" w:sz="0" w:space="0" w:color="auto"/>
            <w:right w:val="none" w:sz="0" w:space="0" w:color="auto"/>
          </w:divBdr>
          <w:divsChild>
            <w:div w:id="1972247850">
              <w:marLeft w:val="0"/>
              <w:marRight w:val="0"/>
              <w:marTop w:val="0"/>
              <w:marBottom w:val="0"/>
              <w:divBdr>
                <w:top w:val="none" w:sz="0" w:space="0" w:color="auto"/>
                <w:left w:val="none" w:sz="0" w:space="0" w:color="auto"/>
                <w:bottom w:val="none" w:sz="0" w:space="0" w:color="auto"/>
                <w:right w:val="none" w:sz="0" w:space="0" w:color="auto"/>
              </w:divBdr>
            </w:div>
          </w:divsChild>
        </w:div>
        <w:div w:id="1602176482">
          <w:marLeft w:val="0"/>
          <w:marRight w:val="0"/>
          <w:marTop w:val="0"/>
          <w:marBottom w:val="0"/>
          <w:divBdr>
            <w:top w:val="none" w:sz="0" w:space="0" w:color="auto"/>
            <w:left w:val="none" w:sz="0" w:space="0" w:color="auto"/>
            <w:bottom w:val="none" w:sz="0" w:space="0" w:color="auto"/>
            <w:right w:val="none" w:sz="0" w:space="0" w:color="auto"/>
          </w:divBdr>
          <w:divsChild>
            <w:div w:id="1313294430">
              <w:marLeft w:val="0"/>
              <w:marRight w:val="0"/>
              <w:marTop w:val="0"/>
              <w:marBottom w:val="0"/>
              <w:divBdr>
                <w:top w:val="none" w:sz="0" w:space="0" w:color="auto"/>
                <w:left w:val="none" w:sz="0" w:space="0" w:color="auto"/>
                <w:bottom w:val="none" w:sz="0" w:space="0" w:color="auto"/>
                <w:right w:val="none" w:sz="0" w:space="0" w:color="auto"/>
              </w:divBdr>
            </w:div>
          </w:divsChild>
        </w:div>
        <w:div w:id="1644962561">
          <w:marLeft w:val="0"/>
          <w:marRight w:val="0"/>
          <w:marTop w:val="0"/>
          <w:marBottom w:val="0"/>
          <w:divBdr>
            <w:top w:val="none" w:sz="0" w:space="0" w:color="auto"/>
            <w:left w:val="none" w:sz="0" w:space="0" w:color="auto"/>
            <w:bottom w:val="none" w:sz="0" w:space="0" w:color="auto"/>
            <w:right w:val="none" w:sz="0" w:space="0" w:color="auto"/>
          </w:divBdr>
          <w:divsChild>
            <w:div w:id="873663118">
              <w:marLeft w:val="0"/>
              <w:marRight w:val="0"/>
              <w:marTop w:val="0"/>
              <w:marBottom w:val="0"/>
              <w:divBdr>
                <w:top w:val="none" w:sz="0" w:space="0" w:color="auto"/>
                <w:left w:val="none" w:sz="0" w:space="0" w:color="auto"/>
                <w:bottom w:val="none" w:sz="0" w:space="0" w:color="auto"/>
                <w:right w:val="none" w:sz="0" w:space="0" w:color="auto"/>
              </w:divBdr>
            </w:div>
          </w:divsChild>
        </w:div>
        <w:div w:id="1661618947">
          <w:marLeft w:val="0"/>
          <w:marRight w:val="0"/>
          <w:marTop w:val="0"/>
          <w:marBottom w:val="0"/>
          <w:divBdr>
            <w:top w:val="none" w:sz="0" w:space="0" w:color="auto"/>
            <w:left w:val="none" w:sz="0" w:space="0" w:color="auto"/>
            <w:bottom w:val="none" w:sz="0" w:space="0" w:color="auto"/>
            <w:right w:val="none" w:sz="0" w:space="0" w:color="auto"/>
          </w:divBdr>
          <w:divsChild>
            <w:div w:id="1233077299">
              <w:marLeft w:val="0"/>
              <w:marRight w:val="0"/>
              <w:marTop w:val="0"/>
              <w:marBottom w:val="0"/>
              <w:divBdr>
                <w:top w:val="none" w:sz="0" w:space="0" w:color="auto"/>
                <w:left w:val="none" w:sz="0" w:space="0" w:color="auto"/>
                <w:bottom w:val="none" w:sz="0" w:space="0" w:color="auto"/>
                <w:right w:val="none" w:sz="0" w:space="0" w:color="auto"/>
              </w:divBdr>
            </w:div>
          </w:divsChild>
        </w:div>
        <w:div w:id="1686907584">
          <w:marLeft w:val="0"/>
          <w:marRight w:val="0"/>
          <w:marTop w:val="0"/>
          <w:marBottom w:val="0"/>
          <w:divBdr>
            <w:top w:val="none" w:sz="0" w:space="0" w:color="auto"/>
            <w:left w:val="none" w:sz="0" w:space="0" w:color="auto"/>
            <w:bottom w:val="none" w:sz="0" w:space="0" w:color="auto"/>
            <w:right w:val="none" w:sz="0" w:space="0" w:color="auto"/>
          </w:divBdr>
          <w:divsChild>
            <w:div w:id="721096834">
              <w:marLeft w:val="0"/>
              <w:marRight w:val="0"/>
              <w:marTop w:val="0"/>
              <w:marBottom w:val="0"/>
              <w:divBdr>
                <w:top w:val="none" w:sz="0" w:space="0" w:color="auto"/>
                <w:left w:val="none" w:sz="0" w:space="0" w:color="auto"/>
                <w:bottom w:val="none" w:sz="0" w:space="0" w:color="auto"/>
                <w:right w:val="none" w:sz="0" w:space="0" w:color="auto"/>
              </w:divBdr>
            </w:div>
          </w:divsChild>
        </w:div>
        <w:div w:id="1710180780">
          <w:marLeft w:val="0"/>
          <w:marRight w:val="0"/>
          <w:marTop w:val="0"/>
          <w:marBottom w:val="0"/>
          <w:divBdr>
            <w:top w:val="none" w:sz="0" w:space="0" w:color="auto"/>
            <w:left w:val="none" w:sz="0" w:space="0" w:color="auto"/>
            <w:bottom w:val="none" w:sz="0" w:space="0" w:color="auto"/>
            <w:right w:val="none" w:sz="0" w:space="0" w:color="auto"/>
          </w:divBdr>
          <w:divsChild>
            <w:div w:id="1913812556">
              <w:marLeft w:val="0"/>
              <w:marRight w:val="0"/>
              <w:marTop w:val="0"/>
              <w:marBottom w:val="0"/>
              <w:divBdr>
                <w:top w:val="none" w:sz="0" w:space="0" w:color="auto"/>
                <w:left w:val="none" w:sz="0" w:space="0" w:color="auto"/>
                <w:bottom w:val="none" w:sz="0" w:space="0" w:color="auto"/>
                <w:right w:val="none" w:sz="0" w:space="0" w:color="auto"/>
              </w:divBdr>
            </w:div>
          </w:divsChild>
        </w:div>
        <w:div w:id="1729305060">
          <w:marLeft w:val="0"/>
          <w:marRight w:val="0"/>
          <w:marTop w:val="0"/>
          <w:marBottom w:val="0"/>
          <w:divBdr>
            <w:top w:val="none" w:sz="0" w:space="0" w:color="auto"/>
            <w:left w:val="none" w:sz="0" w:space="0" w:color="auto"/>
            <w:bottom w:val="none" w:sz="0" w:space="0" w:color="auto"/>
            <w:right w:val="none" w:sz="0" w:space="0" w:color="auto"/>
          </w:divBdr>
          <w:divsChild>
            <w:div w:id="2074159089">
              <w:marLeft w:val="0"/>
              <w:marRight w:val="0"/>
              <w:marTop w:val="0"/>
              <w:marBottom w:val="0"/>
              <w:divBdr>
                <w:top w:val="none" w:sz="0" w:space="0" w:color="auto"/>
                <w:left w:val="none" w:sz="0" w:space="0" w:color="auto"/>
                <w:bottom w:val="none" w:sz="0" w:space="0" w:color="auto"/>
                <w:right w:val="none" w:sz="0" w:space="0" w:color="auto"/>
              </w:divBdr>
            </w:div>
          </w:divsChild>
        </w:div>
        <w:div w:id="1755741024">
          <w:marLeft w:val="0"/>
          <w:marRight w:val="0"/>
          <w:marTop w:val="0"/>
          <w:marBottom w:val="0"/>
          <w:divBdr>
            <w:top w:val="none" w:sz="0" w:space="0" w:color="auto"/>
            <w:left w:val="none" w:sz="0" w:space="0" w:color="auto"/>
            <w:bottom w:val="none" w:sz="0" w:space="0" w:color="auto"/>
            <w:right w:val="none" w:sz="0" w:space="0" w:color="auto"/>
          </w:divBdr>
          <w:divsChild>
            <w:div w:id="361176939">
              <w:marLeft w:val="0"/>
              <w:marRight w:val="0"/>
              <w:marTop w:val="0"/>
              <w:marBottom w:val="0"/>
              <w:divBdr>
                <w:top w:val="none" w:sz="0" w:space="0" w:color="auto"/>
                <w:left w:val="none" w:sz="0" w:space="0" w:color="auto"/>
                <w:bottom w:val="none" w:sz="0" w:space="0" w:color="auto"/>
                <w:right w:val="none" w:sz="0" w:space="0" w:color="auto"/>
              </w:divBdr>
            </w:div>
          </w:divsChild>
        </w:div>
        <w:div w:id="1790582237">
          <w:marLeft w:val="0"/>
          <w:marRight w:val="0"/>
          <w:marTop w:val="0"/>
          <w:marBottom w:val="0"/>
          <w:divBdr>
            <w:top w:val="none" w:sz="0" w:space="0" w:color="auto"/>
            <w:left w:val="none" w:sz="0" w:space="0" w:color="auto"/>
            <w:bottom w:val="none" w:sz="0" w:space="0" w:color="auto"/>
            <w:right w:val="none" w:sz="0" w:space="0" w:color="auto"/>
          </w:divBdr>
          <w:divsChild>
            <w:div w:id="964310609">
              <w:marLeft w:val="0"/>
              <w:marRight w:val="0"/>
              <w:marTop w:val="0"/>
              <w:marBottom w:val="0"/>
              <w:divBdr>
                <w:top w:val="none" w:sz="0" w:space="0" w:color="auto"/>
                <w:left w:val="none" w:sz="0" w:space="0" w:color="auto"/>
                <w:bottom w:val="none" w:sz="0" w:space="0" w:color="auto"/>
                <w:right w:val="none" w:sz="0" w:space="0" w:color="auto"/>
              </w:divBdr>
            </w:div>
          </w:divsChild>
        </w:div>
        <w:div w:id="1797718365">
          <w:marLeft w:val="0"/>
          <w:marRight w:val="0"/>
          <w:marTop w:val="0"/>
          <w:marBottom w:val="0"/>
          <w:divBdr>
            <w:top w:val="none" w:sz="0" w:space="0" w:color="auto"/>
            <w:left w:val="none" w:sz="0" w:space="0" w:color="auto"/>
            <w:bottom w:val="none" w:sz="0" w:space="0" w:color="auto"/>
            <w:right w:val="none" w:sz="0" w:space="0" w:color="auto"/>
          </w:divBdr>
          <w:divsChild>
            <w:div w:id="1099718158">
              <w:marLeft w:val="0"/>
              <w:marRight w:val="0"/>
              <w:marTop w:val="0"/>
              <w:marBottom w:val="0"/>
              <w:divBdr>
                <w:top w:val="none" w:sz="0" w:space="0" w:color="auto"/>
                <w:left w:val="none" w:sz="0" w:space="0" w:color="auto"/>
                <w:bottom w:val="none" w:sz="0" w:space="0" w:color="auto"/>
                <w:right w:val="none" w:sz="0" w:space="0" w:color="auto"/>
              </w:divBdr>
            </w:div>
          </w:divsChild>
        </w:div>
        <w:div w:id="1818254290">
          <w:marLeft w:val="0"/>
          <w:marRight w:val="0"/>
          <w:marTop w:val="0"/>
          <w:marBottom w:val="0"/>
          <w:divBdr>
            <w:top w:val="none" w:sz="0" w:space="0" w:color="auto"/>
            <w:left w:val="none" w:sz="0" w:space="0" w:color="auto"/>
            <w:bottom w:val="none" w:sz="0" w:space="0" w:color="auto"/>
            <w:right w:val="none" w:sz="0" w:space="0" w:color="auto"/>
          </w:divBdr>
          <w:divsChild>
            <w:div w:id="113982594">
              <w:marLeft w:val="0"/>
              <w:marRight w:val="0"/>
              <w:marTop w:val="0"/>
              <w:marBottom w:val="0"/>
              <w:divBdr>
                <w:top w:val="none" w:sz="0" w:space="0" w:color="auto"/>
                <w:left w:val="none" w:sz="0" w:space="0" w:color="auto"/>
                <w:bottom w:val="none" w:sz="0" w:space="0" w:color="auto"/>
                <w:right w:val="none" w:sz="0" w:space="0" w:color="auto"/>
              </w:divBdr>
            </w:div>
          </w:divsChild>
        </w:div>
        <w:div w:id="1820219786">
          <w:marLeft w:val="0"/>
          <w:marRight w:val="0"/>
          <w:marTop w:val="0"/>
          <w:marBottom w:val="0"/>
          <w:divBdr>
            <w:top w:val="none" w:sz="0" w:space="0" w:color="auto"/>
            <w:left w:val="none" w:sz="0" w:space="0" w:color="auto"/>
            <w:bottom w:val="none" w:sz="0" w:space="0" w:color="auto"/>
            <w:right w:val="none" w:sz="0" w:space="0" w:color="auto"/>
          </w:divBdr>
          <w:divsChild>
            <w:div w:id="359284540">
              <w:marLeft w:val="0"/>
              <w:marRight w:val="0"/>
              <w:marTop w:val="0"/>
              <w:marBottom w:val="0"/>
              <w:divBdr>
                <w:top w:val="none" w:sz="0" w:space="0" w:color="auto"/>
                <w:left w:val="none" w:sz="0" w:space="0" w:color="auto"/>
                <w:bottom w:val="none" w:sz="0" w:space="0" w:color="auto"/>
                <w:right w:val="none" w:sz="0" w:space="0" w:color="auto"/>
              </w:divBdr>
            </w:div>
          </w:divsChild>
        </w:div>
        <w:div w:id="1916551082">
          <w:marLeft w:val="0"/>
          <w:marRight w:val="0"/>
          <w:marTop w:val="0"/>
          <w:marBottom w:val="0"/>
          <w:divBdr>
            <w:top w:val="none" w:sz="0" w:space="0" w:color="auto"/>
            <w:left w:val="none" w:sz="0" w:space="0" w:color="auto"/>
            <w:bottom w:val="none" w:sz="0" w:space="0" w:color="auto"/>
            <w:right w:val="none" w:sz="0" w:space="0" w:color="auto"/>
          </w:divBdr>
          <w:divsChild>
            <w:div w:id="608585169">
              <w:marLeft w:val="0"/>
              <w:marRight w:val="0"/>
              <w:marTop w:val="0"/>
              <w:marBottom w:val="0"/>
              <w:divBdr>
                <w:top w:val="none" w:sz="0" w:space="0" w:color="auto"/>
                <w:left w:val="none" w:sz="0" w:space="0" w:color="auto"/>
                <w:bottom w:val="none" w:sz="0" w:space="0" w:color="auto"/>
                <w:right w:val="none" w:sz="0" w:space="0" w:color="auto"/>
              </w:divBdr>
            </w:div>
          </w:divsChild>
        </w:div>
        <w:div w:id="1960993700">
          <w:marLeft w:val="0"/>
          <w:marRight w:val="0"/>
          <w:marTop w:val="0"/>
          <w:marBottom w:val="0"/>
          <w:divBdr>
            <w:top w:val="none" w:sz="0" w:space="0" w:color="auto"/>
            <w:left w:val="none" w:sz="0" w:space="0" w:color="auto"/>
            <w:bottom w:val="none" w:sz="0" w:space="0" w:color="auto"/>
            <w:right w:val="none" w:sz="0" w:space="0" w:color="auto"/>
          </w:divBdr>
          <w:divsChild>
            <w:div w:id="2053578864">
              <w:marLeft w:val="0"/>
              <w:marRight w:val="0"/>
              <w:marTop w:val="0"/>
              <w:marBottom w:val="0"/>
              <w:divBdr>
                <w:top w:val="none" w:sz="0" w:space="0" w:color="auto"/>
                <w:left w:val="none" w:sz="0" w:space="0" w:color="auto"/>
                <w:bottom w:val="none" w:sz="0" w:space="0" w:color="auto"/>
                <w:right w:val="none" w:sz="0" w:space="0" w:color="auto"/>
              </w:divBdr>
            </w:div>
          </w:divsChild>
        </w:div>
        <w:div w:id="2004966721">
          <w:marLeft w:val="0"/>
          <w:marRight w:val="0"/>
          <w:marTop w:val="0"/>
          <w:marBottom w:val="0"/>
          <w:divBdr>
            <w:top w:val="none" w:sz="0" w:space="0" w:color="auto"/>
            <w:left w:val="none" w:sz="0" w:space="0" w:color="auto"/>
            <w:bottom w:val="none" w:sz="0" w:space="0" w:color="auto"/>
            <w:right w:val="none" w:sz="0" w:space="0" w:color="auto"/>
          </w:divBdr>
          <w:divsChild>
            <w:div w:id="2014725588">
              <w:marLeft w:val="0"/>
              <w:marRight w:val="0"/>
              <w:marTop w:val="0"/>
              <w:marBottom w:val="0"/>
              <w:divBdr>
                <w:top w:val="none" w:sz="0" w:space="0" w:color="auto"/>
                <w:left w:val="none" w:sz="0" w:space="0" w:color="auto"/>
                <w:bottom w:val="none" w:sz="0" w:space="0" w:color="auto"/>
                <w:right w:val="none" w:sz="0" w:space="0" w:color="auto"/>
              </w:divBdr>
            </w:div>
          </w:divsChild>
        </w:div>
        <w:div w:id="2013757063">
          <w:marLeft w:val="0"/>
          <w:marRight w:val="0"/>
          <w:marTop w:val="0"/>
          <w:marBottom w:val="0"/>
          <w:divBdr>
            <w:top w:val="none" w:sz="0" w:space="0" w:color="auto"/>
            <w:left w:val="none" w:sz="0" w:space="0" w:color="auto"/>
            <w:bottom w:val="none" w:sz="0" w:space="0" w:color="auto"/>
            <w:right w:val="none" w:sz="0" w:space="0" w:color="auto"/>
          </w:divBdr>
          <w:divsChild>
            <w:div w:id="381945896">
              <w:marLeft w:val="0"/>
              <w:marRight w:val="0"/>
              <w:marTop w:val="0"/>
              <w:marBottom w:val="0"/>
              <w:divBdr>
                <w:top w:val="none" w:sz="0" w:space="0" w:color="auto"/>
                <w:left w:val="none" w:sz="0" w:space="0" w:color="auto"/>
                <w:bottom w:val="none" w:sz="0" w:space="0" w:color="auto"/>
                <w:right w:val="none" w:sz="0" w:space="0" w:color="auto"/>
              </w:divBdr>
            </w:div>
          </w:divsChild>
        </w:div>
        <w:div w:id="2028560557">
          <w:marLeft w:val="0"/>
          <w:marRight w:val="0"/>
          <w:marTop w:val="0"/>
          <w:marBottom w:val="0"/>
          <w:divBdr>
            <w:top w:val="none" w:sz="0" w:space="0" w:color="auto"/>
            <w:left w:val="none" w:sz="0" w:space="0" w:color="auto"/>
            <w:bottom w:val="none" w:sz="0" w:space="0" w:color="auto"/>
            <w:right w:val="none" w:sz="0" w:space="0" w:color="auto"/>
          </w:divBdr>
          <w:divsChild>
            <w:div w:id="1372342704">
              <w:marLeft w:val="0"/>
              <w:marRight w:val="0"/>
              <w:marTop w:val="0"/>
              <w:marBottom w:val="0"/>
              <w:divBdr>
                <w:top w:val="none" w:sz="0" w:space="0" w:color="auto"/>
                <w:left w:val="none" w:sz="0" w:space="0" w:color="auto"/>
                <w:bottom w:val="none" w:sz="0" w:space="0" w:color="auto"/>
                <w:right w:val="none" w:sz="0" w:space="0" w:color="auto"/>
              </w:divBdr>
            </w:div>
          </w:divsChild>
        </w:div>
        <w:div w:id="2049599124">
          <w:marLeft w:val="0"/>
          <w:marRight w:val="0"/>
          <w:marTop w:val="0"/>
          <w:marBottom w:val="0"/>
          <w:divBdr>
            <w:top w:val="none" w:sz="0" w:space="0" w:color="auto"/>
            <w:left w:val="none" w:sz="0" w:space="0" w:color="auto"/>
            <w:bottom w:val="none" w:sz="0" w:space="0" w:color="auto"/>
            <w:right w:val="none" w:sz="0" w:space="0" w:color="auto"/>
          </w:divBdr>
          <w:divsChild>
            <w:div w:id="461315661">
              <w:marLeft w:val="0"/>
              <w:marRight w:val="0"/>
              <w:marTop w:val="0"/>
              <w:marBottom w:val="0"/>
              <w:divBdr>
                <w:top w:val="none" w:sz="0" w:space="0" w:color="auto"/>
                <w:left w:val="none" w:sz="0" w:space="0" w:color="auto"/>
                <w:bottom w:val="none" w:sz="0" w:space="0" w:color="auto"/>
                <w:right w:val="none" w:sz="0" w:space="0" w:color="auto"/>
              </w:divBdr>
            </w:div>
          </w:divsChild>
        </w:div>
        <w:div w:id="2071342504">
          <w:marLeft w:val="0"/>
          <w:marRight w:val="0"/>
          <w:marTop w:val="0"/>
          <w:marBottom w:val="0"/>
          <w:divBdr>
            <w:top w:val="none" w:sz="0" w:space="0" w:color="auto"/>
            <w:left w:val="none" w:sz="0" w:space="0" w:color="auto"/>
            <w:bottom w:val="none" w:sz="0" w:space="0" w:color="auto"/>
            <w:right w:val="none" w:sz="0" w:space="0" w:color="auto"/>
          </w:divBdr>
          <w:divsChild>
            <w:div w:id="790590802">
              <w:marLeft w:val="0"/>
              <w:marRight w:val="0"/>
              <w:marTop w:val="0"/>
              <w:marBottom w:val="0"/>
              <w:divBdr>
                <w:top w:val="none" w:sz="0" w:space="0" w:color="auto"/>
                <w:left w:val="none" w:sz="0" w:space="0" w:color="auto"/>
                <w:bottom w:val="none" w:sz="0" w:space="0" w:color="auto"/>
                <w:right w:val="none" w:sz="0" w:space="0" w:color="auto"/>
              </w:divBdr>
            </w:div>
          </w:divsChild>
        </w:div>
        <w:div w:id="2079355860">
          <w:marLeft w:val="0"/>
          <w:marRight w:val="0"/>
          <w:marTop w:val="0"/>
          <w:marBottom w:val="0"/>
          <w:divBdr>
            <w:top w:val="none" w:sz="0" w:space="0" w:color="auto"/>
            <w:left w:val="none" w:sz="0" w:space="0" w:color="auto"/>
            <w:bottom w:val="none" w:sz="0" w:space="0" w:color="auto"/>
            <w:right w:val="none" w:sz="0" w:space="0" w:color="auto"/>
          </w:divBdr>
          <w:divsChild>
            <w:div w:id="662513667">
              <w:marLeft w:val="0"/>
              <w:marRight w:val="0"/>
              <w:marTop w:val="0"/>
              <w:marBottom w:val="0"/>
              <w:divBdr>
                <w:top w:val="none" w:sz="0" w:space="0" w:color="auto"/>
                <w:left w:val="none" w:sz="0" w:space="0" w:color="auto"/>
                <w:bottom w:val="none" w:sz="0" w:space="0" w:color="auto"/>
                <w:right w:val="none" w:sz="0" w:space="0" w:color="auto"/>
              </w:divBdr>
            </w:div>
          </w:divsChild>
        </w:div>
        <w:div w:id="2089959805">
          <w:marLeft w:val="0"/>
          <w:marRight w:val="0"/>
          <w:marTop w:val="0"/>
          <w:marBottom w:val="0"/>
          <w:divBdr>
            <w:top w:val="none" w:sz="0" w:space="0" w:color="auto"/>
            <w:left w:val="none" w:sz="0" w:space="0" w:color="auto"/>
            <w:bottom w:val="none" w:sz="0" w:space="0" w:color="auto"/>
            <w:right w:val="none" w:sz="0" w:space="0" w:color="auto"/>
          </w:divBdr>
          <w:divsChild>
            <w:div w:id="2010210237">
              <w:marLeft w:val="0"/>
              <w:marRight w:val="0"/>
              <w:marTop w:val="0"/>
              <w:marBottom w:val="0"/>
              <w:divBdr>
                <w:top w:val="none" w:sz="0" w:space="0" w:color="auto"/>
                <w:left w:val="none" w:sz="0" w:space="0" w:color="auto"/>
                <w:bottom w:val="none" w:sz="0" w:space="0" w:color="auto"/>
                <w:right w:val="none" w:sz="0" w:space="0" w:color="auto"/>
              </w:divBdr>
            </w:div>
          </w:divsChild>
        </w:div>
        <w:div w:id="2108236634">
          <w:marLeft w:val="0"/>
          <w:marRight w:val="0"/>
          <w:marTop w:val="0"/>
          <w:marBottom w:val="0"/>
          <w:divBdr>
            <w:top w:val="none" w:sz="0" w:space="0" w:color="auto"/>
            <w:left w:val="none" w:sz="0" w:space="0" w:color="auto"/>
            <w:bottom w:val="none" w:sz="0" w:space="0" w:color="auto"/>
            <w:right w:val="none" w:sz="0" w:space="0" w:color="auto"/>
          </w:divBdr>
          <w:divsChild>
            <w:div w:id="1006635332">
              <w:marLeft w:val="0"/>
              <w:marRight w:val="0"/>
              <w:marTop w:val="0"/>
              <w:marBottom w:val="0"/>
              <w:divBdr>
                <w:top w:val="none" w:sz="0" w:space="0" w:color="auto"/>
                <w:left w:val="none" w:sz="0" w:space="0" w:color="auto"/>
                <w:bottom w:val="none" w:sz="0" w:space="0" w:color="auto"/>
                <w:right w:val="none" w:sz="0" w:space="0" w:color="auto"/>
              </w:divBdr>
            </w:div>
          </w:divsChild>
        </w:div>
        <w:div w:id="2111968111">
          <w:marLeft w:val="0"/>
          <w:marRight w:val="0"/>
          <w:marTop w:val="0"/>
          <w:marBottom w:val="0"/>
          <w:divBdr>
            <w:top w:val="none" w:sz="0" w:space="0" w:color="auto"/>
            <w:left w:val="none" w:sz="0" w:space="0" w:color="auto"/>
            <w:bottom w:val="none" w:sz="0" w:space="0" w:color="auto"/>
            <w:right w:val="none" w:sz="0" w:space="0" w:color="auto"/>
          </w:divBdr>
          <w:divsChild>
            <w:div w:id="1655645033">
              <w:marLeft w:val="0"/>
              <w:marRight w:val="0"/>
              <w:marTop w:val="0"/>
              <w:marBottom w:val="0"/>
              <w:divBdr>
                <w:top w:val="none" w:sz="0" w:space="0" w:color="auto"/>
                <w:left w:val="none" w:sz="0" w:space="0" w:color="auto"/>
                <w:bottom w:val="none" w:sz="0" w:space="0" w:color="auto"/>
                <w:right w:val="none" w:sz="0" w:space="0" w:color="auto"/>
              </w:divBdr>
            </w:div>
          </w:divsChild>
        </w:div>
        <w:div w:id="2117016140">
          <w:marLeft w:val="0"/>
          <w:marRight w:val="0"/>
          <w:marTop w:val="0"/>
          <w:marBottom w:val="0"/>
          <w:divBdr>
            <w:top w:val="none" w:sz="0" w:space="0" w:color="auto"/>
            <w:left w:val="none" w:sz="0" w:space="0" w:color="auto"/>
            <w:bottom w:val="none" w:sz="0" w:space="0" w:color="auto"/>
            <w:right w:val="none" w:sz="0" w:space="0" w:color="auto"/>
          </w:divBdr>
          <w:divsChild>
            <w:div w:id="1710953497">
              <w:marLeft w:val="0"/>
              <w:marRight w:val="0"/>
              <w:marTop w:val="0"/>
              <w:marBottom w:val="0"/>
              <w:divBdr>
                <w:top w:val="none" w:sz="0" w:space="0" w:color="auto"/>
                <w:left w:val="none" w:sz="0" w:space="0" w:color="auto"/>
                <w:bottom w:val="none" w:sz="0" w:space="0" w:color="auto"/>
                <w:right w:val="none" w:sz="0" w:space="0" w:color="auto"/>
              </w:divBdr>
            </w:div>
          </w:divsChild>
        </w:div>
        <w:div w:id="2143964679">
          <w:marLeft w:val="0"/>
          <w:marRight w:val="0"/>
          <w:marTop w:val="0"/>
          <w:marBottom w:val="0"/>
          <w:divBdr>
            <w:top w:val="none" w:sz="0" w:space="0" w:color="auto"/>
            <w:left w:val="none" w:sz="0" w:space="0" w:color="auto"/>
            <w:bottom w:val="none" w:sz="0" w:space="0" w:color="auto"/>
            <w:right w:val="none" w:sz="0" w:space="0" w:color="auto"/>
          </w:divBdr>
          <w:divsChild>
            <w:div w:id="12997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1244">
      <w:bodyDiv w:val="1"/>
      <w:marLeft w:val="0"/>
      <w:marRight w:val="0"/>
      <w:marTop w:val="0"/>
      <w:marBottom w:val="0"/>
      <w:divBdr>
        <w:top w:val="none" w:sz="0" w:space="0" w:color="auto"/>
        <w:left w:val="none" w:sz="0" w:space="0" w:color="auto"/>
        <w:bottom w:val="none" w:sz="0" w:space="0" w:color="auto"/>
        <w:right w:val="none" w:sz="0" w:space="0" w:color="auto"/>
      </w:divBdr>
      <w:divsChild>
        <w:div w:id="165289350">
          <w:marLeft w:val="547"/>
          <w:marRight w:val="0"/>
          <w:marTop w:val="0"/>
          <w:marBottom w:val="0"/>
          <w:divBdr>
            <w:top w:val="none" w:sz="0" w:space="0" w:color="auto"/>
            <w:left w:val="none" w:sz="0" w:space="0" w:color="auto"/>
            <w:bottom w:val="none" w:sz="0" w:space="0" w:color="auto"/>
            <w:right w:val="none" w:sz="0" w:space="0" w:color="auto"/>
          </w:divBdr>
        </w:div>
        <w:div w:id="383070422">
          <w:marLeft w:val="547"/>
          <w:marRight w:val="0"/>
          <w:marTop w:val="0"/>
          <w:marBottom w:val="0"/>
          <w:divBdr>
            <w:top w:val="none" w:sz="0" w:space="0" w:color="auto"/>
            <w:left w:val="none" w:sz="0" w:space="0" w:color="auto"/>
            <w:bottom w:val="none" w:sz="0" w:space="0" w:color="auto"/>
            <w:right w:val="none" w:sz="0" w:space="0" w:color="auto"/>
          </w:divBdr>
        </w:div>
        <w:div w:id="1189683942">
          <w:marLeft w:val="547"/>
          <w:marRight w:val="0"/>
          <w:marTop w:val="0"/>
          <w:marBottom w:val="0"/>
          <w:divBdr>
            <w:top w:val="none" w:sz="0" w:space="0" w:color="auto"/>
            <w:left w:val="none" w:sz="0" w:space="0" w:color="auto"/>
            <w:bottom w:val="none" w:sz="0" w:space="0" w:color="auto"/>
            <w:right w:val="none" w:sz="0" w:space="0" w:color="auto"/>
          </w:divBdr>
        </w:div>
        <w:div w:id="1333878818">
          <w:marLeft w:val="547"/>
          <w:marRight w:val="0"/>
          <w:marTop w:val="0"/>
          <w:marBottom w:val="0"/>
          <w:divBdr>
            <w:top w:val="none" w:sz="0" w:space="0" w:color="auto"/>
            <w:left w:val="none" w:sz="0" w:space="0" w:color="auto"/>
            <w:bottom w:val="none" w:sz="0" w:space="0" w:color="auto"/>
            <w:right w:val="none" w:sz="0" w:space="0" w:color="auto"/>
          </w:divBdr>
        </w:div>
        <w:div w:id="1631323078">
          <w:marLeft w:val="547"/>
          <w:marRight w:val="0"/>
          <w:marTop w:val="0"/>
          <w:marBottom w:val="0"/>
          <w:divBdr>
            <w:top w:val="none" w:sz="0" w:space="0" w:color="auto"/>
            <w:left w:val="none" w:sz="0" w:space="0" w:color="auto"/>
            <w:bottom w:val="none" w:sz="0" w:space="0" w:color="auto"/>
            <w:right w:val="none" w:sz="0" w:space="0" w:color="auto"/>
          </w:divBdr>
        </w:div>
        <w:div w:id="1879392855">
          <w:marLeft w:val="547"/>
          <w:marRight w:val="0"/>
          <w:marTop w:val="0"/>
          <w:marBottom w:val="0"/>
          <w:divBdr>
            <w:top w:val="none" w:sz="0" w:space="0" w:color="auto"/>
            <w:left w:val="none" w:sz="0" w:space="0" w:color="auto"/>
            <w:bottom w:val="none" w:sz="0" w:space="0" w:color="auto"/>
            <w:right w:val="none" w:sz="0" w:space="0" w:color="auto"/>
          </w:divBdr>
        </w:div>
        <w:div w:id="1951278296">
          <w:marLeft w:val="547"/>
          <w:marRight w:val="0"/>
          <w:marTop w:val="0"/>
          <w:marBottom w:val="0"/>
          <w:divBdr>
            <w:top w:val="none" w:sz="0" w:space="0" w:color="auto"/>
            <w:left w:val="none" w:sz="0" w:space="0" w:color="auto"/>
            <w:bottom w:val="none" w:sz="0" w:space="0" w:color="auto"/>
            <w:right w:val="none" w:sz="0" w:space="0" w:color="auto"/>
          </w:divBdr>
        </w:div>
      </w:divsChild>
    </w:div>
    <w:div w:id="635069203">
      <w:bodyDiv w:val="1"/>
      <w:marLeft w:val="0"/>
      <w:marRight w:val="0"/>
      <w:marTop w:val="0"/>
      <w:marBottom w:val="0"/>
      <w:divBdr>
        <w:top w:val="none" w:sz="0" w:space="0" w:color="auto"/>
        <w:left w:val="none" w:sz="0" w:space="0" w:color="auto"/>
        <w:bottom w:val="none" w:sz="0" w:space="0" w:color="auto"/>
        <w:right w:val="none" w:sz="0" w:space="0" w:color="auto"/>
      </w:divBdr>
      <w:divsChild>
        <w:div w:id="116948655">
          <w:marLeft w:val="0"/>
          <w:marRight w:val="0"/>
          <w:marTop w:val="0"/>
          <w:marBottom w:val="0"/>
          <w:divBdr>
            <w:top w:val="none" w:sz="0" w:space="0" w:color="auto"/>
            <w:left w:val="none" w:sz="0" w:space="0" w:color="auto"/>
            <w:bottom w:val="none" w:sz="0" w:space="0" w:color="auto"/>
            <w:right w:val="none" w:sz="0" w:space="0" w:color="auto"/>
          </w:divBdr>
        </w:div>
      </w:divsChild>
    </w:div>
    <w:div w:id="705495694">
      <w:bodyDiv w:val="1"/>
      <w:marLeft w:val="0"/>
      <w:marRight w:val="0"/>
      <w:marTop w:val="0"/>
      <w:marBottom w:val="0"/>
      <w:divBdr>
        <w:top w:val="none" w:sz="0" w:space="0" w:color="auto"/>
        <w:left w:val="none" w:sz="0" w:space="0" w:color="auto"/>
        <w:bottom w:val="none" w:sz="0" w:space="0" w:color="auto"/>
        <w:right w:val="none" w:sz="0" w:space="0" w:color="auto"/>
      </w:divBdr>
      <w:divsChild>
        <w:div w:id="1401362281">
          <w:marLeft w:val="0"/>
          <w:marRight w:val="0"/>
          <w:marTop w:val="0"/>
          <w:marBottom w:val="0"/>
          <w:divBdr>
            <w:top w:val="none" w:sz="0" w:space="0" w:color="auto"/>
            <w:left w:val="none" w:sz="0" w:space="0" w:color="auto"/>
            <w:bottom w:val="none" w:sz="0" w:space="0" w:color="auto"/>
            <w:right w:val="none" w:sz="0" w:space="0" w:color="auto"/>
          </w:divBdr>
        </w:div>
        <w:div w:id="1737431759">
          <w:marLeft w:val="0"/>
          <w:marRight w:val="0"/>
          <w:marTop w:val="0"/>
          <w:marBottom w:val="0"/>
          <w:divBdr>
            <w:top w:val="none" w:sz="0" w:space="0" w:color="auto"/>
            <w:left w:val="none" w:sz="0" w:space="0" w:color="auto"/>
            <w:bottom w:val="none" w:sz="0" w:space="0" w:color="auto"/>
            <w:right w:val="none" w:sz="0" w:space="0" w:color="auto"/>
          </w:divBdr>
        </w:div>
        <w:div w:id="2114932927">
          <w:marLeft w:val="0"/>
          <w:marRight w:val="0"/>
          <w:marTop w:val="0"/>
          <w:marBottom w:val="0"/>
          <w:divBdr>
            <w:top w:val="none" w:sz="0" w:space="0" w:color="auto"/>
            <w:left w:val="none" w:sz="0" w:space="0" w:color="auto"/>
            <w:bottom w:val="none" w:sz="0" w:space="0" w:color="auto"/>
            <w:right w:val="none" w:sz="0" w:space="0" w:color="auto"/>
          </w:divBdr>
        </w:div>
      </w:divsChild>
    </w:div>
    <w:div w:id="942566962">
      <w:bodyDiv w:val="1"/>
      <w:marLeft w:val="0"/>
      <w:marRight w:val="0"/>
      <w:marTop w:val="0"/>
      <w:marBottom w:val="0"/>
      <w:divBdr>
        <w:top w:val="none" w:sz="0" w:space="0" w:color="auto"/>
        <w:left w:val="none" w:sz="0" w:space="0" w:color="auto"/>
        <w:bottom w:val="none" w:sz="0" w:space="0" w:color="auto"/>
        <w:right w:val="none" w:sz="0" w:space="0" w:color="auto"/>
      </w:divBdr>
    </w:div>
    <w:div w:id="1022979471">
      <w:bodyDiv w:val="1"/>
      <w:marLeft w:val="0"/>
      <w:marRight w:val="0"/>
      <w:marTop w:val="0"/>
      <w:marBottom w:val="0"/>
      <w:divBdr>
        <w:top w:val="none" w:sz="0" w:space="0" w:color="auto"/>
        <w:left w:val="none" w:sz="0" w:space="0" w:color="auto"/>
        <w:bottom w:val="none" w:sz="0" w:space="0" w:color="auto"/>
        <w:right w:val="none" w:sz="0" w:space="0" w:color="auto"/>
      </w:divBdr>
      <w:divsChild>
        <w:div w:id="96949065">
          <w:marLeft w:val="547"/>
          <w:marRight w:val="0"/>
          <w:marTop w:val="0"/>
          <w:marBottom w:val="120"/>
          <w:divBdr>
            <w:top w:val="none" w:sz="0" w:space="0" w:color="auto"/>
            <w:left w:val="none" w:sz="0" w:space="0" w:color="auto"/>
            <w:bottom w:val="none" w:sz="0" w:space="0" w:color="auto"/>
            <w:right w:val="none" w:sz="0" w:space="0" w:color="auto"/>
          </w:divBdr>
        </w:div>
        <w:div w:id="398602298">
          <w:marLeft w:val="547"/>
          <w:marRight w:val="0"/>
          <w:marTop w:val="0"/>
          <w:marBottom w:val="120"/>
          <w:divBdr>
            <w:top w:val="none" w:sz="0" w:space="0" w:color="auto"/>
            <w:left w:val="none" w:sz="0" w:space="0" w:color="auto"/>
            <w:bottom w:val="none" w:sz="0" w:space="0" w:color="auto"/>
            <w:right w:val="none" w:sz="0" w:space="0" w:color="auto"/>
          </w:divBdr>
        </w:div>
        <w:div w:id="605698103">
          <w:marLeft w:val="547"/>
          <w:marRight w:val="0"/>
          <w:marTop w:val="0"/>
          <w:marBottom w:val="120"/>
          <w:divBdr>
            <w:top w:val="none" w:sz="0" w:space="0" w:color="auto"/>
            <w:left w:val="none" w:sz="0" w:space="0" w:color="auto"/>
            <w:bottom w:val="none" w:sz="0" w:space="0" w:color="auto"/>
            <w:right w:val="none" w:sz="0" w:space="0" w:color="auto"/>
          </w:divBdr>
        </w:div>
        <w:div w:id="719867286">
          <w:marLeft w:val="547"/>
          <w:marRight w:val="0"/>
          <w:marTop w:val="0"/>
          <w:marBottom w:val="120"/>
          <w:divBdr>
            <w:top w:val="none" w:sz="0" w:space="0" w:color="auto"/>
            <w:left w:val="none" w:sz="0" w:space="0" w:color="auto"/>
            <w:bottom w:val="none" w:sz="0" w:space="0" w:color="auto"/>
            <w:right w:val="none" w:sz="0" w:space="0" w:color="auto"/>
          </w:divBdr>
        </w:div>
        <w:div w:id="724763881">
          <w:marLeft w:val="547"/>
          <w:marRight w:val="0"/>
          <w:marTop w:val="0"/>
          <w:marBottom w:val="120"/>
          <w:divBdr>
            <w:top w:val="none" w:sz="0" w:space="0" w:color="auto"/>
            <w:left w:val="none" w:sz="0" w:space="0" w:color="auto"/>
            <w:bottom w:val="none" w:sz="0" w:space="0" w:color="auto"/>
            <w:right w:val="none" w:sz="0" w:space="0" w:color="auto"/>
          </w:divBdr>
        </w:div>
        <w:div w:id="1233008934">
          <w:marLeft w:val="547"/>
          <w:marRight w:val="0"/>
          <w:marTop w:val="0"/>
          <w:marBottom w:val="120"/>
          <w:divBdr>
            <w:top w:val="none" w:sz="0" w:space="0" w:color="auto"/>
            <w:left w:val="none" w:sz="0" w:space="0" w:color="auto"/>
            <w:bottom w:val="none" w:sz="0" w:space="0" w:color="auto"/>
            <w:right w:val="none" w:sz="0" w:space="0" w:color="auto"/>
          </w:divBdr>
        </w:div>
        <w:div w:id="1481577898">
          <w:marLeft w:val="547"/>
          <w:marRight w:val="0"/>
          <w:marTop w:val="0"/>
          <w:marBottom w:val="120"/>
          <w:divBdr>
            <w:top w:val="none" w:sz="0" w:space="0" w:color="auto"/>
            <w:left w:val="none" w:sz="0" w:space="0" w:color="auto"/>
            <w:bottom w:val="none" w:sz="0" w:space="0" w:color="auto"/>
            <w:right w:val="none" w:sz="0" w:space="0" w:color="auto"/>
          </w:divBdr>
        </w:div>
      </w:divsChild>
    </w:div>
    <w:div w:id="1408918895">
      <w:bodyDiv w:val="1"/>
      <w:marLeft w:val="0"/>
      <w:marRight w:val="0"/>
      <w:marTop w:val="0"/>
      <w:marBottom w:val="0"/>
      <w:divBdr>
        <w:top w:val="none" w:sz="0" w:space="0" w:color="auto"/>
        <w:left w:val="none" w:sz="0" w:space="0" w:color="auto"/>
        <w:bottom w:val="none" w:sz="0" w:space="0" w:color="auto"/>
        <w:right w:val="none" w:sz="0" w:space="0" w:color="auto"/>
      </w:divBdr>
      <w:divsChild>
        <w:div w:id="591209817">
          <w:marLeft w:val="720"/>
          <w:marRight w:val="0"/>
          <w:marTop w:val="0"/>
          <w:marBottom w:val="120"/>
          <w:divBdr>
            <w:top w:val="none" w:sz="0" w:space="0" w:color="auto"/>
            <w:left w:val="none" w:sz="0" w:space="0" w:color="auto"/>
            <w:bottom w:val="none" w:sz="0" w:space="0" w:color="auto"/>
            <w:right w:val="none" w:sz="0" w:space="0" w:color="auto"/>
          </w:divBdr>
        </w:div>
        <w:div w:id="945235726">
          <w:marLeft w:val="720"/>
          <w:marRight w:val="0"/>
          <w:marTop w:val="0"/>
          <w:marBottom w:val="120"/>
          <w:divBdr>
            <w:top w:val="none" w:sz="0" w:space="0" w:color="auto"/>
            <w:left w:val="none" w:sz="0" w:space="0" w:color="auto"/>
            <w:bottom w:val="none" w:sz="0" w:space="0" w:color="auto"/>
            <w:right w:val="none" w:sz="0" w:space="0" w:color="auto"/>
          </w:divBdr>
        </w:div>
        <w:div w:id="1163399953">
          <w:marLeft w:val="720"/>
          <w:marRight w:val="0"/>
          <w:marTop w:val="0"/>
          <w:marBottom w:val="120"/>
          <w:divBdr>
            <w:top w:val="none" w:sz="0" w:space="0" w:color="auto"/>
            <w:left w:val="none" w:sz="0" w:space="0" w:color="auto"/>
            <w:bottom w:val="none" w:sz="0" w:space="0" w:color="auto"/>
            <w:right w:val="none" w:sz="0" w:space="0" w:color="auto"/>
          </w:divBdr>
        </w:div>
        <w:div w:id="1238511769">
          <w:marLeft w:val="720"/>
          <w:marRight w:val="0"/>
          <w:marTop w:val="0"/>
          <w:marBottom w:val="120"/>
          <w:divBdr>
            <w:top w:val="none" w:sz="0" w:space="0" w:color="auto"/>
            <w:left w:val="none" w:sz="0" w:space="0" w:color="auto"/>
            <w:bottom w:val="none" w:sz="0" w:space="0" w:color="auto"/>
            <w:right w:val="none" w:sz="0" w:space="0" w:color="auto"/>
          </w:divBdr>
        </w:div>
      </w:divsChild>
    </w:div>
    <w:div w:id="16911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scot/publications/coronavirus-covid-19-guidance-on-self-directed-support/" TargetMode="External" Id="rId13" /><Relationship Type="http://schemas.openxmlformats.org/officeDocument/2006/relationships/image" Target="media/image3.jpe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legislation.gov.uk/asp/2013/1/contents/enacte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gov.scot/publications/national-care-service-scotland-consultation/" TargetMode="External" Id="rId15" /><Relationship Type="http://schemas.openxmlformats.org/officeDocument/2006/relationships/endnotes" Target="endnotes.xml" Id="rId10" /><Relationship Type="http://schemas.openxmlformats.org/officeDocument/2006/relationships/hyperlink" Target="https://scottishtransitions.org.uk/7-principles-of-good-transition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scot/publications/independent-review-adult-social-care-scotland/" TargetMode="External" Id="rId14" /><Relationship Type="http://schemas.openxmlformats.org/officeDocument/2006/relationships/glossaryDocument" Target="glossary/document.xml" Id="R414dbcfa9acc4404" /></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sp/2013/1/contents/enacted" TargetMode="External"/><Relationship Id="rId7" Type="http://schemas.openxmlformats.org/officeDocument/2006/relationships/hyperlink" Target="https://www.gov.scot/publications/self-directed-support-framework-standards-including-practice-statements-core-components/" TargetMode="External"/><Relationship Id="rId2" Type="http://schemas.openxmlformats.org/officeDocument/2006/relationships/hyperlink" Target="https://socialworkscotland.org/wp-content/uploads/2018/09/Self-directed-Support-and-Prcocurement-Best-Practice.pdf" TargetMode="External"/><Relationship Id="rId1" Type="http://schemas.openxmlformats.org/officeDocument/2006/relationships/hyperlink" Target="https://socialworkscotland.org/wp-content/uploads/2018/06/BestPracticeandLocalAuthorityProgressinSelf-DirectedSupport.pdf" TargetMode="External"/><Relationship Id="rId6" Type="http://schemas.openxmlformats.org/officeDocument/2006/relationships/hyperlink" Target="https://www.activeimplementation.org/frameworks/implementation-drivers/" TargetMode="External"/><Relationship Id="rId5" Type="http://schemas.openxmlformats.org/officeDocument/2006/relationships/hyperlink" Target="https://nirn.fpg.unc.edu/ai-hub" TargetMode="External"/><Relationship Id="rId4" Type="http://schemas.openxmlformats.org/officeDocument/2006/relationships/hyperlink" Target="https://www.sdsscotland.org.uk/wp-content/uploads/2018/12/SDS-Change-Map-narrative-and-map-August-2018.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2db337-51d1-4bf9-8c1d-c41dcdcdaf5d}"/>
      </w:docPartPr>
      <w:docPartBody>
        <w:p w14:paraId="5D3307F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7" ma:contentTypeDescription="Create a new document." ma:contentTypeScope="" ma:versionID="9d4b10b17c6b831f5d1d85ab69960a15">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a5956d157b28f03d74ef98fa049939ea"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b916de-b7d3-408a-b514-ad93e6949b80">
      <UserInfo>
        <DisplayName>Ben Farrugia</DisplayName>
        <AccountId>69</AccountId>
        <AccountType/>
      </UserInfo>
      <UserInfo>
        <DisplayName>Alison Bavidge</DisplayName>
        <AccountId>54</AccountId>
        <AccountType/>
      </UserInfo>
      <UserInfo>
        <DisplayName>James Cox</DisplayName>
        <AccountId>52</AccountId>
        <AccountType/>
      </UserInfo>
      <UserInfo>
        <DisplayName>Jane Kellock</DisplayName>
        <AccountId>57</AccountId>
        <AccountType/>
      </UserInfo>
    </SharedWithUsers>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B3DB-F733-4217-8F64-71FDC570E0E3}">
  <ds:schemaRefs>
    <ds:schemaRef ds:uri="http://schemas.microsoft.com/sharepoint/v3/contenttype/forms"/>
  </ds:schemaRefs>
</ds:datastoreItem>
</file>

<file path=customXml/itemProps2.xml><?xml version="1.0" encoding="utf-8"?>
<ds:datastoreItem xmlns:ds="http://schemas.openxmlformats.org/officeDocument/2006/customXml" ds:itemID="{099BA1A2-ABD8-4695-9FC2-E60A1235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4F2E-DF0D-44A3-AA66-B816E6AC7751}">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b0832f7-d2e9-4461-9c94-e09d570d84fc"/>
    <ds:schemaRef ds:uri="http://www.w3.org/XML/1998/namespace"/>
    <ds:schemaRef ds:uri="http://purl.org/dc/dcmitype/"/>
    <ds:schemaRef ds:uri="2792ae6a-e171-4967-875e-31b26a08d6d7"/>
    <ds:schemaRef ds:uri="a2b916de-b7d3-408a-b514-ad93e6949b80"/>
    <ds:schemaRef ds:uri="http://schemas.microsoft.com/office/2006/metadata/properties"/>
  </ds:schemaRefs>
</ds:datastoreItem>
</file>

<file path=customXml/itemProps4.xml><?xml version="1.0" encoding="utf-8"?>
<ds:datastoreItem xmlns:ds="http://schemas.openxmlformats.org/officeDocument/2006/customXml" ds:itemID="{4C9BC2C1-CB6F-4D1F-9A10-D48D9E2464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SCVO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Kellock</dc:creator>
  <keywords/>
  <dc:description/>
  <lastModifiedBy>Calum Carlyle</lastModifiedBy>
  <revision>22</revision>
  <dcterms:created xsi:type="dcterms:W3CDTF">2022-04-21T09:58:00.0000000Z</dcterms:created>
  <dcterms:modified xsi:type="dcterms:W3CDTF">2023-02-01T10:42:45.5274481Z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AuthorIds_UIVersion_5632">
    <vt:lpwstr>57</vt:lpwstr>
  </property>
  <property fmtid="{D5CDD505-2E9C-101B-9397-08002B2CF9AE}" pid="4" name="AuthorIds_UIVersion_6144">
    <vt:lpwstr>54</vt:lpwstr>
  </property>
  <property fmtid="{D5CDD505-2E9C-101B-9397-08002B2CF9AE}" pid="5" name="AuthorIds_UIVersion_1536">
    <vt:lpwstr>57</vt:lpwstr>
  </property>
  <property fmtid="{D5CDD505-2E9C-101B-9397-08002B2CF9AE}" pid="6" name="MediaServiceImageTags">
    <vt:lpwstr/>
  </property>
</Properties>
</file>