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483D" w14:textId="181DCBF6" w:rsidR="009167C8" w:rsidRPr="001C23FF" w:rsidRDefault="00A84FD4" w:rsidP="009167C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C23FF">
        <w:rPr>
          <w:rFonts w:ascii="Arial" w:hAnsi="Arial" w:cs="Arial"/>
          <w:b/>
          <w:bCs/>
          <w:u w:val="single"/>
        </w:rPr>
        <w:t xml:space="preserve">Job Title – </w:t>
      </w:r>
      <w:r w:rsidR="0017341B">
        <w:rPr>
          <w:rFonts w:ascii="Arial" w:hAnsi="Arial" w:cs="Arial"/>
          <w:b/>
          <w:bCs/>
          <w:u w:val="single"/>
        </w:rPr>
        <w:t xml:space="preserve">Senior </w:t>
      </w:r>
      <w:r w:rsidR="005F07E3" w:rsidRPr="001C23FF">
        <w:rPr>
          <w:rFonts w:ascii="Arial" w:hAnsi="Arial" w:cs="Arial"/>
          <w:b/>
          <w:bCs/>
          <w:u w:val="single"/>
        </w:rPr>
        <w:t xml:space="preserve">Finance </w:t>
      </w:r>
      <w:r w:rsidR="0017341B">
        <w:rPr>
          <w:rFonts w:ascii="Arial" w:hAnsi="Arial" w:cs="Arial"/>
          <w:b/>
          <w:bCs/>
          <w:u w:val="single"/>
        </w:rPr>
        <w:t xml:space="preserve">Administration </w:t>
      </w:r>
      <w:r w:rsidR="00942CDD">
        <w:rPr>
          <w:rFonts w:ascii="Arial" w:hAnsi="Arial" w:cs="Arial"/>
          <w:b/>
          <w:bCs/>
          <w:u w:val="single"/>
        </w:rPr>
        <w:t>Officer</w:t>
      </w:r>
    </w:p>
    <w:p w14:paraId="2E418722" w14:textId="22E9DE79" w:rsidR="009167C8" w:rsidRPr="001C23FF" w:rsidRDefault="009167C8" w:rsidP="009167C8">
      <w:pPr>
        <w:spacing w:after="0" w:line="240" w:lineRule="auto"/>
        <w:rPr>
          <w:rFonts w:ascii="Arial" w:hAnsi="Arial" w:cs="Arial"/>
        </w:rPr>
      </w:pPr>
    </w:p>
    <w:p w14:paraId="453FDE7E" w14:textId="4411B2B3" w:rsidR="009167C8" w:rsidRPr="00D548BC" w:rsidRDefault="00A84FD4" w:rsidP="009167C8">
      <w:p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b/>
          <w:bCs/>
          <w:sz w:val="24"/>
          <w:szCs w:val="24"/>
        </w:rPr>
        <w:t>Hours:</w:t>
      </w:r>
      <w:r w:rsidRPr="00D548BC">
        <w:rPr>
          <w:rFonts w:cstheme="minorHAnsi"/>
          <w:sz w:val="24"/>
          <w:szCs w:val="24"/>
        </w:rPr>
        <w:t xml:space="preserve"> </w:t>
      </w:r>
      <w:r w:rsidR="009F34B6" w:rsidRPr="00D548BC">
        <w:rPr>
          <w:rFonts w:cstheme="minorHAnsi"/>
          <w:sz w:val="24"/>
          <w:szCs w:val="24"/>
        </w:rPr>
        <w:t>21</w:t>
      </w:r>
      <w:r w:rsidR="0017341B" w:rsidRPr="00D548BC">
        <w:rPr>
          <w:rFonts w:cstheme="minorHAnsi"/>
          <w:sz w:val="24"/>
          <w:szCs w:val="24"/>
        </w:rPr>
        <w:t xml:space="preserve">-25 </w:t>
      </w:r>
      <w:r w:rsidR="009F34B6" w:rsidRPr="00D548BC">
        <w:rPr>
          <w:rFonts w:cstheme="minorHAnsi"/>
          <w:sz w:val="24"/>
          <w:szCs w:val="24"/>
        </w:rPr>
        <w:t>hours</w:t>
      </w:r>
      <w:r w:rsidR="004A2BD5" w:rsidRPr="00D548BC">
        <w:rPr>
          <w:rFonts w:cstheme="minorHAnsi"/>
          <w:sz w:val="24"/>
          <w:szCs w:val="24"/>
        </w:rPr>
        <w:t xml:space="preserve"> per week, to be worked flexibl</w:t>
      </w:r>
      <w:r w:rsidR="0084799C" w:rsidRPr="00D548BC">
        <w:rPr>
          <w:rFonts w:cstheme="minorHAnsi"/>
          <w:sz w:val="24"/>
          <w:szCs w:val="24"/>
        </w:rPr>
        <w:t>y.</w:t>
      </w:r>
      <w:r w:rsidR="004A2BD5" w:rsidRPr="00D548BC">
        <w:rPr>
          <w:rFonts w:cstheme="minorHAnsi"/>
          <w:sz w:val="24"/>
          <w:szCs w:val="24"/>
        </w:rPr>
        <w:t xml:space="preserve"> </w:t>
      </w:r>
    </w:p>
    <w:p w14:paraId="5F48F63E" w14:textId="760156DD" w:rsidR="00A84FD4" w:rsidRPr="00D548BC" w:rsidRDefault="00A84FD4" w:rsidP="009167C8">
      <w:p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b/>
          <w:bCs/>
          <w:sz w:val="24"/>
          <w:szCs w:val="24"/>
        </w:rPr>
        <w:t>Salary:</w:t>
      </w:r>
      <w:r w:rsidRPr="00D548BC">
        <w:rPr>
          <w:rFonts w:cstheme="minorHAnsi"/>
          <w:sz w:val="24"/>
          <w:szCs w:val="24"/>
        </w:rPr>
        <w:t xml:space="preserve"> £</w:t>
      </w:r>
      <w:r w:rsidR="00293E2D" w:rsidRPr="00D548BC">
        <w:rPr>
          <w:rFonts w:cstheme="minorHAnsi"/>
          <w:sz w:val="24"/>
          <w:szCs w:val="24"/>
        </w:rPr>
        <w:t>2</w:t>
      </w:r>
      <w:r w:rsidR="0017341B" w:rsidRPr="00D548BC">
        <w:rPr>
          <w:rFonts w:cstheme="minorHAnsi"/>
          <w:sz w:val="24"/>
          <w:szCs w:val="24"/>
        </w:rPr>
        <w:t>6,782 – 28,093 (pay award pending)</w:t>
      </w:r>
      <w:r w:rsidR="00293E2D" w:rsidRPr="00D548BC">
        <w:rPr>
          <w:rFonts w:cstheme="minorHAnsi"/>
          <w:sz w:val="24"/>
          <w:szCs w:val="24"/>
        </w:rPr>
        <w:t xml:space="preserve"> </w:t>
      </w:r>
      <w:r w:rsidR="00727DBA" w:rsidRPr="00D548BC">
        <w:rPr>
          <w:rFonts w:cstheme="minorHAnsi"/>
          <w:sz w:val="24"/>
          <w:szCs w:val="24"/>
        </w:rPr>
        <w:t>pro rata</w:t>
      </w:r>
      <w:r w:rsidR="0017341B" w:rsidRPr="00D548BC">
        <w:rPr>
          <w:rFonts w:cstheme="minorHAnsi"/>
          <w:sz w:val="24"/>
          <w:szCs w:val="24"/>
        </w:rPr>
        <w:t>,</w:t>
      </w:r>
      <w:r w:rsidR="00727DBA" w:rsidRPr="00D548BC">
        <w:rPr>
          <w:rFonts w:cstheme="minorHAnsi"/>
          <w:sz w:val="24"/>
          <w:szCs w:val="24"/>
        </w:rPr>
        <w:t xml:space="preserve"> </w:t>
      </w:r>
      <w:r w:rsidR="00293E2D" w:rsidRPr="00D548BC">
        <w:rPr>
          <w:rFonts w:cstheme="minorHAnsi"/>
          <w:sz w:val="24"/>
          <w:szCs w:val="24"/>
        </w:rPr>
        <w:t>dependant on experience</w:t>
      </w:r>
      <w:r w:rsidR="0084799C" w:rsidRPr="00D548BC">
        <w:rPr>
          <w:rFonts w:cstheme="minorHAnsi"/>
          <w:sz w:val="24"/>
          <w:szCs w:val="24"/>
        </w:rPr>
        <w:t>.</w:t>
      </w:r>
    </w:p>
    <w:p w14:paraId="40167DDB" w14:textId="31111DAE" w:rsidR="0017341B" w:rsidRPr="00D548BC" w:rsidRDefault="0017341B" w:rsidP="009167C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8BC">
        <w:rPr>
          <w:rFonts w:cstheme="minorHAnsi"/>
          <w:b/>
          <w:bCs/>
          <w:sz w:val="24"/>
          <w:szCs w:val="24"/>
        </w:rPr>
        <w:t xml:space="preserve">Location: </w:t>
      </w:r>
      <w:r w:rsidRPr="00D548BC">
        <w:rPr>
          <w:rFonts w:cstheme="minorHAnsi"/>
          <w:sz w:val="24"/>
          <w:szCs w:val="24"/>
        </w:rPr>
        <w:t xml:space="preserve">Greenock </w:t>
      </w:r>
      <w:r w:rsidR="0084799C" w:rsidRPr="00D548BC">
        <w:rPr>
          <w:rFonts w:cstheme="minorHAnsi"/>
          <w:sz w:val="24"/>
          <w:szCs w:val="24"/>
        </w:rPr>
        <w:t>–</w:t>
      </w:r>
      <w:r w:rsidRPr="00D548BC">
        <w:rPr>
          <w:rFonts w:cstheme="minorHAnsi"/>
          <w:b/>
          <w:bCs/>
          <w:sz w:val="24"/>
          <w:szCs w:val="24"/>
        </w:rPr>
        <w:t xml:space="preserve"> </w:t>
      </w:r>
      <w:r w:rsidRPr="00D548BC">
        <w:rPr>
          <w:rFonts w:cstheme="minorHAnsi"/>
          <w:sz w:val="24"/>
          <w:szCs w:val="24"/>
        </w:rPr>
        <w:t>Hybrid</w:t>
      </w:r>
      <w:r w:rsidR="0084799C" w:rsidRPr="00D548BC">
        <w:rPr>
          <w:rFonts w:cstheme="minorHAnsi"/>
          <w:sz w:val="24"/>
          <w:szCs w:val="24"/>
        </w:rPr>
        <w:t>.</w:t>
      </w:r>
    </w:p>
    <w:p w14:paraId="393D932E" w14:textId="78AC5FB8" w:rsidR="00A84FD4" w:rsidRPr="00D548BC" w:rsidRDefault="00A84FD4" w:rsidP="009167C8">
      <w:p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b/>
          <w:bCs/>
          <w:sz w:val="24"/>
          <w:szCs w:val="24"/>
        </w:rPr>
        <w:t>Reports to:</w:t>
      </w:r>
      <w:r w:rsidRPr="00D548BC">
        <w:rPr>
          <w:rFonts w:cstheme="minorHAnsi"/>
          <w:sz w:val="24"/>
          <w:szCs w:val="24"/>
        </w:rPr>
        <w:t xml:space="preserve"> Chief Executive</w:t>
      </w:r>
      <w:r w:rsidR="0084799C" w:rsidRPr="00D548BC">
        <w:rPr>
          <w:rFonts w:cstheme="minorHAnsi"/>
          <w:sz w:val="24"/>
          <w:szCs w:val="24"/>
        </w:rPr>
        <w:t>.</w:t>
      </w:r>
    </w:p>
    <w:p w14:paraId="6353B269" w14:textId="075AAC39" w:rsidR="005F07E3" w:rsidRPr="00D548BC" w:rsidRDefault="005F07E3" w:rsidP="009167C8">
      <w:pPr>
        <w:spacing w:after="0" w:line="240" w:lineRule="auto"/>
        <w:rPr>
          <w:rFonts w:cstheme="minorHAnsi"/>
          <w:sz w:val="24"/>
          <w:szCs w:val="24"/>
        </w:rPr>
      </w:pPr>
    </w:p>
    <w:p w14:paraId="3C8DBCE1" w14:textId="70ABD4B4" w:rsidR="005F07E3" w:rsidRPr="00D548BC" w:rsidRDefault="005F07E3" w:rsidP="009167C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8BC">
        <w:rPr>
          <w:rFonts w:cstheme="minorHAnsi"/>
          <w:b/>
          <w:bCs/>
          <w:sz w:val="24"/>
          <w:szCs w:val="24"/>
        </w:rPr>
        <w:t>Overview</w:t>
      </w:r>
    </w:p>
    <w:p w14:paraId="570E9F0A" w14:textId="7E66F16D" w:rsidR="0084799C" w:rsidRDefault="005F07E3" w:rsidP="0084799C">
      <w:pPr>
        <w:spacing w:after="0" w:line="240" w:lineRule="auto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>We are seeking a part-time (21</w:t>
      </w:r>
      <w:r w:rsidR="0017341B" w:rsidRPr="00D548BC">
        <w:rPr>
          <w:rFonts w:cstheme="minorHAnsi"/>
          <w:color w:val="231F20"/>
          <w:sz w:val="24"/>
          <w:szCs w:val="24"/>
          <w:shd w:val="clear" w:color="auto" w:fill="FFFFFF"/>
        </w:rPr>
        <w:t>-25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 hours per week) </w:t>
      </w:r>
      <w:r w:rsidR="0084799C" w:rsidRPr="00D548BC">
        <w:rPr>
          <w:rFonts w:cstheme="minorHAnsi"/>
          <w:color w:val="231F20"/>
          <w:sz w:val="24"/>
          <w:szCs w:val="24"/>
          <w:shd w:val="clear" w:color="auto" w:fill="FFFFFF"/>
        </w:rPr>
        <w:t>experienced f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inance </w:t>
      </w:r>
      <w:r w:rsidR="0084799C"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administrator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>to join our</w:t>
      </w:r>
      <w:r w:rsidR="0017341B"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 friendly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 team. </w:t>
      </w:r>
      <w:r w:rsidR="0084799C" w:rsidRPr="0084799C">
        <w:rPr>
          <w:rFonts w:cstheme="minorHAnsi"/>
          <w:color w:val="231F20"/>
          <w:sz w:val="24"/>
          <w:szCs w:val="24"/>
          <w:shd w:val="clear" w:color="auto" w:fill="FFFFFF"/>
        </w:rPr>
        <w:t xml:space="preserve">The </w:t>
      </w:r>
      <w:r w:rsidR="0084799C"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Senior Finance Administration Officer </w:t>
      </w:r>
      <w:r w:rsidR="0084799C" w:rsidRPr="0084799C">
        <w:rPr>
          <w:rFonts w:cstheme="minorHAnsi"/>
          <w:color w:val="231F20"/>
          <w:sz w:val="24"/>
          <w:szCs w:val="24"/>
          <w:shd w:val="clear" w:color="auto" w:fill="FFFFFF"/>
        </w:rPr>
        <w:t xml:space="preserve">will take ownership of the processing and accurate recording of a wide range of financial transactions across the organisation ensuring high standards of service are achieved and maintained. </w:t>
      </w:r>
    </w:p>
    <w:p w14:paraId="4E48DAC8" w14:textId="5619DA82" w:rsidR="000709F4" w:rsidRDefault="000709F4" w:rsidP="0084799C">
      <w:pPr>
        <w:spacing w:after="0" w:line="240" w:lineRule="auto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Our ideal candidate </w:t>
      </w:r>
      <w:r w:rsidRPr="000709F4">
        <w:rPr>
          <w:rFonts w:cstheme="minorHAnsi"/>
          <w:color w:val="231F20"/>
          <w:sz w:val="24"/>
          <w:szCs w:val="24"/>
          <w:shd w:val="clear" w:color="auto" w:fill="FFFFFF"/>
        </w:rPr>
        <w:t xml:space="preserve">should be familiar with audits, </w:t>
      </w:r>
      <w:r w:rsidR="00774448" w:rsidRPr="000709F4">
        <w:rPr>
          <w:rFonts w:cstheme="minorHAnsi"/>
          <w:color w:val="231F20"/>
          <w:sz w:val="24"/>
          <w:szCs w:val="24"/>
          <w:shd w:val="clear" w:color="auto" w:fill="FFFFFF"/>
        </w:rPr>
        <w:t>invoices,</w:t>
      </w:r>
      <w:r w:rsidRPr="000709F4">
        <w:rPr>
          <w:rFonts w:cstheme="minorHAnsi"/>
          <w:color w:val="231F20"/>
          <w:sz w:val="24"/>
          <w:szCs w:val="24"/>
          <w:shd w:val="clear" w:color="auto" w:fill="FFFFFF"/>
        </w:rPr>
        <w:t xml:space="preserve"> and budget preparations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. They should </w:t>
      </w:r>
      <w:r w:rsidRPr="000709F4">
        <w:rPr>
          <w:rFonts w:cstheme="minorHAnsi"/>
          <w:color w:val="231F20"/>
          <w:sz w:val="24"/>
          <w:szCs w:val="24"/>
          <w:shd w:val="clear" w:color="auto" w:fill="FFFFFF"/>
        </w:rPr>
        <w:t>demonstrate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 an</w:t>
      </w:r>
      <w:r w:rsidRPr="000709F4">
        <w:rPr>
          <w:rFonts w:cstheme="minorHAnsi"/>
          <w:color w:val="231F20"/>
          <w:sz w:val="24"/>
          <w:szCs w:val="24"/>
          <w:shd w:val="clear" w:color="auto" w:fill="FFFFFF"/>
        </w:rPr>
        <w:t xml:space="preserve"> interest in accounting activities, including bank reconciliations, accounts payable and accounts receivabl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e and</w:t>
      </w:r>
      <w:r w:rsidRPr="000709F4">
        <w:rPr>
          <w:rFonts w:cstheme="minorHAnsi"/>
          <w:color w:val="231F20"/>
          <w:sz w:val="24"/>
          <w:szCs w:val="24"/>
          <w:shd w:val="clear" w:color="auto" w:fill="FFFFFF"/>
        </w:rPr>
        <w:t xml:space="preserve"> should also have excellent organi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s</w:t>
      </w:r>
      <w:r w:rsidRPr="000709F4">
        <w:rPr>
          <w:rFonts w:cstheme="minorHAnsi"/>
          <w:color w:val="231F20"/>
          <w:sz w:val="24"/>
          <w:szCs w:val="24"/>
          <w:shd w:val="clear" w:color="auto" w:fill="FFFFFF"/>
        </w:rPr>
        <w:t>ational skills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.</w:t>
      </w:r>
    </w:p>
    <w:p w14:paraId="38E0953A" w14:textId="77777777" w:rsidR="00774448" w:rsidRPr="00D548BC" w:rsidRDefault="00774448" w:rsidP="0084799C">
      <w:pPr>
        <w:spacing w:after="0" w:line="240" w:lineRule="auto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217B5A23" w14:textId="51A72BFE" w:rsidR="0084799C" w:rsidRPr="00D548BC" w:rsidRDefault="0084799C" w:rsidP="0084799C">
      <w:pPr>
        <w:spacing w:after="0" w:line="240" w:lineRule="auto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The role will include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working </w:t>
      </w:r>
      <w:r w:rsidRPr="0084799C">
        <w:rPr>
          <w:rFonts w:cstheme="minorHAnsi"/>
          <w:color w:val="231F20"/>
          <w:sz w:val="24"/>
          <w:szCs w:val="24"/>
          <w:shd w:val="clear" w:color="auto" w:fill="FFFFFF"/>
        </w:rPr>
        <w:t xml:space="preserve">in close collaboration with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senior management team members and project managers.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The </w:t>
      </w:r>
      <w:r w:rsidR="000709F4">
        <w:rPr>
          <w:rFonts w:cstheme="minorHAnsi"/>
          <w:color w:val="231F20"/>
          <w:sz w:val="24"/>
          <w:szCs w:val="24"/>
          <w:shd w:val="clear" w:color="auto" w:fill="FFFFFF"/>
        </w:rPr>
        <w:t xml:space="preserve">Senior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Finance </w:t>
      </w:r>
      <w:r w:rsidR="000709F4">
        <w:rPr>
          <w:rFonts w:cstheme="minorHAnsi"/>
          <w:color w:val="231F20"/>
          <w:sz w:val="24"/>
          <w:szCs w:val="24"/>
          <w:shd w:val="clear" w:color="auto" w:fill="FFFFFF"/>
        </w:rPr>
        <w:t xml:space="preserve">Administration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Officer will have a 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>proactive, flexible,</w:t>
      </w:r>
      <w:r w:rsidRPr="00D548BC">
        <w:rPr>
          <w:rFonts w:cstheme="minorHAnsi"/>
          <w:color w:val="231F20"/>
          <w:sz w:val="24"/>
          <w:szCs w:val="24"/>
          <w:shd w:val="clear" w:color="auto" w:fill="FFFFFF"/>
        </w:rPr>
        <w:t xml:space="preserve"> and ‘can-do’ attitude to work</w:t>
      </w:r>
      <w:r w:rsidR="00CF7B60">
        <w:rPr>
          <w:rFonts w:cstheme="minorHAnsi"/>
          <w:color w:val="231F20"/>
          <w:sz w:val="24"/>
          <w:szCs w:val="24"/>
          <w:shd w:val="clear" w:color="auto" w:fill="FFFFFF"/>
        </w:rPr>
        <w:t xml:space="preserve"> and will have</w:t>
      </w:r>
      <w:r w:rsidR="00CF7B60" w:rsidRPr="00CF7B60">
        <w:rPr>
          <w:rFonts w:cstheme="minorHAnsi"/>
          <w:color w:val="231F20"/>
          <w:sz w:val="24"/>
          <w:szCs w:val="24"/>
          <w:shd w:val="clear" w:color="auto" w:fill="FFFFFF"/>
        </w:rPr>
        <w:t xml:space="preserve"> proven work experience as a finance officer with solid knowledge and experience of financial and accounting procedures.</w:t>
      </w:r>
    </w:p>
    <w:p w14:paraId="275A3AE6" w14:textId="77777777" w:rsidR="0084799C" w:rsidRPr="00D548BC" w:rsidRDefault="0084799C" w:rsidP="0084799C">
      <w:pPr>
        <w:spacing w:after="0" w:line="240" w:lineRule="auto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4A38F17F" w14:textId="79B1408D" w:rsidR="00A84FD4" w:rsidRPr="00D548BC" w:rsidRDefault="006F3CBE" w:rsidP="00A84FD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Principal Duties</w:t>
      </w:r>
      <w:r w:rsidR="00A84FD4" w:rsidRPr="00D548BC">
        <w:rPr>
          <w:rFonts w:cstheme="minorHAnsi"/>
          <w:b/>
          <w:bCs/>
          <w:sz w:val="24"/>
          <w:szCs w:val="24"/>
        </w:rPr>
        <w:t>:</w:t>
      </w:r>
    </w:p>
    <w:p w14:paraId="3EA136D9" w14:textId="6B03E3DD" w:rsidR="00D548BC" w:rsidRPr="00D548BC" w:rsidRDefault="00D548BC" w:rsidP="00A84F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</w:t>
      </w:r>
      <w:r w:rsidR="009302EB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and issu</w:t>
      </w:r>
      <w:r w:rsidR="009302EB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invoices on behalf of CVS Inverclyde.</w:t>
      </w:r>
    </w:p>
    <w:p w14:paraId="66224729" w14:textId="23A6AC7C" w:rsidR="004A2BD5" w:rsidRDefault="00D548BC" w:rsidP="000C4C5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</w:t>
      </w:r>
      <w:r w:rsidR="009302EB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the invoice payment system, </w:t>
      </w:r>
      <w:r w:rsidR="00774448">
        <w:rPr>
          <w:rFonts w:cstheme="minorHAnsi"/>
          <w:sz w:val="24"/>
          <w:szCs w:val="24"/>
        </w:rPr>
        <w:t>ensuring invoices received are correct</w:t>
      </w:r>
      <w:r w:rsidR="00CF7B60">
        <w:rPr>
          <w:rFonts w:cstheme="minorHAnsi"/>
          <w:sz w:val="24"/>
          <w:szCs w:val="24"/>
        </w:rPr>
        <w:t xml:space="preserve">, </w:t>
      </w:r>
      <w:r w:rsidR="00CF7B60" w:rsidRPr="009302EB">
        <w:rPr>
          <w:rFonts w:cstheme="minorHAnsi"/>
          <w:sz w:val="24"/>
          <w:szCs w:val="24"/>
        </w:rPr>
        <w:t>appropriate authoris</w:t>
      </w:r>
      <w:r w:rsidR="00CF7B60">
        <w:rPr>
          <w:rFonts w:cstheme="minorHAnsi"/>
          <w:sz w:val="24"/>
          <w:szCs w:val="24"/>
        </w:rPr>
        <w:t>ed</w:t>
      </w:r>
      <w:r w:rsidR="00774448">
        <w:rPr>
          <w:rFonts w:cstheme="minorHAnsi"/>
          <w:sz w:val="24"/>
          <w:szCs w:val="24"/>
        </w:rPr>
        <w:t xml:space="preserve"> and paid on time</w:t>
      </w:r>
      <w:r w:rsidR="00CF7B60">
        <w:rPr>
          <w:rFonts w:cstheme="minorHAnsi"/>
          <w:sz w:val="24"/>
          <w:szCs w:val="24"/>
        </w:rPr>
        <w:t xml:space="preserve">. Undertake </w:t>
      </w:r>
      <w:r w:rsidR="00CF7B60" w:rsidRPr="009302EB">
        <w:rPr>
          <w:rFonts w:cstheme="minorHAnsi"/>
          <w:sz w:val="24"/>
          <w:szCs w:val="24"/>
        </w:rPr>
        <w:t>nominal coding and entering on Xero</w:t>
      </w:r>
      <w:r w:rsidR="00CF7B60">
        <w:rPr>
          <w:rFonts w:cstheme="minorHAnsi"/>
          <w:sz w:val="24"/>
          <w:szCs w:val="24"/>
        </w:rPr>
        <w:t xml:space="preserve"> for all payments made.</w:t>
      </w:r>
    </w:p>
    <w:p w14:paraId="7A66BB18" w14:textId="77777777" w:rsidR="00774448" w:rsidRDefault="00774448" w:rsidP="00774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sz w:val="24"/>
          <w:szCs w:val="24"/>
        </w:rPr>
        <w:t xml:space="preserve">Maintenance and control of the petty cash float and records including monthly reconciliation. </w:t>
      </w:r>
    </w:p>
    <w:p w14:paraId="5224811A" w14:textId="6D426D4E" w:rsidR="00774448" w:rsidRPr="00D548BC" w:rsidRDefault="00CF7B60" w:rsidP="007744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48BC">
        <w:rPr>
          <w:rFonts w:cstheme="minorHAnsi"/>
          <w:sz w:val="24"/>
          <w:szCs w:val="24"/>
        </w:rPr>
        <w:t>Regula</w:t>
      </w:r>
      <w:r>
        <w:rPr>
          <w:rFonts w:cstheme="minorHAnsi"/>
          <w:sz w:val="24"/>
          <w:szCs w:val="24"/>
        </w:rPr>
        <w:t>rly</w:t>
      </w:r>
      <w:r w:rsidR="00774448" w:rsidRPr="00D548BC">
        <w:rPr>
          <w:rFonts w:cstheme="minorHAnsi"/>
          <w:sz w:val="24"/>
          <w:szCs w:val="24"/>
        </w:rPr>
        <w:t xml:space="preserve"> review debtors and appropriate credit control activities in line with organisational procedures.</w:t>
      </w:r>
    </w:p>
    <w:p w14:paraId="5AAA08A7" w14:textId="50E2F186" w:rsidR="00774448" w:rsidRDefault="00774448" w:rsidP="007744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48BC">
        <w:rPr>
          <w:rFonts w:cstheme="minorHAnsi"/>
          <w:sz w:val="24"/>
          <w:szCs w:val="24"/>
        </w:rPr>
        <w:t>Process</w:t>
      </w:r>
      <w:r w:rsidR="009302EB">
        <w:rPr>
          <w:rFonts w:cstheme="minorHAnsi"/>
          <w:sz w:val="24"/>
          <w:szCs w:val="24"/>
        </w:rPr>
        <w:t>ing</w:t>
      </w:r>
      <w:r w:rsidRPr="00D548BC">
        <w:rPr>
          <w:rFonts w:cstheme="minorHAnsi"/>
          <w:sz w:val="24"/>
          <w:szCs w:val="24"/>
        </w:rPr>
        <w:t xml:space="preserve"> and manag</w:t>
      </w:r>
      <w:r w:rsidR="009302EB">
        <w:rPr>
          <w:rFonts w:cstheme="minorHAnsi"/>
          <w:sz w:val="24"/>
          <w:szCs w:val="24"/>
        </w:rPr>
        <w:t>ing</w:t>
      </w:r>
      <w:r w:rsidRPr="00D548BC">
        <w:rPr>
          <w:rFonts w:cstheme="minorHAnsi"/>
          <w:sz w:val="24"/>
          <w:szCs w:val="24"/>
        </w:rPr>
        <w:t xml:space="preserve"> organisational direct debit systems ensuring mandates are processed in a timely and accurate manner in line with scheme rules and that monthly collections are submitted. </w:t>
      </w:r>
    </w:p>
    <w:p w14:paraId="4E15A247" w14:textId="24C14EB6" w:rsidR="00774448" w:rsidRPr="00CF7B60" w:rsidRDefault="00774448" w:rsidP="00241A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4448">
        <w:rPr>
          <w:rFonts w:eastAsia="Times New Roman" w:cstheme="minorHAnsi"/>
          <w:sz w:val="24"/>
          <w:szCs w:val="24"/>
        </w:rPr>
        <w:t>E</w:t>
      </w:r>
      <w:r w:rsidRPr="00774448">
        <w:rPr>
          <w:rFonts w:eastAsia="Times New Roman" w:cstheme="minorHAnsi"/>
          <w:sz w:val="24"/>
          <w:szCs w:val="24"/>
        </w:rPr>
        <w:t>nsur</w:t>
      </w:r>
      <w:r w:rsidR="009302EB">
        <w:rPr>
          <w:rFonts w:eastAsia="Times New Roman" w:cstheme="minorHAnsi"/>
          <w:sz w:val="24"/>
          <w:szCs w:val="24"/>
        </w:rPr>
        <w:t>ing</w:t>
      </w:r>
      <w:r w:rsidRPr="00774448">
        <w:rPr>
          <w:rFonts w:eastAsia="Times New Roman" w:cstheme="minorHAnsi"/>
          <w:sz w:val="24"/>
          <w:szCs w:val="24"/>
        </w:rPr>
        <w:t xml:space="preserve"> that Fairfax card transaction have been appropriately coded by card users and that there is an appropriate audit trail for transactions</w:t>
      </w:r>
      <w:r w:rsidRPr="00774448">
        <w:rPr>
          <w:rFonts w:eastAsia="Times New Roman" w:cstheme="minorHAnsi"/>
          <w:sz w:val="24"/>
          <w:szCs w:val="24"/>
        </w:rPr>
        <w:t xml:space="preserve"> and that transactions are coded correctly to projects.</w:t>
      </w:r>
    </w:p>
    <w:p w14:paraId="26F55703" w14:textId="15022750" w:rsidR="00CF7B60" w:rsidRPr="00CF7B60" w:rsidRDefault="00CF7B60" w:rsidP="00CF7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02EB">
        <w:rPr>
          <w:rFonts w:eastAsia="Times New Roman" w:cstheme="minorHAnsi"/>
          <w:sz w:val="24"/>
          <w:szCs w:val="24"/>
        </w:rPr>
        <w:t>Process</w:t>
      </w:r>
      <w:r>
        <w:rPr>
          <w:rFonts w:eastAsia="Times New Roman" w:cstheme="minorHAnsi"/>
          <w:sz w:val="24"/>
          <w:szCs w:val="24"/>
        </w:rPr>
        <w:t>ing</w:t>
      </w:r>
      <w:r w:rsidRPr="009302EB">
        <w:rPr>
          <w:rFonts w:eastAsia="Times New Roman" w:cstheme="minorHAnsi"/>
          <w:sz w:val="24"/>
          <w:szCs w:val="24"/>
        </w:rPr>
        <w:t xml:space="preserve"> final payroll output into finance system, ensuring that net wages, PAYE and pension contributions reconcile to payroll records (payroll is outsourced to an external organisation to complete).</w:t>
      </w:r>
    </w:p>
    <w:p w14:paraId="4D4229F8" w14:textId="66D60A5E" w:rsidR="00C91186" w:rsidRPr="00D548BC" w:rsidRDefault="00C91186" w:rsidP="00C91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sz w:val="24"/>
          <w:szCs w:val="24"/>
        </w:rPr>
        <w:t>Support</w:t>
      </w:r>
      <w:r w:rsidR="009302EB">
        <w:rPr>
          <w:rFonts w:cstheme="minorHAnsi"/>
          <w:sz w:val="24"/>
          <w:szCs w:val="24"/>
        </w:rPr>
        <w:t>ing</w:t>
      </w:r>
      <w:r w:rsidR="00CF7D3F" w:rsidRPr="00D548BC">
        <w:rPr>
          <w:rFonts w:cstheme="minorHAnsi"/>
          <w:sz w:val="24"/>
          <w:szCs w:val="24"/>
        </w:rPr>
        <w:t xml:space="preserve"> the Chief Executive </w:t>
      </w:r>
      <w:r w:rsidR="00F7248A" w:rsidRPr="00D548BC">
        <w:rPr>
          <w:rFonts w:cstheme="minorHAnsi"/>
          <w:sz w:val="24"/>
          <w:szCs w:val="24"/>
        </w:rPr>
        <w:t xml:space="preserve">by preparing </w:t>
      </w:r>
      <w:r w:rsidR="00AC2487" w:rsidRPr="00D548BC">
        <w:rPr>
          <w:rFonts w:cstheme="minorHAnsi"/>
          <w:sz w:val="24"/>
          <w:szCs w:val="24"/>
        </w:rPr>
        <w:t xml:space="preserve">financial </w:t>
      </w:r>
      <w:r w:rsidR="00F7248A" w:rsidRPr="00D548BC">
        <w:rPr>
          <w:rFonts w:cstheme="minorHAnsi"/>
          <w:sz w:val="24"/>
          <w:szCs w:val="24"/>
        </w:rPr>
        <w:t>reports for th</w:t>
      </w:r>
      <w:r w:rsidRPr="00D548BC">
        <w:rPr>
          <w:rFonts w:cstheme="minorHAnsi"/>
          <w:sz w:val="24"/>
          <w:szCs w:val="24"/>
        </w:rPr>
        <w:t>e Board</w:t>
      </w:r>
      <w:r w:rsidR="00CF7D3F" w:rsidRPr="00D548BC">
        <w:rPr>
          <w:rFonts w:cstheme="minorHAnsi"/>
          <w:sz w:val="24"/>
          <w:szCs w:val="24"/>
        </w:rPr>
        <w:t xml:space="preserve"> of Trustees</w:t>
      </w:r>
      <w:r w:rsidRPr="00D548BC">
        <w:rPr>
          <w:rFonts w:cstheme="minorHAnsi"/>
          <w:sz w:val="24"/>
          <w:szCs w:val="24"/>
        </w:rPr>
        <w:t xml:space="preserve"> and the Finance</w:t>
      </w:r>
      <w:r w:rsidR="00CF7D3F" w:rsidRPr="00D548BC">
        <w:rPr>
          <w:rFonts w:cstheme="minorHAnsi"/>
          <w:sz w:val="24"/>
          <w:szCs w:val="24"/>
        </w:rPr>
        <w:t xml:space="preserve"> &amp; Resources Sub-</w:t>
      </w:r>
      <w:r w:rsidRPr="00D548BC">
        <w:rPr>
          <w:rFonts w:cstheme="minorHAnsi"/>
          <w:sz w:val="24"/>
          <w:szCs w:val="24"/>
        </w:rPr>
        <w:t>Committee on financial matters.</w:t>
      </w:r>
    </w:p>
    <w:p w14:paraId="2A58DC24" w14:textId="45303CBC" w:rsidR="00811608" w:rsidRDefault="00811608" w:rsidP="00D548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608">
        <w:rPr>
          <w:rFonts w:cstheme="minorHAnsi"/>
          <w:sz w:val="24"/>
          <w:szCs w:val="24"/>
        </w:rPr>
        <w:t>Preparing bank and other balance sheet reconciliation</w:t>
      </w:r>
      <w:r>
        <w:rPr>
          <w:rFonts w:cstheme="minorHAnsi"/>
          <w:sz w:val="24"/>
          <w:szCs w:val="24"/>
        </w:rPr>
        <w:t>s.</w:t>
      </w:r>
    </w:p>
    <w:p w14:paraId="4F9A670B" w14:textId="77777777" w:rsidR="00CF7B60" w:rsidRDefault="00811608" w:rsidP="00B365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7B60">
        <w:rPr>
          <w:rFonts w:cstheme="minorHAnsi"/>
          <w:sz w:val="24"/>
          <w:szCs w:val="24"/>
        </w:rPr>
        <w:t xml:space="preserve">Preparing Quarterly Expenditure </w:t>
      </w:r>
      <w:r w:rsidR="00CF7B60" w:rsidRPr="00CF7B60">
        <w:rPr>
          <w:rFonts w:cstheme="minorHAnsi"/>
          <w:sz w:val="24"/>
          <w:szCs w:val="24"/>
        </w:rPr>
        <w:t>reports.</w:t>
      </w:r>
      <w:r w:rsidR="00CF7B60" w:rsidRPr="00CF7B60">
        <w:rPr>
          <w:rFonts w:eastAsia="Times New Roman" w:cstheme="minorHAnsi"/>
          <w:sz w:val="24"/>
          <w:szCs w:val="24"/>
        </w:rPr>
        <w:t xml:space="preserve"> </w:t>
      </w:r>
    </w:p>
    <w:p w14:paraId="6C6066AD" w14:textId="43E5527D" w:rsidR="009302EB" w:rsidRPr="00CF7B60" w:rsidRDefault="00CF7B60" w:rsidP="00B365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7B60">
        <w:rPr>
          <w:rFonts w:eastAsia="Times New Roman" w:cstheme="minorHAnsi"/>
          <w:sz w:val="24"/>
          <w:szCs w:val="24"/>
        </w:rPr>
        <w:t>Implementing</w:t>
      </w:r>
      <w:r w:rsidR="009302EB" w:rsidRPr="00CF7B60">
        <w:rPr>
          <w:rFonts w:eastAsia="Times New Roman" w:cstheme="minorHAnsi"/>
          <w:sz w:val="24"/>
          <w:szCs w:val="24"/>
        </w:rPr>
        <w:t>, monitoring, and improving systems and tools for internal financial controls and accountability, ensuring they are compliant with UK legislation.</w:t>
      </w:r>
    </w:p>
    <w:p w14:paraId="5A7AB09D" w14:textId="73093044" w:rsidR="00774448" w:rsidRPr="00D548BC" w:rsidRDefault="00774448" w:rsidP="00774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sz w:val="24"/>
          <w:szCs w:val="24"/>
        </w:rPr>
        <w:lastRenderedPageBreak/>
        <w:t>Participat</w:t>
      </w:r>
      <w:r w:rsidR="00CF7B60">
        <w:rPr>
          <w:rFonts w:cstheme="minorHAnsi"/>
          <w:sz w:val="24"/>
          <w:szCs w:val="24"/>
        </w:rPr>
        <w:t>ing</w:t>
      </w:r>
      <w:r w:rsidRPr="00D548BC">
        <w:rPr>
          <w:rFonts w:cstheme="minorHAnsi"/>
          <w:sz w:val="24"/>
          <w:szCs w:val="24"/>
        </w:rPr>
        <w:t xml:space="preserve"> in the preparation of the supporting documentation for the annual audit.</w:t>
      </w:r>
    </w:p>
    <w:p w14:paraId="382B1407" w14:textId="78F84343" w:rsidR="009302EB" w:rsidRDefault="009302EB" w:rsidP="009302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Attending and taking minutes at audit meetings.</w:t>
      </w:r>
    </w:p>
    <w:p w14:paraId="091DE22E" w14:textId="5F392E4B" w:rsidR="00774448" w:rsidRDefault="009302EB" w:rsidP="009302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548BC">
        <w:rPr>
          <w:rFonts w:cstheme="minorHAnsi"/>
          <w:sz w:val="24"/>
          <w:szCs w:val="24"/>
        </w:rPr>
        <w:t>Support</w:t>
      </w:r>
      <w:r>
        <w:rPr>
          <w:rFonts w:cstheme="minorHAnsi"/>
          <w:sz w:val="24"/>
          <w:szCs w:val="24"/>
        </w:rPr>
        <w:t>ing</w:t>
      </w:r>
      <w:r w:rsidRPr="00D548BC">
        <w:rPr>
          <w:rFonts w:cstheme="minorHAnsi"/>
          <w:sz w:val="24"/>
          <w:szCs w:val="24"/>
        </w:rPr>
        <w:t xml:space="preserve"> the Chief Executive with the development of appropriate financial control systems and ensur</w:t>
      </w:r>
      <w:r>
        <w:rPr>
          <w:rFonts w:cstheme="minorHAnsi"/>
          <w:sz w:val="24"/>
          <w:szCs w:val="24"/>
        </w:rPr>
        <w:t>e</w:t>
      </w:r>
      <w:r w:rsidRPr="00D548BC">
        <w:rPr>
          <w:rFonts w:cstheme="minorHAnsi"/>
          <w:sz w:val="24"/>
          <w:szCs w:val="24"/>
        </w:rPr>
        <w:t xml:space="preserve"> that these are maintained</w:t>
      </w:r>
      <w:r>
        <w:rPr>
          <w:rFonts w:cstheme="minorHAnsi"/>
          <w:sz w:val="24"/>
          <w:szCs w:val="24"/>
        </w:rPr>
        <w:t>.</w:t>
      </w:r>
    </w:p>
    <w:p w14:paraId="2FB1CC0A" w14:textId="508320EC" w:rsidR="009302EB" w:rsidRPr="009302EB" w:rsidRDefault="009302EB" w:rsidP="009302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Supporting financial advisers in strategic financial planning </w:t>
      </w:r>
      <w:r w:rsidR="00CF7B60">
        <w:rPr>
          <w:rFonts w:cstheme="minorHAnsi"/>
          <w:sz w:val="24"/>
          <w:szCs w:val="24"/>
        </w:rPr>
        <w:t>tasks and</w:t>
      </w:r>
      <w:r>
        <w:rPr>
          <w:rFonts w:cstheme="minorHAnsi"/>
          <w:sz w:val="24"/>
          <w:szCs w:val="24"/>
        </w:rPr>
        <w:t xml:space="preserve"> attend meeting with them as required.</w:t>
      </w:r>
    </w:p>
    <w:p w14:paraId="403E045F" w14:textId="1EC481E7" w:rsidR="000709F4" w:rsidRDefault="000709F4" w:rsidP="00536CF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09F4">
        <w:rPr>
          <w:rFonts w:eastAsia="Times New Roman" w:cstheme="minorHAnsi"/>
          <w:sz w:val="24"/>
          <w:szCs w:val="24"/>
        </w:rPr>
        <w:t>Provid</w:t>
      </w:r>
      <w:r w:rsidR="009302EB">
        <w:rPr>
          <w:rFonts w:eastAsia="Times New Roman" w:cstheme="minorHAnsi"/>
          <w:sz w:val="24"/>
          <w:szCs w:val="24"/>
        </w:rPr>
        <w:t>ing</w:t>
      </w:r>
      <w:r w:rsidRPr="000709F4">
        <w:rPr>
          <w:rFonts w:eastAsia="Times New Roman" w:cstheme="minorHAnsi"/>
          <w:sz w:val="24"/>
          <w:szCs w:val="24"/>
        </w:rPr>
        <w:t xml:space="preserve"> support </w:t>
      </w:r>
      <w:r w:rsidR="009302EB">
        <w:rPr>
          <w:rFonts w:eastAsia="Times New Roman" w:cstheme="minorHAnsi"/>
          <w:sz w:val="24"/>
          <w:szCs w:val="24"/>
        </w:rPr>
        <w:t xml:space="preserve">to project managers </w:t>
      </w:r>
      <w:r w:rsidRPr="000709F4">
        <w:rPr>
          <w:rFonts w:eastAsia="Times New Roman" w:cstheme="minorHAnsi"/>
          <w:sz w:val="24"/>
          <w:szCs w:val="24"/>
        </w:rPr>
        <w:t xml:space="preserve">for fundraising applications </w:t>
      </w:r>
      <w:r w:rsidR="00774448">
        <w:rPr>
          <w:rFonts w:eastAsia="Times New Roman" w:cstheme="minorHAnsi"/>
          <w:sz w:val="24"/>
          <w:szCs w:val="24"/>
        </w:rPr>
        <w:t>and</w:t>
      </w:r>
      <w:r w:rsidRPr="000709F4">
        <w:rPr>
          <w:rFonts w:eastAsia="Times New Roman" w:cstheme="minorHAnsi"/>
          <w:sz w:val="24"/>
          <w:szCs w:val="24"/>
        </w:rPr>
        <w:t xml:space="preserve"> </w:t>
      </w:r>
      <w:r w:rsidR="00774448">
        <w:rPr>
          <w:rFonts w:eastAsia="Times New Roman" w:cstheme="minorHAnsi"/>
          <w:sz w:val="24"/>
          <w:szCs w:val="24"/>
        </w:rPr>
        <w:t xml:space="preserve">interim and </w:t>
      </w:r>
      <w:r w:rsidRPr="000709F4">
        <w:rPr>
          <w:rFonts w:eastAsia="Times New Roman" w:cstheme="minorHAnsi"/>
          <w:sz w:val="24"/>
          <w:szCs w:val="24"/>
        </w:rPr>
        <w:t>end of funding financial reporting</w:t>
      </w:r>
      <w:r w:rsidR="00774448">
        <w:rPr>
          <w:rFonts w:eastAsia="Times New Roman" w:cstheme="minorHAnsi"/>
          <w:sz w:val="24"/>
          <w:szCs w:val="24"/>
        </w:rPr>
        <w:t>.</w:t>
      </w:r>
    </w:p>
    <w:p w14:paraId="1FDFF480" w14:textId="604E818E" w:rsidR="000709F4" w:rsidRDefault="000709F4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4448">
        <w:rPr>
          <w:rFonts w:eastAsia="Times New Roman" w:cstheme="minorHAnsi"/>
          <w:sz w:val="24"/>
          <w:szCs w:val="24"/>
        </w:rPr>
        <w:t xml:space="preserve">Ad hoc development and preparation of spreadsheets and reports as </w:t>
      </w:r>
      <w:r w:rsidR="00774448" w:rsidRPr="00774448">
        <w:rPr>
          <w:rFonts w:eastAsia="Times New Roman" w:cstheme="minorHAnsi"/>
          <w:sz w:val="24"/>
          <w:szCs w:val="24"/>
        </w:rPr>
        <w:t>required.</w:t>
      </w:r>
    </w:p>
    <w:p w14:paraId="3ECD137B" w14:textId="25EA9F69" w:rsidR="00774448" w:rsidRDefault="00774448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1608">
        <w:rPr>
          <w:rFonts w:eastAsia="Times New Roman" w:cstheme="minorHAnsi"/>
          <w:sz w:val="24"/>
          <w:szCs w:val="24"/>
        </w:rPr>
        <w:t>Collat</w:t>
      </w:r>
      <w:r w:rsidR="009302EB">
        <w:rPr>
          <w:rFonts w:eastAsia="Times New Roman" w:cstheme="minorHAnsi"/>
          <w:sz w:val="24"/>
          <w:szCs w:val="24"/>
        </w:rPr>
        <w:t>ing</w:t>
      </w:r>
      <w:r w:rsidRPr="00811608">
        <w:rPr>
          <w:rFonts w:eastAsia="Times New Roman" w:cstheme="minorHAnsi"/>
          <w:sz w:val="24"/>
          <w:szCs w:val="24"/>
        </w:rPr>
        <w:t xml:space="preserve"> and </w:t>
      </w:r>
      <w:r w:rsidR="00CF7B60" w:rsidRPr="00811608">
        <w:rPr>
          <w:rFonts w:eastAsia="Times New Roman" w:cstheme="minorHAnsi"/>
          <w:sz w:val="24"/>
          <w:szCs w:val="24"/>
        </w:rPr>
        <w:t>repor</w:t>
      </w:r>
      <w:r w:rsidR="00CF7B60">
        <w:rPr>
          <w:rFonts w:eastAsia="Times New Roman" w:cstheme="minorHAnsi"/>
          <w:sz w:val="24"/>
          <w:szCs w:val="24"/>
        </w:rPr>
        <w:t>ting</w:t>
      </w:r>
      <w:r w:rsidRPr="00811608">
        <w:rPr>
          <w:rFonts w:eastAsia="Times New Roman" w:cstheme="minorHAnsi"/>
          <w:sz w:val="24"/>
          <w:szCs w:val="24"/>
        </w:rPr>
        <w:t xml:space="preserve"> of statistical data as required</w:t>
      </w:r>
      <w:r>
        <w:rPr>
          <w:rFonts w:eastAsia="Times New Roman" w:cstheme="minorHAnsi"/>
          <w:sz w:val="24"/>
          <w:szCs w:val="24"/>
        </w:rPr>
        <w:t>.</w:t>
      </w:r>
    </w:p>
    <w:p w14:paraId="687E8E51" w14:textId="1F49A16B" w:rsidR="00774448" w:rsidRDefault="009302EB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Supporting</w:t>
      </w:r>
      <w:r w:rsidR="00774448" w:rsidRPr="00811608">
        <w:rPr>
          <w:rFonts w:eastAsia="Times New Roman" w:cstheme="minorHAnsi"/>
          <w:sz w:val="24"/>
          <w:szCs w:val="24"/>
        </w:rPr>
        <w:t xml:space="preserve"> the development of an enhanced framework for recording assets to help improve the way in which we effectively manage, track, and protect </w:t>
      </w:r>
      <w:r>
        <w:rPr>
          <w:rFonts w:eastAsia="Times New Roman" w:cstheme="minorHAnsi"/>
          <w:sz w:val="24"/>
          <w:szCs w:val="24"/>
        </w:rPr>
        <w:t>our assets.</w:t>
      </w:r>
    </w:p>
    <w:p w14:paraId="0EEF6335" w14:textId="3AB4DDB5" w:rsidR="00774448" w:rsidRPr="00774448" w:rsidRDefault="00774448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1608">
        <w:rPr>
          <w:rFonts w:eastAsia="Times New Roman" w:cstheme="minorHAnsi"/>
          <w:sz w:val="24"/>
          <w:szCs w:val="24"/>
        </w:rPr>
        <w:t>P</w:t>
      </w:r>
      <w:r w:rsidR="009302EB">
        <w:rPr>
          <w:rFonts w:eastAsia="Times New Roman" w:cstheme="minorHAnsi"/>
          <w:sz w:val="24"/>
          <w:szCs w:val="24"/>
        </w:rPr>
        <w:t>roviding p</w:t>
      </w:r>
      <w:r w:rsidRPr="00811608">
        <w:rPr>
          <w:rFonts w:eastAsia="Times New Roman" w:cstheme="minorHAnsi"/>
          <w:sz w:val="24"/>
          <w:szCs w:val="24"/>
        </w:rPr>
        <w:t>rocurement support as and when required to ensure that we get the most competitive prices by investigating and negotiating best prices across a range of expenditure items</w:t>
      </w:r>
      <w:r w:rsidR="009302EB">
        <w:rPr>
          <w:rFonts w:eastAsia="Times New Roman" w:cstheme="minorHAnsi"/>
          <w:sz w:val="24"/>
          <w:szCs w:val="24"/>
        </w:rPr>
        <w:t xml:space="preserve"> and ensuring we comply with our procurement policy.</w:t>
      </w:r>
    </w:p>
    <w:p w14:paraId="1C7280D9" w14:textId="066DFB9E" w:rsidR="00774448" w:rsidRPr="00774448" w:rsidRDefault="00774448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548BC">
        <w:rPr>
          <w:rFonts w:eastAsia="Times New Roman" w:cstheme="minorHAnsi"/>
          <w:sz w:val="24"/>
          <w:szCs w:val="24"/>
        </w:rPr>
        <w:t xml:space="preserve">Act as first point of contact for queries from internal and external </w:t>
      </w:r>
      <w:r>
        <w:rPr>
          <w:rFonts w:eastAsia="Times New Roman" w:cstheme="minorHAnsi"/>
          <w:sz w:val="24"/>
          <w:szCs w:val="24"/>
        </w:rPr>
        <w:t xml:space="preserve">finance </w:t>
      </w:r>
      <w:r w:rsidRPr="00D548BC">
        <w:rPr>
          <w:rFonts w:eastAsia="Times New Roman" w:cstheme="minorHAnsi"/>
          <w:sz w:val="24"/>
          <w:szCs w:val="24"/>
        </w:rPr>
        <w:t>contacts.</w:t>
      </w:r>
    </w:p>
    <w:p w14:paraId="66A8F24C" w14:textId="785C6355" w:rsidR="00774448" w:rsidRPr="00774448" w:rsidRDefault="00774448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09F4">
        <w:rPr>
          <w:rFonts w:eastAsia="Times New Roman" w:cstheme="minorHAnsi"/>
          <w:sz w:val="24"/>
          <w:szCs w:val="24"/>
        </w:rPr>
        <w:t>Aid</w:t>
      </w:r>
      <w:r>
        <w:rPr>
          <w:rFonts w:eastAsia="Times New Roman" w:cstheme="minorHAnsi"/>
          <w:sz w:val="24"/>
          <w:szCs w:val="24"/>
        </w:rPr>
        <w:t>e</w:t>
      </w:r>
      <w:r w:rsidRPr="000709F4">
        <w:rPr>
          <w:rFonts w:eastAsia="Times New Roman" w:cstheme="minorHAnsi"/>
          <w:sz w:val="24"/>
          <w:szCs w:val="24"/>
        </w:rPr>
        <w:t xml:space="preserve"> in the communication and training of financial processes and procedures across the organisation</w:t>
      </w:r>
      <w:r>
        <w:rPr>
          <w:rFonts w:eastAsia="Times New Roman" w:cstheme="minorHAnsi"/>
          <w:sz w:val="24"/>
          <w:szCs w:val="24"/>
        </w:rPr>
        <w:t>.</w:t>
      </w:r>
    </w:p>
    <w:p w14:paraId="6B317FB7" w14:textId="3B81391B" w:rsidR="00774448" w:rsidRDefault="00774448" w:rsidP="0077444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09F4">
        <w:rPr>
          <w:rFonts w:eastAsia="Times New Roman" w:cstheme="minorHAnsi"/>
          <w:sz w:val="24"/>
          <w:szCs w:val="24"/>
        </w:rPr>
        <w:t>Support</w:t>
      </w:r>
      <w:r>
        <w:rPr>
          <w:rFonts w:eastAsia="Times New Roman" w:cstheme="minorHAnsi"/>
          <w:sz w:val="24"/>
          <w:szCs w:val="24"/>
        </w:rPr>
        <w:t xml:space="preserve"> to</w:t>
      </w:r>
      <w:r w:rsidRPr="000709F4">
        <w:rPr>
          <w:rFonts w:eastAsia="Times New Roman" w:cstheme="minorHAnsi"/>
          <w:sz w:val="24"/>
          <w:szCs w:val="24"/>
        </w:rPr>
        <w:t xml:space="preserve"> arrang</w:t>
      </w:r>
      <w:r>
        <w:rPr>
          <w:rFonts w:eastAsia="Times New Roman" w:cstheme="minorHAnsi"/>
          <w:sz w:val="24"/>
          <w:szCs w:val="24"/>
        </w:rPr>
        <w:t>e</w:t>
      </w:r>
      <w:r w:rsidRPr="000709F4">
        <w:rPr>
          <w:rFonts w:eastAsia="Times New Roman" w:cstheme="minorHAnsi"/>
          <w:sz w:val="24"/>
          <w:szCs w:val="24"/>
        </w:rPr>
        <w:t xml:space="preserve"> and manag</w:t>
      </w:r>
      <w:r>
        <w:rPr>
          <w:rFonts w:eastAsia="Times New Roman" w:cstheme="minorHAnsi"/>
          <w:sz w:val="24"/>
          <w:szCs w:val="24"/>
        </w:rPr>
        <w:t xml:space="preserve">e </w:t>
      </w:r>
      <w:r w:rsidR="009302EB">
        <w:rPr>
          <w:rFonts w:eastAsia="Times New Roman" w:cstheme="minorHAnsi"/>
          <w:sz w:val="24"/>
          <w:szCs w:val="24"/>
        </w:rPr>
        <w:t>appropriate</w:t>
      </w:r>
      <w:r w:rsidRPr="000709F4">
        <w:rPr>
          <w:rFonts w:eastAsia="Times New Roman" w:cstheme="minorHAnsi"/>
          <w:sz w:val="24"/>
          <w:szCs w:val="24"/>
        </w:rPr>
        <w:t xml:space="preserve"> insurance cover for the Charity</w:t>
      </w:r>
      <w:r>
        <w:rPr>
          <w:rFonts w:eastAsia="Times New Roman" w:cstheme="minorHAnsi"/>
          <w:sz w:val="24"/>
          <w:szCs w:val="24"/>
        </w:rPr>
        <w:t>.</w:t>
      </w:r>
    </w:p>
    <w:p w14:paraId="152B6E03" w14:textId="77777777" w:rsidR="009302EB" w:rsidRPr="00774448" w:rsidRDefault="009302EB" w:rsidP="009302E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Pr="00D548BC">
        <w:rPr>
          <w:rFonts w:eastAsia="Times New Roman" w:cstheme="minorHAnsi"/>
          <w:sz w:val="24"/>
          <w:szCs w:val="24"/>
        </w:rPr>
        <w:t>ndertake routine administrative tasks such as filing and processing of daily mail.</w:t>
      </w:r>
    </w:p>
    <w:p w14:paraId="3B004D2A" w14:textId="159D0898" w:rsidR="00536CF1" w:rsidRPr="00D548BC" w:rsidRDefault="00536CF1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1E1FECE3" w14:textId="77777777" w:rsidR="00536CF1" w:rsidRPr="00D548BC" w:rsidRDefault="00536CF1" w:rsidP="00536CF1">
      <w:pPr>
        <w:suppressAutoHyphens/>
        <w:spacing w:after="0" w:line="240" w:lineRule="auto"/>
        <w:rPr>
          <w:rFonts w:cstheme="minorHAnsi"/>
          <w:b/>
          <w:kern w:val="1"/>
          <w:sz w:val="24"/>
          <w:szCs w:val="24"/>
          <w:lang w:eastAsia="hi-IN" w:bidi="hi-IN"/>
        </w:rPr>
      </w:pPr>
      <w:r w:rsidRPr="00D548BC">
        <w:rPr>
          <w:rFonts w:cstheme="minorHAnsi"/>
          <w:b/>
          <w:kern w:val="1"/>
          <w:sz w:val="24"/>
          <w:szCs w:val="24"/>
          <w:lang w:eastAsia="hi-IN" w:bidi="hi-IN"/>
        </w:rPr>
        <w:t>Generic staff responsibilities</w:t>
      </w:r>
    </w:p>
    <w:p w14:paraId="65442C00" w14:textId="77777777" w:rsidR="00536CF1" w:rsidRPr="00D548BC" w:rsidRDefault="00536CF1" w:rsidP="00536CF1">
      <w:pPr>
        <w:suppressAutoHyphens/>
        <w:spacing w:after="0" w:line="100" w:lineRule="atLeast"/>
        <w:rPr>
          <w:rFonts w:cstheme="minorHAnsi"/>
          <w:kern w:val="1"/>
          <w:sz w:val="24"/>
          <w:szCs w:val="24"/>
          <w:lang w:eastAsia="hi-IN" w:bidi="hi-IN"/>
        </w:rPr>
      </w:pPr>
    </w:p>
    <w:p w14:paraId="030A7F88" w14:textId="04146542" w:rsidR="00536CF1" w:rsidRPr="00D548BC" w:rsidRDefault="00D548BC" w:rsidP="00D548BC">
      <w:pPr>
        <w:pStyle w:val="ListParagraph"/>
        <w:numPr>
          <w:ilvl w:val="0"/>
          <w:numId w:val="8"/>
        </w:numPr>
        <w:suppressAutoHyphens/>
        <w:spacing w:after="0" w:line="100" w:lineRule="atLeast"/>
        <w:rPr>
          <w:rFonts w:cstheme="minorHAnsi"/>
          <w:kern w:val="1"/>
          <w:sz w:val="24"/>
          <w:szCs w:val="24"/>
          <w:lang w:eastAsia="hi-IN" w:bidi="hi-IN"/>
        </w:rPr>
      </w:pPr>
      <w:r w:rsidRPr="00D548BC">
        <w:rPr>
          <w:rFonts w:cstheme="minorHAnsi"/>
          <w:kern w:val="1"/>
          <w:sz w:val="24"/>
          <w:szCs w:val="24"/>
          <w:lang w:eastAsia="hi-IN" w:bidi="hi-IN"/>
        </w:rPr>
        <w:t>Actively collaborate with peers and colleagues both internally and external to the Charity, as appropriate to the role, in developing positive working relationships and collaborative, flexible approaches.</w:t>
      </w:r>
    </w:p>
    <w:p w14:paraId="44CB2A2C" w14:textId="12961818" w:rsidR="00536CF1" w:rsidRPr="00D548BC" w:rsidRDefault="00536CF1" w:rsidP="00536CF1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kern w:val="1"/>
          <w:sz w:val="24"/>
          <w:szCs w:val="24"/>
          <w:lang w:eastAsia="hi-IN" w:bidi="hi-IN"/>
        </w:rPr>
      </w:pPr>
      <w:r w:rsidRPr="00D548BC">
        <w:rPr>
          <w:rFonts w:cstheme="minorHAnsi"/>
          <w:kern w:val="1"/>
          <w:sz w:val="24"/>
          <w:szCs w:val="24"/>
          <w:lang w:eastAsia="hi-IN" w:bidi="hi-IN"/>
        </w:rPr>
        <w:t xml:space="preserve">To practice </w:t>
      </w:r>
      <w:r w:rsidR="009302EB">
        <w:rPr>
          <w:rFonts w:cstheme="minorHAnsi"/>
          <w:kern w:val="1"/>
          <w:sz w:val="24"/>
          <w:szCs w:val="24"/>
          <w:lang w:eastAsia="hi-IN" w:bidi="hi-IN"/>
        </w:rPr>
        <w:t>and</w:t>
      </w:r>
      <w:r w:rsidRPr="00D548BC">
        <w:rPr>
          <w:rFonts w:cstheme="minorHAnsi"/>
          <w:kern w:val="1"/>
          <w:sz w:val="24"/>
          <w:szCs w:val="24"/>
          <w:lang w:eastAsia="hi-IN" w:bidi="hi-IN"/>
        </w:rPr>
        <w:t xml:space="preserve"> promote an equitable, </w:t>
      </w:r>
      <w:r w:rsidR="00D548BC" w:rsidRPr="00D548BC">
        <w:rPr>
          <w:rFonts w:cstheme="minorHAnsi"/>
          <w:kern w:val="1"/>
          <w:sz w:val="24"/>
          <w:szCs w:val="24"/>
          <w:lang w:eastAsia="hi-IN" w:bidi="hi-IN"/>
        </w:rPr>
        <w:t>accessible,</w:t>
      </w:r>
      <w:r w:rsidRPr="00D548BC">
        <w:rPr>
          <w:rFonts w:cstheme="minorHAnsi"/>
          <w:kern w:val="1"/>
          <w:sz w:val="24"/>
          <w:szCs w:val="24"/>
          <w:lang w:eastAsia="hi-IN" w:bidi="hi-IN"/>
        </w:rPr>
        <w:t xml:space="preserve"> and non-discriminatory approach to work at all times</w:t>
      </w:r>
      <w:r w:rsidR="002041B7" w:rsidRPr="00D548BC">
        <w:rPr>
          <w:rFonts w:cstheme="minorHAnsi"/>
          <w:kern w:val="1"/>
          <w:sz w:val="24"/>
          <w:szCs w:val="24"/>
          <w:lang w:eastAsia="hi-IN" w:bidi="hi-IN"/>
        </w:rPr>
        <w:t>.</w:t>
      </w:r>
    </w:p>
    <w:p w14:paraId="6AB8D622" w14:textId="154A764F" w:rsidR="00C679A4" w:rsidRPr="00D548BC" w:rsidRDefault="00536CF1" w:rsidP="00585339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b/>
          <w:kern w:val="1"/>
          <w:sz w:val="24"/>
          <w:szCs w:val="24"/>
          <w:lang w:eastAsia="hi-IN" w:bidi="hi-IN"/>
        </w:rPr>
      </w:pPr>
      <w:r w:rsidRPr="00D548BC">
        <w:rPr>
          <w:rFonts w:cstheme="minorHAnsi"/>
          <w:kern w:val="1"/>
          <w:sz w:val="24"/>
          <w:szCs w:val="24"/>
          <w:lang w:eastAsia="hi-IN" w:bidi="hi-IN"/>
        </w:rPr>
        <w:t xml:space="preserve">To </w:t>
      </w:r>
      <w:r w:rsidR="00D548BC" w:rsidRPr="00D548BC">
        <w:rPr>
          <w:rFonts w:cstheme="minorHAnsi"/>
          <w:kern w:val="1"/>
          <w:sz w:val="24"/>
          <w:szCs w:val="24"/>
          <w:lang w:eastAsia="hi-IN" w:bidi="hi-IN"/>
        </w:rPr>
        <w:t>always ensure confidentiality</w:t>
      </w:r>
      <w:r w:rsidR="002041B7" w:rsidRPr="00D548BC">
        <w:rPr>
          <w:rFonts w:cstheme="minorHAnsi"/>
          <w:kern w:val="1"/>
          <w:sz w:val="24"/>
          <w:szCs w:val="24"/>
          <w:lang w:eastAsia="hi-IN" w:bidi="hi-IN"/>
        </w:rPr>
        <w:t>.</w:t>
      </w:r>
    </w:p>
    <w:p w14:paraId="28EDAC55" w14:textId="216CC46C" w:rsidR="00536CF1" w:rsidRDefault="00536CF1" w:rsidP="00585339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b/>
          <w:kern w:val="1"/>
          <w:sz w:val="24"/>
          <w:szCs w:val="24"/>
          <w:lang w:eastAsia="hi-IN" w:bidi="hi-IN"/>
        </w:rPr>
      </w:pPr>
      <w:r w:rsidRPr="00D548BC">
        <w:rPr>
          <w:rFonts w:cstheme="minorHAnsi"/>
          <w:kern w:val="1"/>
          <w:sz w:val="24"/>
          <w:szCs w:val="24"/>
          <w:lang w:eastAsia="hi-IN" w:bidi="hi-IN"/>
        </w:rPr>
        <w:t xml:space="preserve">To represent CVSI in relevant networks and partnerships and promote CVSI’s role, </w:t>
      </w:r>
      <w:r w:rsidR="009302EB" w:rsidRPr="00D548BC">
        <w:rPr>
          <w:rFonts w:cstheme="minorHAnsi"/>
          <w:kern w:val="1"/>
          <w:sz w:val="24"/>
          <w:szCs w:val="24"/>
          <w:lang w:eastAsia="hi-IN" w:bidi="hi-IN"/>
        </w:rPr>
        <w:t>work,</w:t>
      </w:r>
      <w:r w:rsidRPr="00D548BC">
        <w:rPr>
          <w:rFonts w:cstheme="minorHAnsi"/>
          <w:kern w:val="1"/>
          <w:sz w:val="24"/>
          <w:szCs w:val="24"/>
          <w:lang w:eastAsia="hi-IN" w:bidi="hi-IN"/>
        </w:rPr>
        <w:t xml:space="preserve"> and priorities.</w:t>
      </w:r>
      <w:r w:rsidRPr="00D548BC">
        <w:rPr>
          <w:rFonts w:cstheme="minorHAnsi"/>
          <w:b/>
          <w:kern w:val="1"/>
          <w:sz w:val="24"/>
          <w:szCs w:val="24"/>
          <w:lang w:eastAsia="hi-IN" w:bidi="hi-IN"/>
        </w:rPr>
        <w:t xml:space="preserve"> </w:t>
      </w:r>
    </w:p>
    <w:p w14:paraId="7ED37C76" w14:textId="77777777" w:rsidR="00D548BC" w:rsidRDefault="00D548BC" w:rsidP="00D548BC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bCs/>
          <w:kern w:val="1"/>
          <w:sz w:val="24"/>
          <w:szCs w:val="24"/>
          <w:lang w:eastAsia="hi-IN" w:bidi="hi-IN"/>
        </w:rPr>
      </w:pPr>
      <w:r w:rsidRPr="00D548BC">
        <w:rPr>
          <w:rFonts w:cstheme="minorHAnsi"/>
          <w:bCs/>
          <w:kern w:val="1"/>
          <w:sz w:val="24"/>
          <w:szCs w:val="24"/>
          <w:lang w:eastAsia="hi-IN" w:bidi="hi-IN"/>
        </w:rPr>
        <w:t>Participate fully in team meetings, learning and development opportunities and personal review and appraisal meetings.</w:t>
      </w:r>
    </w:p>
    <w:p w14:paraId="06911DA8" w14:textId="634CE2FD" w:rsidR="000709F4" w:rsidRPr="009302EB" w:rsidRDefault="00D548BC" w:rsidP="009302EB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bCs/>
          <w:kern w:val="1"/>
          <w:sz w:val="24"/>
          <w:szCs w:val="24"/>
          <w:lang w:eastAsia="hi-IN" w:bidi="hi-IN"/>
        </w:rPr>
      </w:pPr>
      <w:r w:rsidRPr="00D548BC">
        <w:rPr>
          <w:sz w:val="23"/>
          <w:szCs w:val="23"/>
        </w:rPr>
        <w:t xml:space="preserve">Work flexibly and undertake any other appropriate duties commensurate with the general remit of the role, as required. </w:t>
      </w:r>
    </w:p>
    <w:p w14:paraId="60225EE8" w14:textId="154F9BC6" w:rsidR="000709F4" w:rsidRDefault="009302EB" w:rsidP="000709F4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bCs/>
          <w:kern w:val="1"/>
          <w:sz w:val="24"/>
          <w:szCs w:val="24"/>
          <w:lang w:eastAsia="hi-IN" w:bidi="hi-IN"/>
        </w:rPr>
      </w:pPr>
      <w:r>
        <w:rPr>
          <w:rFonts w:cstheme="minorHAnsi"/>
          <w:bCs/>
          <w:kern w:val="1"/>
          <w:sz w:val="24"/>
          <w:szCs w:val="24"/>
          <w:lang w:eastAsia="hi-IN" w:bidi="hi-IN"/>
        </w:rPr>
        <w:t>E</w:t>
      </w:r>
      <w:r w:rsidR="000709F4" w:rsidRPr="000709F4">
        <w:rPr>
          <w:rFonts w:cstheme="minorHAnsi"/>
          <w:bCs/>
          <w:kern w:val="1"/>
          <w:sz w:val="24"/>
          <w:szCs w:val="24"/>
          <w:lang w:eastAsia="hi-IN" w:bidi="hi-IN"/>
        </w:rPr>
        <w:t xml:space="preserve">nsure adherence to the </w:t>
      </w:r>
      <w:r w:rsidR="000709F4">
        <w:rPr>
          <w:rFonts w:cstheme="minorHAnsi"/>
          <w:bCs/>
          <w:kern w:val="1"/>
          <w:sz w:val="24"/>
          <w:szCs w:val="24"/>
          <w:lang w:eastAsia="hi-IN" w:bidi="hi-IN"/>
        </w:rPr>
        <w:t>CVS Inverclyde’s</w:t>
      </w:r>
      <w:r w:rsidR="000709F4" w:rsidRPr="000709F4">
        <w:rPr>
          <w:rFonts w:cstheme="minorHAnsi"/>
          <w:bCs/>
          <w:kern w:val="1"/>
          <w:sz w:val="24"/>
          <w:szCs w:val="24"/>
          <w:lang w:eastAsia="hi-IN" w:bidi="hi-IN"/>
        </w:rPr>
        <w:t xml:space="preserve"> policies and procedures with particular</w:t>
      </w:r>
      <w:r w:rsidR="000709F4">
        <w:rPr>
          <w:rFonts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0709F4" w:rsidRPr="000709F4">
        <w:rPr>
          <w:rFonts w:cstheme="minorHAnsi"/>
          <w:bCs/>
          <w:kern w:val="1"/>
          <w:sz w:val="24"/>
          <w:szCs w:val="24"/>
          <w:lang w:eastAsia="hi-IN" w:bidi="hi-IN"/>
        </w:rPr>
        <w:t>reference to equality, diversity</w:t>
      </w:r>
      <w:r w:rsidR="000709F4">
        <w:rPr>
          <w:rFonts w:cstheme="minorHAnsi"/>
          <w:bCs/>
          <w:kern w:val="1"/>
          <w:sz w:val="24"/>
          <w:szCs w:val="24"/>
          <w:lang w:eastAsia="hi-IN" w:bidi="hi-IN"/>
        </w:rPr>
        <w:t xml:space="preserve">, </w:t>
      </w:r>
      <w:r w:rsidR="000709F4" w:rsidRPr="000709F4">
        <w:rPr>
          <w:rFonts w:cstheme="minorHAnsi"/>
          <w:bCs/>
          <w:kern w:val="1"/>
          <w:sz w:val="24"/>
          <w:szCs w:val="24"/>
          <w:lang w:eastAsia="hi-IN" w:bidi="hi-IN"/>
        </w:rPr>
        <w:t>safeguarding</w:t>
      </w:r>
      <w:r w:rsidR="000709F4">
        <w:rPr>
          <w:rFonts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0709F4" w:rsidRPr="000709F4">
        <w:rPr>
          <w:rFonts w:cstheme="minorHAnsi"/>
          <w:bCs/>
          <w:kern w:val="1"/>
          <w:sz w:val="24"/>
          <w:szCs w:val="24"/>
          <w:lang w:eastAsia="hi-IN" w:bidi="hi-IN"/>
        </w:rPr>
        <w:t>and health &amp; safety.</w:t>
      </w:r>
    </w:p>
    <w:p w14:paraId="2A17BA78" w14:textId="5539F5E0" w:rsidR="00CF7B60" w:rsidRPr="00D548BC" w:rsidRDefault="00CF7B60" w:rsidP="000709F4">
      <w:pPr>
        <w:numPr>
          <w:ilvl w:val="0"/>
          <w:numId w:val="7"/>
        </w:numPr>
        <w:suppressAutoHyphens/>
        <w:spacing w:after="0" w:line="100" w:lineRule="atLeast"/>
        <w:rPr>
          <w:rFonts w:cstheme="minorHAnsi"/>
          <w:bCs/>
          <w:kern w:val="1"/>
          <w:sz w:val="24"/>
          <w:szCs w:val="24"/>
          <w:lang w:eastAsia="hi-IN" w:bidi="hi-IN"/>
        </w:rPr>
      </w:pPr>
      <w:r>
        <w:rPr>
          <w:rFonts w:cstheme="minorHAnsi"/>
          <w:bCs/>
          <w:kern w:val="1"/>
          <w:sz w:val="24"/>
          <w:szCs w:val="24"/>
          <w:lang w:eastAsia="hi-IN" w:bidi="hi-IN"/>
        </w:rPr>
        <w:t>W</w:t>
      </w:r>
      <w:r w:rsidRPr="00CF7B60">
        <w:rPr>
          <w:rFonts w:cstheme="minorHAnsi"/>
          <w:bCs/>
          <w:kern w:val="1"/>
          <w:sz w:val="24"/>
          <w:szCs w:val="24"/>
          <w:lang w:eastAsia="hi-IN" w:bidi="hi-IN"/>
        </w:rPr>
        <w:t>illing to play your part in a hard-working team</w:t>
      </w:r>
      <w:r>
        <w:rPr>
          <w:rFonts w:cstheme="minorHAnsi"/>
          <w:bCs/>
          <w:kern w:val="1"/>
          <w:sz w:val="24"/>
          <w:szCs w:val="24"/>
          <w:lang w:eastAsia="hi-IN" w:bidi="hi-IN"/>
        </w:rPr>
        <w:t>.</w:t>
      </w:r>
    </w:p>
    <w:p w14:paraId="115ED516" w14:textId="77777777" w:rsidR="00D548BC" w:rsidRPr="00D548BC" w:rsidRDefault="00D548BC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28D529CE" w14:textId="5F591BD6" w:rsidR="00FC003E" w:rsidRDefault="00FC003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788DD900" w14:textId="74CAC34B" w:rsidR="006F3CBE" w:rsidRDefault="006F3CB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21B2FC79" w14:textId="6A8C7AE8" w:rsidR="006F3CBE" w:rsidRDefault="006F3CB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2A540507" w14:textId="77777777" w:rsidR="006F3CBE" w:rsidRDefault="006F3CB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781046AE" w14:textId="23748324" w:rsidR="006F3CBE" w:rsidRDefault="006F3CB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47D7AE5B" w14:textId="77777777" w:rsidR="006F3CBE" w:rsidRPr="00D548BC" w:rsidRDefault="006F3CB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07CDE084" w14:textId="77777777" w:rsidR="00C679A4" w:rsidRPr="00D548BC" w:rsidRDefault="00C679A4" w:rsidP="00C679A4">
      <w:pPr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D548BC">
        <w:rPr>
          <w:rFonts w:cstheme="minorHAnsi"/>
          <w:b/>
          <w:bCs/>
          <w:sz w:val="24"/>
          <w:szCs w:val="24"/>
        </w:rPr>
        <w:lastRenderedPageBreak/>
        <w:t>Person Specification</w:t>
      </w:r>
    </w:p>
    <w:p w14:paraId="29E780B7" w14:textId="39FB76B4" w:rsidR="00960FC3" w:rsidRPr="00D548BC" w:rsidRDefault="00960FC3" w:rsidP="00C679A4">
      <w:pPr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66953BEB" w14:textId="4A39B5B9" w:rsidR="00C679A4" w:rsidRDefault="0069369A" w:rsidP="00C679A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following criteria will be used in selecting a candidate</w:t>
      </w:r>
      <w:r>
        <w:rPr>
          <w:sz w:val="23"/>
          <w:szCs w:val="23"/>
        </w:rPr>
        <w:t>.</w:t>
      </w:r>
    </w:p>
    <w:p w14:paraId="22FD61D6" w14:textId="77777777" w:rsidR="0069369A" w:rsidRPr="0069369A" w:rsidRDefault="0069369A" w:rsidP="00C679A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CF7B60" w:rsidRPr="0069369A" w14:paraId="3AF7ECE9" w14:textId="4F309E15" w:rsidTr="0069369A">
        <w:tc>
          <w:tcPr>
            <w:tcW w:w="6232" w:type="dxa"/>
            <w:shd w:val="clear" w:color="auto" w:fill="FFF2CC" w:themeFill="accent4" w:themeFillTint="33"/>
          </w:tcPr>
          <w:p w14:paraId="61A2BB4A" w14:textId="2FBEE674" w:rsidR="00CF7B60" w:rsidRPr="0069369A" w:rsidRDefault="0069369A" w:rsidP="006936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369A">
              <w:rPr>
                <w:rFonts w:cstheme="minorHAnsi"/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322C5F" w14:textId="25261003" w:rsidR="00CF7B60" w:rsidRPr="0069369A" w:rsidRDefault="008733F8" w:rsidP="002C329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369A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66" w:type="dxa"/>
            <w:shd w:val="clear" w:color="auto" w:fill="FFF2CC" w:themeFill="accent4" w:themeFillTint="33"/>
          </w:tcPr>
          <w:p w14:paraId="172D5BCE" w14:textId="4F7B260A" w:rsidR="00CF7B60" w:rsidRPr="0069369A" w:rsidRDefault="008733F8" w:rsidP="002C329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369A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69369A" w:rsidRPr="00D548BC" w14:paraId="428AB014" w14:textId="77777777" w:rsidTr="0069369A">
        <w:tc>
          <w:tcPr>
            <w:tcW w:w="6232" w:type="dxa"/>
            <w:shd w:val="clear" w:color="auto" w:fill="FFF2CC" w:themeFill="accent4" w:themeFillTint="33"/>
          </w:tcPr>
          <w:p w14:paraId="3874072E" w14:textId="3B7B5263" w:rsidR="0069369A" w:rsidRPr="0069369A" w:rsidRDefault="0069369A" w:rsidP="006936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369A">
              <w:rPr>
                <w:rFonts w:cstheme="minorHAnsi"/>
                <w:b/>
                <w:bCs/>
                <w:sz w:val="24"/>
                <w:szCs w:val="24"/>
              </w:rPr>
              <w:t>Skills, Ability Knowledge</w:t>
            </w:r>
          </w:p>
        </w:tc>
        <w:tc>
          <w:tcPr>
            <w:tcW w:w="1418" w:type="dxa"/>
          </w:tcPr>
          <w:p w14:paraId="5644425B" w14:textId="77777777" w:rsidR="0069369A" w:rsidRDefault="0069369A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3B28450" w14:textId="77777777" w:rsidR="0069369A" w:rsidRDefault="0069369A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444BA867" w14:textId="4227AEF3" w:rsidTr="008733F8">
        <w:tc>
          <w:tcPr>
            <w:tcW w:w="6232" w:type="dxa"/>
          </w:tcPr>
          <w:p w14:paraId="06288DB1" w14:textId="55F6F36E" w:rsidR="00CF7B60" w:rsidRPr="00D548BC" w:rsidRDefault="0069369A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9A">
              <w:rPr>
                <w:rFonts w:cstheme="minorHAnsi"/>
                <w:sz w:val="24"/>
                <w:szCs w:val="24"/>
              </w:rPr>
              <w:t>Sales ledger (allocating payments, debtor queries/chasing)</w:t>
            </w:r>
          </w:p>
        </w:tc>
        <w:tc>
          <w:tcPr>
            <w:tcW w:w="1418" w:type="dxa"/>
          </w:tcPr>
          <w:p w14:paraId="1A2DDC65" w14:textId="34DA81F0" w:rsidR="00CF7B60" w:rsidRPr="006F3CBE" w:rsidRDefault="0069369A" w:rsidP="006F3C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076F7433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46144108" w14:textId="59C98CC9" w:rsidTr="008733F8">
        <w:tc>
          <w:tcPr>
            <w:tcW w:w="6232" w:type="dxa"/>
          </w:tcPr>
          <w:p w14:paraId="25885F6C" w14:textId="6D72F233" w:rsidR="00CF7B60" w:rsidRPr="00D548BC" w:rsidRDefault="0069369A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69A">
              <w:rPr>
                <w:rFonts w:cstheme="minorHAnsi"/>
                <w:sz w:val="24"/>
                <w:szCs w:val="24"/>
              </w:rPr>
              <w:t>Purchase ledger (invoices, payment runs, statements)</w:t>
            </w:r>
          </w:p>
        </w:tc>
        <w:tc>
          <w:tcPr>
            <w:tcW w:w="1418" w:type="dxa"/>
          </w:tcPr>
          <w:p w14:paraId="26361CB4" w14:textId="3DB7B5AB" w:rsidR="00CF7B60" w:rsidRPr="006F3CBE" w:rsidRDefault="008733F8" w:rsidP="006F3C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242AE711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0523E035" w14:textId="1CEF4E2C" w:rsidTr="008733F8">
        <w:tc>
          <w:tcPr>
            <w:tcW w:w="6232" w:type="dxa"/>
          </w:tcPr>
          <w:p w14:paraId="120F985D" w14:textId="7191BAB0" w:rsidR="00CF7B60" w:rsidRPr="00D548BC" w:rsidRDefault="008733F8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3F8">
              <w:rPr>
                <w:rFonts w:cstheme="minorHAnsi"/>
                <w:sz w:val="24"/>
                <w:szCs w:val="24"/>
              </w:rPr>
              <w:t>High degree of accuracy and attention to detail</w:t>
            </w:r>
          </w:p>
        </w:tc>
        <w:tc>
          <w:tcPr>
            <w:tcW w:w="1418" w:type="dxa"/>
          </w:tcPr>
          <w:p w14:paraId="38945147" w14:textId="4BC14706" w:rsidR="00CF7B60" w:rsidRPr="006F3CBE" w:rsidRDefault="008733F8" w:rsidP="006F3C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23969D0B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354AA343" w14:textId="6413652B" w:rsidTr="008733F8">
        <w:tc>
          <w:tcPr>
            <w:tcW w:w="6232" w:type="dxa"/>
          </w:tcPr>
          <w:p w14:paraId="078F6390" w14:textId="565BA7A6" w:rsidR="00CF7B60" w:rsidRPr="00D548BC" w:rsidRDefault="008733F8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3F8">
              <w:rPr>
                <w:rFonts w:cstheme="minorHAnsi"/>
                <w:sz w:val="24"/>
                <w:szCs w:val="24"/>
              </w:rPr>
              <w:t>High competence levels in use of spreadsheets and other finance and office software</w:t>
            </w:r>
          </w:p>
        </w:tc>
        <w:tc>
          <w:tcPr>
            <w:tcW w:w="1418" w:type="dxa"/>
          </w:tcPr>
          <w:p w14:paraId="2386E538" w14:textId="77777777" w:rsidR="0069369A" w:rsidRDefault="0069369A" w:rsidP="006936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  <w:p w14:paraId="4C1FC7A4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71D08F9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586B7495" w14:textId="0FEE16F2" w:rsidTr="008733F8">
        <w:tc>
          <w:tcPr>
            <w:tcW w:w="6232" w:type="dxa"/>
          </w:tcPr>
          <w:p w14:paraId="206C1A53" w14:textId="69046530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CF7B60">
              <w:rPr>
                <w:rFonts w:cstheme="minorHAnsi"/>
                <w:sz w:val="24"/>
                <w:szCs w:val="24"/>
              </w:rPr>
              <w:t>Knowledge of accountancy processe</w:t>
            </w:r>
            <w:r w:rsidR="008733F8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14:paraId="3B821E5E" w14:textId="50CE8C38" w:rsidR="00CF7B60" w:rsidRPr="006F3CBE" w:rsidRDefault="008733F8" w:rsidP="006F3C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3BF2F743" w14:textId="77777777" w:rsidR="00CF7B60" w:rsidRPr="00CF7B60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4E82EA95" w14:textId="7304ABC4" w:rsidTr="008733F8">
        <w:tc>
          <w:tcPr>
            <w:tcW w:w="6232" w:type="dxa"/>
          </w:tcPr>
          <w:p w14:paraId="725966F8" w14:textId="048F4E29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CF7B60">
              <w:rPr>
                <w:rFonts w:cstheme="minorHAnsi"/>
                <w:sz w:val="24"/>
                <w:szCs w:val="24"/>
              </w:rPr>
              <w:t xml:space="preserve">Ability to work, plan and prioritise under pressure – you can </w:t>
            </w:r>
            <w:r w:rsidR="0069369A" w:rsidRPr="00CF7B60">
              <w:rPr>
                <w:rFonts w:cstheme="minorHAnsi"/>
                <w:sz w:val="24"/>
                <w:szCs w:val="24"/>
              </w:rPr>
              <w:t>multitask</w:t>
            </w:r>
            <w:r w:rsidRPr="00CF7B60">
              <w:rPr>
                <w:rFonts w:cstheme="minorHAnsi"/>
                <w:sz w:val="24"/>
                <w:szCs w:val="24"/>
              </w:rPr>
              <w:t xml:space="preserve"> and meet strict financial deadlines</w:t>
            </w:r>
          </w:p>
        </w:tc>
        <w:tc>
          <w:tcPr>
            <w:tcW w:w="1418" w:type="dxa"/>
          </w:tcPr>
          <w:p w14:paraId="73415BC4" w14:textId="77777777" w:rsidR="008733F8" w:rsidRDefault="008733F8" w:rsidP="008733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  <w:p w14:paraId="201E0D11" w14:textId="77777777" w:rsidR="00CF7B60" w:rsidRPr="00CF7B60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53E63A9" w14:textId="77777777" w:rsidR="00CF7B60" w:rsidRPr="00CF7B60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3BF04E82" w14:textId="1581FBC6" w:rsidTr="008733F8">
        <w:tc>
          <w:tcPr>
            <w:tcW w:w="6232" w:type="dxa"/>
          </w:tcPr>
          <w:p w14:paraId="252F6E48" w14:textId="7963F3D9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D548BC">
              <w:rPr>
                <w:rFonts w:cstheme="minorHAnsi"/>
                <w:sz w:val="24"/>
                <w:szCs w:val="24"/>
              </w:rPr>
              <w:t xml:space="preserve">Excellent teamworking and collaboration skills </w:t>
            </w:r>
          </w:p>
        </w:tc>
        <w:tc>
          <w:tcPr>
            <w:tcW w:w="1418" w:type="dxa"/>
          </w:tcPr>
          <w:p w14:paraId="4DCAA9DF" w14:textId="30A90C22" w:rsidR="00CF7B60" w:rsidRPr="007B3140" w:rsidRDefault="008733F8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36A4A94E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7B60" w:rsidRPr="00D548BC" w14:paraId="3442A02B" w14:textId="65FFEF06" w:rsidTr="008733F8">
        <w:tc>
          <w:tcPr>
            <w:tcW w:w="6232" w:type="dxa"/>
          </w:tcPr>
          <w:p w14:paraId="2334B923" w14:textId="79B85C03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D548BC">
              <w:rPr>
                <w:rFonts w:cstheme="minorHAnsi"/>
                <w:sz w:val="24"/>
                <w:szCs w:val="24"/>
              </w:rPr>
              <w:t>Ability to maintain the highest levels of trust and confidence</w:t>
            </w:r>
          </w:p>
        </w:tc>
        <w:tc>
          <w:tcPr>
            <w:tcW w:w="1418" w:type="dxa"/>
          </w:tcPr>
          <w:p w14:paraId="26843901" w14:textId="60433ED4" w:rsidR="00CF7B60" w:rsidRPr="007B3140" w:rsidRDefault="008733F8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2681A348" w14:textId="77777777" w:rsidR="00CF7B60" w:rsidRPr="00D548BC" w:rsidRDefault="00CF7B6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B3140" w:rsidRPr="00D548BC" w14:paraId="782EEE03" w14:textId="77777777" w:rsidTr="008733F8">
        <w:tc>
          <w:tcPr>
            <w:tcW w:w="6232" w:type="dxa"/>
          </w:tcPr>
          <w:p w14:paraId="705AB2C6" w14:textId="5C5ED103" w:rsidR="007B3140" w:rsidRPr="00D548BC" w:rsidRDefault="007B3140" w:rsidP="002C3294">
            <w:pPr>
              <w:jc w:val="both"/>
              <w:rPr>
                <w:rFonts w:cstheme="minorHAnsi"/>
                <w:sz w:val="24"/>
                <w:szCs w:val="24"/>
              </w:rPr>
            </w:pPr>
            <w:r w:rsidRPr="007B3140">
              <w:rPr>
                <w:rFonts w:cstheme="minorHAnsi"/>
                <w:sz w:val="24"/>
                <w:szCs w:val="24"/>
              </w:rPr>
              <w:t>Data analysis and interpretation skills</w:t>
            </w:r>
          </w:p>
        </w:tc>
        <w:tc>
          <w:tcPr>
            <w:tcW w:w="1418" w:type="dxa"/>
          </w:tcPr>
          <w:p w14:paraId="6289481E" w14:textId="34B7E0AE" w:rsidR="007B3140" w:rsidRPr="007B3140" w:rsidRDefault="007B3140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47A0A035" w14:textId="77777777" w:rsidR="007B3140" w:rsidRPr="00D548BC" w:rsidRDefault="007B314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B3140" w:rsidRPr="00D548BC" w14:paraId="2BE89E8A" w14:textId="77777777" w:rsidTr="008733F8">
        <w:tc>
          <w:tcPr>
            <w:tcW w:w="6232" w:type="dxa"/>
          </w:tcPr>
          <w:p w14:paraId="5A8E2938" w14:textId="45BE5D5A" w:rsidR="007B3140" w:rsidRPr="007B3140" w:rsidRDefault="007B3140" w:rsidP="007B3140">
            <w:pPr>
              <w:jc w:val="both"/>
              <w:rPr>
                <w:rFonts w:cstheme="minorHAnsi"/>
                <w:sz w:val="24"/>
                <w:szCs w:val="24"/>
              </w:rPr>
            </w:pPr>
            <w:r w:rsidRPr="007B3140">
              <w:rPr>
                <w:rFonts w:cstheme="minorHAnsi"/>
                <w:sz w:val="24"/>
                <w:szCs w:val="24"/>
              </w:rPr>
              <w:t>Good communication skills including writing reports and procedures, ability to communicate with budget holders and to explain financial matters and presentation skills.</w:t>
            </w:r>
          </w:p>
        </w:tc>
        <w:tc>
          <w:tcPr>
            <w:tcW w:w="1418" w:type="dxa"/>
          </w:tcPr>
          <w:p w14:paraId="1AD039F7" w14:textId="0A860130" w:rsidR="007B3140" w:rsidRDefault="007B3140" w:rsidP="007B3140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414C6C6E" w14:textId="77777777" w:rsidR="007B3140" w:rsidRPr="00D548BC" w:rsidRDefault="007B3140" w:rsidP="002C32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33F8" w:rsidRPr="00D548BC" w14:paraId="299C3D75" w14:textId="77777777" w:rsidTr="008733F8">
        <w:tc>
          <w:tcPr>
            <w:tcW w:w="6232" w:type="dxa"/>
          </w:tcPr>
          <w:p w14:paraId="2CADD6C2" w14:textId="1D9FE0A4" w:rsidR="008733F8" w:rsidRPr="00D548BC" w:rsidRDefault="008733F8" w:rsidP="008733F8">
            <w:pPr>
              <w:jc w:val="both"/>
              <w:rPr>
                <w:rFonts w:cstheme="minorHAnsi"/>
                <w:sz w:val="24"/>
                <w:szCs w:val="24"/>
              </w:rPr>
            </w:pPr>
            <w:r w:rsidRPr="00D548BC">
              <w:rPr>
                <w:rFonts w:cstheme="minorHAnsi"/>
                <w:sz w:val="24"/>
                <w:szCs w:val="24"/>
              </w:rPr>
              <w:t>Experience of working with Xero accounting software</w:t>
            </w:r>
          </w:p>
        </w:tc>
        <w:tc>
          <w:tcPr>
            <w:tcW w:w="1418" w:type="dxa"/>
          </w:tcPr>
          <w:p w14:paraId="24148D8C" w14:textId="77777777" w:rsidR="008733F8" w:rsidRDefault="008733F8" w:rsidP="008733F8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4386E8C2" w14:textId="0D333321" w:rsidR="008733F8" w:rsidRPr="007B3140" w:rsidRDefault="008733F8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</w:tr>
      <w:tr w:rsidR="008733F8" w:rsidRPr="00D548BC" w14:paraId="0CBBB2A4" w14:textId="77777777" w:rsidTr="008733F8">
        <w:tc>
          <w:tcPr>
            <w:tcW w:w="6232" w:type="dxa"/>
          </w:tcPr>
          <w:p w14:paraId="55B3F0AF" w14:textId="3A9AB969" w:rsidR="008733F8" w:rsidRPr="00D548BC" w:rsidRDefault="008733F8" w:rsidP="008733F8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3F8">
              <w:rPr>
                <w:rFonts w:cstheme="minorHAnsi"/>
                <w:sz w:val="24"/>
                <w:szCs w:val="24"/>
              </w:rPr>
              <w:t>Bank reconciliation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9369A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1418" w:type="dxa"/>
          </w:tcPr>
          <w:p w14:paraId="732556F7" w14:textId="77777777" w:rsidR="008733F8" w:rsidRDefault="008733F8" w:rsidP="008733F8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7A86496C" w14:textId="003D2A25" w:rsidR="008733F8" w:rsidRPr="007B3140" w:rsidRDefault="0069369A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</w:tr>
      <w:tr w:rsidR="008733F8" w:rsidRPr="00D548BC" w14:paraId="65768013" w14:textId="77777777" w:rsidTr="008733F8">
        <w:tc>
          <w:tcPr>
            <w:tcW w:w="6232" w:type="dxa"/>
          </w:tcPr>
          <w:p w14:paraId="652E3EFE" w14:textId="5B178729" w:rsidR="008733F8" w:rsidRPr="00D548BC" w:rsidRDefault="007B3140" w:rsidP="008733F8">
            <w:pPr>
              <w:jc w:val="both"/>
              <w:rPr>
                <w:rFonts w:cstheme="minorHAnsi"/>
                <w:sz w:val="24"/>
                <w:szCs w:val="24"/>
              </w:rPr>
            </w:pPr>
            <w:r w:rsidRPr="007B3140">
              <w:rPr>
                <w:rFonts w:cstheme="minorHAnsi"/>
                <w:sz w:val="24"/>
                <w:szCs w:val="24"/>
              </w:rPr>
              <w:t>Strong ethics, with an ability to manage confidential data</w:t>
            </w:r>
          </w:p>
        </w:tc>
        <w:tc>
          <w:tcPr>
            <w:tcW w:w="1418" w:type="dxa"/>
          </w:tcPr>
          <w:p w14:paraId="3A338252" w14:textId="66DAD0FD" w:rsidR="008733F8" w:rsidRDefault="007B3140" w:rsidP="008733F8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651B5AC7" w14:textId="77777777" w:rsidR="008733F8" w:rsidRPr="00D548BC" w:rsidRDefault="008733F8" w:rsidP="008733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69A" w:rsidRPr="00D548BC" w14:paraId="1B422FAD" w14:textId="77777777" w:rsidTr="007B3140">
        <w:tc>
          <w:tcPr>
            <w:tcW w:w="6232" w:type="dxa"/>
            <w:shd w:val="clear" w:color="auto" w:fill="FFF2CC" w:themeFill="accent4" w:themeFillTint="33"/>
          </w:tcPr>
          <w:p w14:paraId="7EAFA427" w14:textId="1A7248DF" w:rsidR="0069369A" w:rsidRPr="007B3140" w:rsidRDefault="007B3140" w:rsidP="007B31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3140">
              <w:rPr>
                <w:rFonts w:cstheme="minorHAnsi"/>
                <w:b/>
                <w:bCs/>
                <w:sz w:val="24"/>
                <w:szCs w:val="24"/>
              </w:rPr>
              <w:t>Qualifications/Experience</w:t>
            </w:r>
          </w:p>
        </w:tc>
        <w:tc>
          <w:tcPr>
            <w:tcW w:w="1418" w:type="dxa"/>
          </w:tcPr>
          <w:p w14:paraId="3339633B" w14:textId="77777777" w:rsidR="0069369A" w:rsidRDefault="0069369A" w:rsidP="008733F8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3BA09A09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9369A" w:rsidRPr="00D548BC" w14:paraId="69710D89" w14:textId="77777777" w:rsidTr="008733F8">
        <w:tc>
          <w:tcPr>
            <w:tcW w:w="6232" w:type="dxa"/>
          </w:tcPr>
          <w:p w14:paraId="4D316771" w14:textId="08A4B6C2" w:rsidR="0069369A" w:rsidRPr="008733F8" w:rsidRDefault="0069369A" w:rsidP="00693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D548BC">
              <w:rPr>
                <w:rFonts w:cstheme="minorHAnsi"/>
                <w:sz w:val="24"/>
                <w:szCs w:val="24"/>
              </w:rPr>
              <w:t>Minimum two years of experience in a similar role</w:t>
            </w:r>
          </w:p>
        </w:tc>
        <w:tc>
          <w:tcPr>
            <w:tcW w:w="1418" w:type="dxa"/>
          </w:tcPr>
          <w:p w14:paraId="7B5A2B45" w14:textId="2225333B" w:rsidR="0069369A" w:rsidRPr="006F3CBE" w:rsidRDefault="0069369A" w:rsidP="006F3C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4D3AF25F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9369A" w:rsidRPr="00D548BC" w14:paraId="7F5E4724" w14:textId="77777777" w:rsidTr="008733F8">
        <w:tc>
          <w:tcPr>
            <w:tcW w:w="6232" w:type="dxa"/>
          </w:tcPr>
          <w:p w14:paraId="638DDF1E" w14:textId="5BAE6967" w:rsidR="0069369A" w:rsidRPr="008733F8" w:rsidRDefault="0069369A" w:rsidP="00693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3F8">
              <w:rPr>
                <w:rFonts w:cstheme="minorHAnsi"/>
                <w:sz w:val="24"/>
                <w:szCs w:val="24"/>
              </w:rPr>
              <w:t xml:space="preserve">Previous experience of working within a </w:t>
            </w:r>
            <w:r>
              <w:rPr>
                <w:rFonts w:cstheme="minorHAnsi"/>
                <w:sz w:val="24"/>
                <w:szCs w:val="24"/>
              </w:rPr>
              <w:t>Third Sector</w:t>
            </w:r>
            <w:r w:rsidRPr="008733F8">
              <w:rPr>
                <w:rFonts w:cstheme="minorHAnsi"/>
                <w:sz w:val="24"/>
                <w:szCs w:val="24"/>
              </w:rPr>
              <w:t xml:space="preserve"> organi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733F8">
              <w:rPr>
                <w:rFonts w:cstheme="minorHAnsi"/>
                <w:sz w:val="24"/>
                <w:szCs w:val="24"/>
              </w:rPr>
              <w:t>ation with complex coding structures</w:t>
            </w:r>
          </w:p>
        </w:tc>
        <w:tc>
          <w:tcPr>
            <w:tcW w:w="1418" w:type="dxa"/>
          </w:tcPr>
          <w:p w14:paraId="54B55FEF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30CC590D" w14:textId="77777777" w:rsidR="0069369A" w:rsidRDefault="0069369A" w:rsidP="006936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  <w:p w14:paraId="4D2E2C17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9369A" w:rsidRPr="00D548BC" w14:paraId="65181295" w14:textId="77777777" w:rsidTr="008733F8">
        <w:tc>
          <w:tcPr>
            <w:tcW w:w="6232" w:type="dxa"/>
          </w:tcPr>
          <w:p w14:paraId="7DCD9659" w14:textId="72813A02" w:rsidR="0069369A" w:rsidRPr="008733F8" w:rsidRDefault="0069369A" w:rsidP="0069369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budgeting and</w:t>
            </w:r>
            <w:r w:rsidR="006F3CBE">
              <w:rPr>
                <w:rFonts w:cstheme="minorHAnsi"/>
                <w:sz w:val="24"/>
                <w:szCs w:val="24"/>
              </w:rPr>
              <w:t xml:space="preserve"> financial</w:t>
            </w:r>
            <w:r>
              <w:rPr>
                <w:rFonts w:cstheme="minorHAnsi"/>
                <w:sz w:val="24"/>
                <w:szCs w:val="24"/>
              </w:rPr>
              <w:t xml:space="preserve"> reporting for funded projects</w:t>
            </w:r>
          </w:p>
        </w:tc>
        <w:tc>
          <w:tcPr>
            <w:tcW w:w="1418" w:type="dxa"/>
          </w:tcPr>
          <w:p w14:paraId="530DDA9A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558832F7" w14:textId="082B1955" w:rsidR="0069369A" w:rsidRPr="006F3CBE" w:rsidRDefault="0069369A" w:rsidP="006F3C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</w:tr>
      <w:tr w:rsidR="007B3140" w:rsidRPr="00D548BC" w14:paraId="70DF4F5F" w14:textId="77777777" w:rsidTr="008733F8">
        <w:tc>
          <w:tcPr>
            <w:tcW w:w="6232" w:type="dxa"/>
          </w:tcPr>
          <w:p w14:paraId="448D8E0B" w14:textId="75E73E6F" w:rsidR="007B3140" w:rsidRDefault="007B3140" w:rsidP="00693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7B3140">
              <w:rPr>
                <w:rFonts w:cstheme="minorHAnsi"/>
                <w:sz w:val="24"/>
                <w:szCs w:val="24"/>
              </w:rPr>
              <w:t xml:space="preserve">Relevant </w:t>
            </w:r>
            <w:r>
              <w:rPr>
                <w:rFonts w:cstheme="minorHAnsi"/>
                <w:sz w:val="24"/>
                <w:szCs w:val="24"/>
              </w:rPr>
              <w:t>HND</w:t>
            </w:r>
            <w:r w:rsidRPr="007B3140">
              <w:rPr>
                <w:rFonts w:cstheme="minorHAnsi"/>
                <w:sz w:val="24"/>
                <w:szCs w:val="24"/>
              </w:rPr>
              <w:t xml:space="preserve"> o</w:t>
            </w:r>
            <w:r>
              <w:rPr>
                <w:rFonts w:cstheme="minorHAnsi"/>
                <w:sz w:val="24"/>
                <w:szCs w:val="24"/>
              </w:rPr>
              <w:t xml:space="preserve">r </w:t>
            </w:r>
            <w:r w:rsidRPr="007B3140">
              <w:rPr>
                <w:rFonts w:cstheme="minorHAnsi"/>
                <w:sz w:val="24"/>
                <w:szCs w:val="24"/>
              </w:rPr>
              <w:t>other higher qualification</w:t>
            </w:r>
            <w:r>
              <w:rPr>
                <w:rFonts w:cstheme="minorHAnsi"/>
                <w:sz w:val="24"/>
                <w:szCs w:val="24"/>
              </w:rPr>
              <w:t xml:space="preserve"> in finance, </w:t>
            </w:r>
            <w:proofErr w:type="gramStart"/>
            <w:r>
              <w:rPr>
                <w:rFonts w:cstheme="minorHAnsi"/>
                <w:sz w:val="24"/>
                <w:szCs w:val="24"/>
              </w:rPr>
              <w:t>economics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or business management</w:t>
            </w:r>
          </w:p>
        </w:tc>
        <w:tc>
          <w:tcPr>
            <w:tcW w:w="1418" w:type="dxa"/>
          </w:tcPr>
          <w:p w14:paraId="058F0461" w14:textId="77777777" w:rsidR="007B3140" w:rsidRDefault="007B3140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417B0A4E" w14:textId="77777777" w:rsidR="007B3140" w:rsidRDefault="007B3140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  <w:p w14:paraId="5AA7C28C" w14:textId="77777777" w:rsidR="007B3140" w:rsidRDefault="007B3140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9369A" w:rsidRPr="00D548BC" w14:paraId="3E834E78" w14:textId="77777777" w:rsidTr="007B3140">
        <w:tc>
          <w:tcPr>
            <w:tcW w:w="6232" w:type="dxa"/>
            <w:shd w:val="clear" w:color="auto" w:fill="FFF2CC" w:themeFill="accent4" w:themeFillTint="33"/>
          </w:tcPr>
          <w:p w14:paraId="20F97172" w14:textId="5EC15E74" w:rsidR="0069369A" w:rsidRPr="0069369A" w:rsidRDefault="0069369A" w:rsidP="007B31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369A">
              <w:rPr>
                <w:rFonts w:cstheme="minorHAnsi"/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1418" w:type="dxa"/>
          </w:tcPr>
          <w:p w14:paraId="1C81F2F7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4052AB52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9369A" w:rsidRPr="00D548BC" w14:paraId="6175FABB" w14:textId="77777777" w:rsidTr="008733F8">
        <w:tc>
          <w:tcPr>
            <w:tcW w:w="6232" w:type="dxa"/>
          </w:tcPr>
          <w:p w14:paraId="76597D95" w14:textId="6BE92265" w:rsidR="0069369A" w:rsidRPr="008733F8" w:rsidRDefault="0069369A" w:rsidP="0069369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playe</w:t>
            </w:r>
            <w:r w:rsidR="007B314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8" w:type="dxa"/>
          </w:tcPr>
          <w:p w14:paraId="6233B9BC" w14:textId="62F4D414" w:rsidR="0069369A" w:rsidRPr="007B3140" w:rsidRDefault="007B3140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75693DD5" w14:textId="77777777" w:rsidR="0069369A" w:rsidRDefault="0069369A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7B3140" w:rsidRPr="00D548BC" w14:paraId="214195EB" w14:textId="77777777" w:rsidTr="008733F8">
        <w:tc>
          <w:tcPr>
            <w:tcW w:w="6232" w:type="dxa"/>
          </w:tcPr>
          <w:p w14:paraId="17AFC7AB" w14:textId="54F27EB3" w:rsidR="007B3140" w:rsidRDefault="007B3140" w:rsidP="007B3140">
            <w:pPr>
              <w:pStyle w:val="Default"/>
              <w:jc w:val="both"/>
              <w:rPr>
                <w:rFonts w:cstheme="minorHAnsi"/>
              </w:rPr>
            </w:pPr>
            <w:r w:rsidRPr="007B3140">
              <w:rPr>
                <w:rFonts w:asciiTheme="minorHAnsi" w:hAnsiTheme="minorHAnsi" w:cstheme="minorHAnsi"/>
              </w:rPr>
              <w:t xml:space="preserve">Flexible with a ‘can do’ attitude </w:t>
            </w:r>
          </w:p>
        </w:tc>
        <w:tc>
          <w:tcPr>
            <w:tcW w:w="1418" w:type="dxa"/>
          </w:tcPr>
          <w:p w14:paraId="4D8BADBB" w14:textId="458686E9" w:rsidR="007B3140" w:rsidRPr="007B3140" w:rsidRDefault="007B3140" w:rsidP="007B31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0294CB22" w14:textId="77777777" w:rsidR="007B3140" w:rsidRDefault="007B3140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7B3140" w:rsidRPr="00D548BC" w14:paraId="022A984E" w14:textId="77777777" w:rsidTr="008733F8">
        <w:tc>
          <w:tcPr>
            <w:tcW w:w="6232" w:type="dxa"/>
          </w:tcPr>
          <w:p w14:paraId="4C43AE93" w14:textId="7877D4CA" w:rsidR="007B3140" w:rsidRPr="007B3140" w:rsidRDefault="006F3CBE" w:rsidP="007B314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F3CBE">
              <w:rPr>
                <w:rFonts w:asciiTheme="minorHAnsi" w:hAnsiTheme="minorHAnsi" w:cstheme="minorHAnsi"/>
              </w:rPr>
              <w:t>Ability to work with minimum supervision</w:t>
            </w:r>
          </w:p>
        </w:tc>
        <w:tc>
          <w:tcPr>
            <w:tcW w:w="1418" w:type="dxa"/>
          </w:tcPr>
          <w:p w14:paraId="5B8D2D58" w14:textId="61E0A22D" w:rsidR="007B3140" w:rsidRDefault="006F3CBE" w:rsidP="007B3140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5211710B" w14:textId="1E2BE2D4" w:rsidR="007B3140" w:rsidRDefault="007B3140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F3CBE" w:rsidRPr="00D548BC" w14:paraId="46EB2890" w14:textId="77777777" w:rsidTr="008733F8">
        <w:tc>
          <w:tcPr>
            <w:tcW w:w="6232" w:type="dxa"/>
          </w:tcPr>
          <w:p w14:paraId="517A174B" w14:textId="4373053B" w:rsidR="006F3CBE" w:rsidRPr="006F3CBE" w:rsidRDefault="006F3CBE" w:rsidP="007B314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F3CBE">
              <w:rPr>
                <w:rFonts w:asciiTheme="minorHAnsi" w:hAnsiTheme="minorHAnsi" w:cstheme="minorHAnsi"/>
              </w:rPr>
              <w:t>Passionate and interested in helping people</w:t>
            </w:r>
          </w:p>
        </w:tc>
        <w:tc>
          <w:tcPr>
            <w:tcW w:w="1418" w:type="dxa"/>
          </w:tcPr>
          <w:p w14:paraId="53DC839E" w14:textId="50364B2E" w:rsidR="006F3CBE" w:rsidRDefault="006F3CBE" w:rsidP="007B3140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366" w:type="dxa"/>
          </w:tcPr>
          <w:p w14:paraId="4DB22967" w14:textId="6CF36353" w:rsidR="006F3CBE" w:rsidRDefault="006F3CBE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</w:tr>
      <w:tr w:rsidR="006F3CBE" w:rsidRPr="00D548BC" w14:paraId="3EAA815B" w14:textId="77777777" w:rsidTr="008733F8">
        <w:tc>
          <w:tcPr>
            <w:tcW w:w="6232" w:type="dxa"/>
          </w:tcPr>
          <w:p w14:paraId="30011C04" w14:textId="282B3F66" w:rsidR="006F3CBE" w:rsidRPr="007B3140" w:rsidRDefault="006F3CBE" w:rsidP="007B314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B3140">
              <w:rPr>
                <w:rFonts w:asciiTheme="minorHAnsi" w:hAnsiTheme="minorHAnsi" w:cstheme="minorHAnsi"/>
              </w:rPr>
              <w:t>Confident and credible to colleagues and stakeholders</w:t>
            </w:r>
          </w:p>
        </w:tc>
        <w:tc>
          <w:tcPr>
            <w:tcW w:w="1418" w:type="dxa"/>
          </w:tcPr>
          <w:p w14:paraId="359C800C" w14:textId="77777777" w:rsidR="006F3CBE" w:rsidRDefault="006F3CBE" w:rsidP="007B3140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</w:p>
        </w:tc>
        <w:tc>
          <w:tcPr>
            <w:tcW w:w="1366" w:type="dxa"/>
          </w:tcPr>
          <w:p w14:paraId="4FE927D9" w14:textId="20C3A5F9" w:rsidR="006F3CBE" w:rsidRDefault="006F3CBE" w:rsidP="0069369A">
            <w:pPr>
              <w:pStyle w:val="Default"/>
              <w:jc w:val="center"/>
              <w:rPr>
                <w:rFonts w:ascii="Segoe UI Symbol" w:hAnsi="Segoe UI Symbol" w:cs="Segoe UI Symbol"/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</w:tr>
    </w:tbl>
    <w:p w14:paraId="0A9267D6" w14:textId="3CD032D5" w:rsidR="00FC003E" w:rsidRPr="00D548BC" w:rsidRDefault="00FC003E" w:rsidP="00536CF1">
      <w:pPr>
        <w:spacing w:after="0" w:line="240" w:lineRule="auto"/>
        <w:rPr>
          <w:rFonts w:cstheme="minorHAnsi"/>
          <w:sz w:val="24"/>
          <w:szCs w:val="24"/>
        </w:rPr>
      </w:pPr>
    </w:p>
    <w:p w14:paraId="7AC4030C" w14:textId="77777777" w:rsidR="006F3CBE" w:rsidRDefault="006F3CBE" w:rsidP="008479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888097" w14:textId="1EE60E6C" w:rsidR="0084799C" w:rsidRPr="00D548BC" w:rsidRDefault="0084799C" w:rsidP="008479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799C">
        <w:rPr>
          <w:rFonts w:cstheme="minorHAnsi"/>
          <w:b/>
          <w:bCs/>
          <w:sz w:val="24"/>
          <w:szCs w:val="24"/>
        </w:rPr>
        <w:t>The application process</w:t>
      </w:r>
      <w:r w:rsidR="00D548BC" w:rsidRPr="00D548BC">
        <w:rPr>
          <w:rFonts w:cstheme="minorHAnsi"/>
          <w:b/>
          <w:bCs/>
          <w:sz w:val="24"/>
          <w:szCs w:val="24"/>
        </w:rPr>
        <w:t>:</w:t>
      </w:r>
    </w:p>
    <w:p w14:paraId="207AA4CF" w14:textId="77777777" w:rsidR="0084799C" w:rsidRPr="0084799C" w:rsidRDefault="0084799C" w:rsidP="008479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B9E26C" w14:textId="4295C6DE" w:rsidR="0084799C" w:rsidRPr="0084799C" w:rsidRDefault="0084799C" w:rsidP="0084799C">
      <w:pPr>
        <w:spacing w:after="0" w:line="240" w:lineRule="auto"/>
        <w:rPr>
          <w:rFonts w:cstheme="minorHAnsi"/>
          <w:sz w:val="24"/>
          <w:szCs w:val="24"/>
        </w:rPr>
      </w:pPr>
      <w:r w:rsidRPr="0084799C">
        <w:rPr>
          <w:rFonts w:cstheme="minorHAnsi"/>
          <w:b/>
          <w:bCs/>
          <w:sz w:val="24"/>
          <w:szCs w:val="24"/>
        </w:rPr>
        <w:t xml:space="preserve">Application deadline </w:t>
      </w:r>
      <w:r w:rsidRPr="0084799C">
        <w:rPr>
          <w:rFonts w:cstheme="minorHAnsi"/>
          <w:sz w:val="24"/>
          <w:szCs w:val="24"/>
        </w:rPr>
        <w:t>1</w:t>
      </w:r>
      <w:r w:rsidRPr="00D548BC">
        <w:rPr>
          <w:rFonts w:cstheme="minorHAnsi"/>
          <w:sz w:val="24"/>
          <w:szCs w:val="24"/>
        </w:rPr>
        <w:t>0</w:t>
      </w:r>
      <w:r w:rsidRPr="0084799C">
        <w:rPr>
          <w:rFonts w:cstheme="minorHAnsi"/>
          <w:sz w:val="24"/>
          <w:szCs w:val="24"/>
        </w:rPr>
        <w:t xml:space="preserve">am, </w:t>
      </w:r>
      <w:r w:rsidRPr="00D548BC">
        <w:rPr>
          <w:rFonts w:cstheme="minorHAnsi"/>
          <w:sz w:val="24"/>
          <w:szCs w:val="24"/>
        </w:rPr>
        <w:t>Wednesday 19</w:t>
      </w:r>
      <w:r w:rsidRPr="00D548BC">
        <w:rPr>
          <w:rFonts w:cstheme="minorHAnsi"/>
          <w:sz w:val="24"/>
          <w:szCs w:val="24"/>
          <w:vertAlign w:val="superscript"/>
        </w:rPr>
        <w:t>th</w:t>
      </w:r>
      <w:r w:rsidRPr="00D548BC">
        <w:rPr>
          <w:rFonts w:cstheme="minorHAnsi"/>
          <w:sz w:val="24"/>
          <w:szCs w:val="24"/>
        </w:rPr>
        <w:t xml:space="preserve"> April 2023.</w:t>
      </w:r>
    </w:p>
    <w:p w14:paraId="752FFA3C" w14:textId="06D97A70" w:rsidR="0084799C" w:rsidRPr="0084799C" w:rsidRDefault="0084799C" w:rsidP="0084799C">
      <w:pPr>
        <w:spacing w:after="0" w:line="240" w:lineRule="auto"/>
        <w:rPr>
          <w:rFonts w:cstheme="minorHAnsi"/>
          <w:sz w:val="24"/>
          <w:szCs w:val="24"/>
        </w:rPr>
      </w:pPr>
      <w:r w:rsidRPr="0084799C">
        <w:rPr>
          <w:rFonts w:cstheme="minorHAnsi"/>
          <w:b/>
          <w:bCs/>
          <w:sz w:val="24"/>
          <w:szCs w:val="24"/>
        </w:rPr>
        <w:t xml:space="preserve">Interview date </w:t>
      </w:r>
      <w:r w:rsidRPr="0084799C">
        <w:rPr>
          <w:rFonts w:cstheme="minorHAnsi"/>
          <w:sz w:val="24"/>
          <w:szCs w:val="24"/>
        </w:rPr>
        <w:t>Wednesday</w:t>
      </w:r>
      <w:r w:rsidRPr="00D548BC">
        <w:rPr>
          <w:rFonts w:cstheme="minorHAnsi"/>
          <w:sz w:val="24"/>
          <w:szCs w:val="24"/>
        </w:rPr>
        <w:t>/Thursday</w:t>
      </w:r>
      <w:r w:rsidRPr="0084799C">
        <w:rPr>
          <w:rFonts w:cstheme="minorHAnsi"/>
          <w:sz w:val="24"/>
          <w:szCs w:val="24"/>
        </w:rPr>
        <w:t xml:space="preserve"> </w:t>
      </w:r>
      <w:r w:rsidRPr="00D548BC">
        <w:rPr>
          <w:rFonts w:cstheme="minorHAnsi"/>
          <w:sz w:val="24"/>
          <w:szCs w:val="24"/>
        </w:rPr>
        <w:t>26</w:t>
      </w:r>
      <w:r w:rsidRPr="00D548BC">
        <w:rPr>
          <w:rFonts w:cstheme="minorHAnsi"/>
          <w:sz w:val="24"/>
          <w:szCs w:val="24"/>
          <w:vertAlign w:val="superscript"/>
        </w:rPr>
        <w:t>th</w:t>
      </w:r>
      <w:r w:rsidRPr="00D548BC">
        <w:rPr>
          <w:rFonts w:cstheme="minorHAnsi"/>
          <w:sz w:val="24"/>
          <w:szCs w:val="24"/>
        </w:rPr>
        <w:t>/27</w:t>
      </w:r>
      <w:r w:rsidRPr="00D548BC">
        <w:rPr>
          <w:rFonts w:cstheme="minorHAnsi"/>
          <w:sz w:val="24"/>
          <w:szCs w:val="24"/>
          <w:vertAlign w:val="superscript"/>
        </w:rPr>
        <w:t>th</w:t>
      </w:r>
      <w:r w:rsidRPr="00D548BC">
        <w:rPr>
          <w:rFonts w:cstheme="minorHAnsi"/>
          <w:sz w:val="24"/>
          <w:szCs w:val="24"/>
        </w:rPr>
        <w:t xml:space="preserve"> April 2023</w:t>
      </w:r>
    </w:p>
    <w:p w14:paraId="28CAAF75" w14:textId="1B2C6BCE" w:rsidR="0084799C" w:rsidRPr="0084799C" w:rsidRDefault="0084799C" w:rsidP="0084799C">
      <w:pPr>
        <w:spacing w:after="0" w:line="240" w:lineRule="auto"/>
        <w:rPr>
          <w:rFonts w:cstheme="minorHAnsi"/>
          <w:sz w:val="24"/>
          <w:szCs w:val="24"/>
        </w:rPr>
      </w:pPr>
      <w:r w:rsidRPr="0084799C">
        <w:rPr>
          <w:rFonts w:cstheme="minorHAnsi"/>
          <w:b/>
          <w:bCs/>
          <w:sz w:val="24"/>
          <w:szCs w:val="24"/>
        </w:rPr>
        <w:t xml:space="preserve">Interview location </w:t>
      </w:r>
      <w:r w:rsidRPr="00D548BC">
        <w:rPr>
          <w:rFonts w:cstheme="minorHAnsi"/>
          <w:sz w:val="24"/>
          <w:szCs w:val="24"/>
        </w:rPr>
        <w:t>I</w:t>
      </w:r>
      <w:r w:rsidRPr="0084799C">
        <w:rPr>
          <w:rFonts w:cstheme="minorHAnsi"/>
          <w:sz w:val="24"/>
          <w:szCs w:val="24"/>
        </w:rPr>
        <w:t>nterview online via Microsoft Teams</w:t>
      </w:r>
    </w:p>
    <w:p w14:paraId="1A3AEBD9" w14:textId="0F21F4CD" w:rsidR="0084799C" w:rsidRDefault="0084799C" w:rsidP="0084799C">
      <w:pPr>
        <w:spacing w:after="0" w:line="240" w:lineRule="auto"/>
        <w:rPr>
          <w:rFonts w:ascii="Arial" w:hAnsi="Arial" w:cs="Arial"/>
        </w:rPr>
      </w:pPr>
    </w:p>
    <w:sectPr w:rsidR="00847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E5D9" w14:textId="77777777" w:rsidR="00C423C4" w:rsidRDefault="00C423C4" w:rsidP="003A20D5">
      <w:pPr>
        <w:spacing w:after="0" w:line="240" w:lineRule="auto"/>
      </w:pPr>
      <w:r>
        <w:separator/>
      </w:r>
    </w:p>
  </w:endnote>
  <w:endnote w:type="continuationSeparator" w:id="0">
    <w:p w14:paraId="471E556E" w14:textId="77777777" w:rsidR="00C423C4" w:rsidRDefault="00C423C4" w:rsidP="003A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6C3A" w14:textId="77777777" w:rsidR="003A20D5" w:rsidRDefault="003A2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87D" w14:textId="77777777" w:rsidR="003A20D5" w:rsidRDefault="003A2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E91E" w14:textId="77777777" w:rsidR="003A20D5" w:rsidRDefault="003A2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5914" w14:textId="77777777" w:rsidR="00C423C4" w:rsidRDefault="00C423C4" w:rsidP="003A20D5">
      <w:pPr>
        <w:spacing w:after="0" w:line="240" w:lineRule="auto"/>
      </w:pPr>
      <w:r>
        <w:separator/>
      </w:r>
    </w:p>
  </w:footnote>
  <w:footnote w:type="continuationSeparator" w:id="0">
    <w:p w14:paraId="42EA206A" w14:textId="77777777" w:rsidR="00C423C4" w:rsidRDefault="00C423C4" w:rsidP="003A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4FA1" w14:textId="77777777" w:rsidR="003A20D5" w:rsidRDefault="003A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16035"/>
      <w:docPartObj>
        <w:docPartGallery w:val="Watermarks"/>
        <w:docPartUnique/>
      </w:docPartObj>
    </w:sdtPr>
    <w:sdtEndPr/>
    <w:sdtContent>
      <w:p w14:paraId="064CEA3F" w14:textId="1C6FA6BA" w:rsidR="003A20D5" w:rsidRDefault="00EF071D">
        <w:pPr>
          <w:pStyle w:val="Header"/>
        </w:pPr>
        <w:r>
          <w:rPr>
            <w:noProof/>
          </w:rPr>
          <w:pict w14:anchorId="3A8BCD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DC3" w14:textId="77777777" w:rsidR="003A20D5" w:rsidRDefault="003A2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5764E"/>
    <w:multiLevelType w:val="hybridMultilevel"/>
    <w:tmpl w:val="2836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B92"/>
    <w:multiLevelType w:val="hybridMultilevel"/>
    <w:tmpl w:val="5AB4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3839"/>
    <w:multiLevelType w:val="multilevel"/>
    <w:tmpl w:val="2B7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D599C"/>
    <w:multiLevelType w:val="hybridMultilevel"/>
    <w:tmpl w:val="FDA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9B4"/>
    <w:multiLevelType w:val="hybridMultilevel"/>
    <w:tmpl w:val="9D3E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137E"/>
    <w:multiLevelType w:val="hybridMultilevel"/>
    <w:tmpl w:val="F7D6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2F41"/>
    <w:multiLevelType w:val="hybridMultilevel"/>
    <w:tmpl w:val="04B2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80706">
    <w:abstractNumId w:val="5"/>
  </w:num>
  <w:num w:numId="2" w16cid:durableId="1472163999">
    <w:abstractNumId w:val="7"/>
  </w:num>
  <w:num w:numId="3" w16cid:durableId="284046921">
    <w:abstractNumId w:val="4"/>
  </w:num>
  <w:num w:numId="4" w16cid:durableId="214704201">
    <w:abstractNumId w:val="1"/>
  </w:num>
  <w:num w:numId="5" w16cid:durableId="426735439">
    <w:abstractNumId w:val="6"/>
  </w:num>
  <w:num w:numId="6" w16cid:durableId="1388918575">
    <w:abstractNumId w:val="3"/>
  </w:num>
  <w:num w:numId="7" w16cid:durableId="103622353">
    <w:abstractNumId w:val="0"/>
  </w:num>
  <w:num w:numId="8" w16cid:durableId="52548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C8"/>
    <w:rsid w:val="00016491"/>
    <w:rsid w:val="0003017B"/>
    <w:rsid w:val="00030954"/>
    <w:rsid w:val="0003310B"/>
    <w:rsid w:val="000349A5"/>
    <w:rsid w:val="000709F4"/>
    <w:rsid w:val="000846AD"/>
    <w:rsid w:val="00096808"/>
    <w:rsid w:val="000A45F5"/>
    <w:rsid w:val="000B0FB2"/>
    <w:rsid w:val="000D198A"/>
    <w:rsid w:val="000E1201"/>
    <w:rsid w:val="000F1636"/>
    <w:rsid w:val="00102873"/>
    <w:rsid w:val="00104A32"/>
    <w:rsid w:val="00121C34"/>
    <w:rsid w:val="00145DD3"/>
    <w:rsid w:val="0016391E"/>
    <w:rsid w:val="0017341B"/>
    <w:rsid w:val="001C23FF"/>
    <w:rsid w:val="001D2F27"/>
    <w:rsid w:val="001D7B90"/>
    <w:rsid w:val="001F78C1"/>
    <w:rsid w:val="00201DC2"/>
    <w:rsid w:val="002041B7"/>
    <w:rsid w:val="00234852"/>
    <w:rsid w:val="0023760C"/>
    <w:rsid w:val="00293E2D"/>
    <w:rsid w:val="002A11FB"/>
    <w:rsid w:val="002D7B7F"/>
    <w:rsid w:val="0030420A"/>
    <w:rsid w:val="00317EF7"/>
    <w:rsid w:val="00360D78"/>
    <w:rsid w:val="00363C8B"/>
    <w:rsid w:val="00364602"/>
    <w:rsid w:val="003650FD"/>
    <w:rsid w:val="00383E1C"/>
    <w:rsid w:val="0039386C"/>
    <w:rsid w:val="00395A5F"/>
    <w:rsid w:val="003A20D5"/>
    <w:rsid w:val="003A29CE"/>
    <w:rsid w:val="003C01FC"/>
    <w:rsid w:val="003D0B5A"/>
    <w:rsid w:val="003D63BB"/>
    <w:rsid w:val="00424044"/>
    <w:rsid w:val="00434F9A"/>
    <w:rsid w:val="004379E9"/>
    <w:rsid w:val="0044694D"/>
    <w:rsid w:val="00455B42"/>
    <w:rsid w:val="00484851"/>
    <w:rsid w:val="004A2BD5"/>
    <w:rsid w:val="004A3E25"/>
    <w:rsid w:val="004C7589"/>
    <w:rsid w:val="004D10E4"/>
    <w:rsid w:val="004E58EC"/>
    <w:rsid w:val="005012CC"/>
    <w:rsid w:val="0050320C"/>
    <w:rsid w:val="00523F93"/>
    <w:rsid w:val="00524640"/>
    <w:rsid w:val="00526FA5"/>
    <w:rsid w:val="00536CF1"/>
    <w:rsid w:val="0055541F"/>
    <w:rsid w:val="00556991"/>
    <w:rsid w:val="005737DF"/>
    <w:rsid w:val="0057461A"/>
    <w:rsid w:val="005965F5"/>
    <w:rsid w:val="005A05FF"/>
    <w:rsid w:val="005B03F7"/>
    <w:rsid w:val="005F07E3"/>
    <w:rsid w:val="005F32E7"/>
    <w:rsid w:val="00616285"/>
    <w:rsid w:val="00645B06"/>
    <w:rsid w:val="00674877"/>
    <w:rsid w:val="0068611F"/>
    <w:rsid w:val="0069369A"/>
    <w:rsid w:val="006A72E3"/>
    <w:rsid w:val="006B13BD"/>
    <w:rsid w:val="006F3CBE"/>
    <w:rsid w:val="007235FA"/>
    <w:rsid w:val="00726839"/>
    <w:rsid w:val="00727DBA"/>
    <w:rsid w:val="0074342A"/>
    <w:rsid w:val="00774448"/>
    <w:rsid w:val="007746CA"/>
    <w:rsid w:val="007A6A9F"/>
    <w:rsid w:val="007B10E2"/>
    <w:rsid w:val="007B3140"/>
    <w:rsid w:val="007E523D"/>
    <w:rsid w:val="00811608"/>
    <w:rsid w:val="00814A83"/>
    <w:rsid w:val="00825ED6"/>
    <w:rsid w:val="0084799C"/>
    <w:rsid w:val="008631D4"/>
    <w:rsid w:val="00872143"/>
    <w:rsid w:val="008733F8"/>
    <w:rsid w:val="00897D93"/>
    <w:rsid w:val="008A571D"/>
    <w:rsid w:val="008E11C6"/>
    <w:rsid w:val="008E2794"/>
    <w:rsid w:val="008F6E1E"/>
    <w:rsid w:val="009167C8"/>
    <w:rsid w:val="009302EB"/>
    <w:rsid w:val="0093226C"/>
    <w:rsid w:val="00942CDD"/>
    <w:rsid w:val="0094588E"/>
    <w:rsid w:val="00950843"/>
    <w:rsid w:val="00953AF7"/>
    <w:rsid w:val="00960FC3"/>
    <w:rsid w:val="009611A4"/>
    <w:rsid w:val="009B05EA"/>
    <w:rsid w:val="009C0BBD"/>
    <w:rsid w:val="009C4336"/>
    <w:rsid w:val="009E6419"/>
    <w:rsid w:val="009F34B6"/>
    <w:rsid w:val="00A1440A"/>
    <w:rsid w:val="00A512E0"/>
    <w:rsid w:val="00A51BD8"/>
    <w:rsid w:val="00A84FD4"/>
    <w:rsid w:val="00A8637D"/>
    <w:rsid w:val="00A86933"/>
    <w:rsid w:val="00AC2487"/>
    <w:rsid w:val="00AC356D"/>
    <w:rsid w:val="00B11C61"/>
    <w:rsid w:val="00B16679"/>
    <w:rsid w:val="00B81B3C"/>
    <w:rsid w:val="00B9188D"/>
    <w:rsid w:val="00BD45CC"/>
    <w:rsid w:val="00BF33B7"/>
    <w:rsid w:val="00C423C4"/>
    <w:rsid w:val="00C679A4"/>
    <w:rsid w:val="00C91186"/>
    <w:rsid w:val="00CC533D"/>
    <w:rsid w:val="00CD71B8"/>
    <w:rsid w:val="00CF7B60"/>
    <w:rsid w:val="00CF7D3F"/>
    <w:rsid w:val="00D16B62"/>
    <w:rsid w:val="00D548BC"/>
    <w:rsid w:val="00D93588"/>
    <w:rsid w:val="00D95EB6"/>
    <w:rsid w:val="00D975BE"/>
    <w:rsid w:val="00DA2DB1"/>
    <w:rsid w:val="00DC60C5"/>
    <w:rsid w:val="00DC69A6"/>
    <w:rsid w:val="00DD034B"/>
    <w:rsid w:val="00DD23EE"/>
    <w:rsid w:val="00DE539B"/>
    <w:rsid w:val="00E042C3"/>
    <w:rsid w:val="00E112ED"/>
    <w:rsid w:val="00E17B22"/>
    <w:rsid w:val="00E3506B"/>
    <w:rsid w:val="00E95553"/>
    <w:rsid w:val="00EA3343"/>
    <w:rsid w:val="00F06A61"/>
    <w:rsid w:val="00F210E2"/>
    <w:rsid w:val="00F30DCA"/>
    <w:rsid w:val="00F7248A"/>
    <w:rsid w:val="00F81145"/>
    <w:rsid w:val="00FA6025"/>
    <w:rsid w:val="00FC003E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A9B3F3"/>
  <w15:chartTrackingRefBased/>
  <w15:docId w15:val="{905C3D49-F014-4CD4-865A-ECD8ADC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379E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5"/>
  </w:style>
  <w:style w:type="table" w:styleId="TableGrid">
    <w:name w:val="Table Grid"/>
    <w:basedOn w:val="TableNormal"/>
    <w:uiPriority w:val="59"/>
    <w:rsid w:val="00C6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FF032A244C348B440FE69F65955B7" ma:contentTypeVersion="8" ma:contentTypeDescription="Create a new document." ma:contentTypeScope="" ma:versionID="f4052a4e91adb90e33b50c62a4351ffd">
  <xsd:schema xmlns:xsd="http://www.w3.org/2001/XMLSchema" xmlns:xs="http://www.w3.org/2001/XMLSchema" xmlns:p="http://schemas.microsoft.com/office/2006/metadata/properties" xmlns:ns3="8ab2544a-11cd-4451-a5d5-1e3d15d1e5bc" targetNamespace="http://schemas.microsoft.com/office/2006/metadata/properties" ma:root="true" ma:fieldsID="675a146c882bdbdd0853139dcead85f8" ns3:_="">
    <xsd:import namespace="8ab2544a-11cd-4451-a5d5-1e3d15d1e5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544a-11cd-4451-a5d5-1e3d15d1e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60280-07C5-4AC8-B393-8A9D0A18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C995B-46B8-4F79-89E4-C6CFB81FD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89F35-8254-4D15-BEC6-520A0072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2544a-11cd-4451-a5d5-1e3d15d1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Cameron</dc:creator>
  <cp:keywords/>
  <dc:description/>
  <cp:lastModifiedBy>Stephanie Henderson</cp:lastModifiedBy>
  <cp:revision>2</cp:revision>
  <dcterms:created xsi:type="dcterms:W3CDTF">2023-03-28T15:52:00Z</dcterms:created>
  <dcterms:modified xsi:type="dcterms:W3CDTF">2023-03-28T15:52:00Z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0x01010062DFF032A244C348B440FE69F65955B7</vt:lpwstr>
  </property>
</Properties>
</file>