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919F" w14:textId="77777777" w:rsidR="0064271D" w:rsidRDefault="0064271D" w:rsidP="0064271D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4C3E8F65" w14:textId="2CA144E8" w:rsidR="0064271D" w:rsidRDefault="00C83930" w:rsidP="00987C81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DD3426" wp14:editId="3A60D56B">
            <wp:extent cx="2270760" cy="975360"/>
            <wp:effectExtent l="0" t="0" r="0" b="0"/>
            <wp:docPr id="190925627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56275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0273A" w14:textId="5270E9C7" w:rsidR="001C1D0A" w:rsidRPr="00AA3E43" w:rsidRDefault="001C1D0A" w:rsidP="005C2A15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34AF3E06" w14:textId="77777777" w:rsidR="007E3703" w:rsidRDefault="007E3703" w:rsidP="007E3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A0C7DEF" w14:textId="77777777" w:rsidR="007E3703" w:rsidRDefault="007E3703" w:rsidP="007E3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2A8173C" w14:textId="3EF714CE" w:rsidR="007E3703" w:rsidRPr="00E330BB" w:rsidRDefault="007E3703" w:rsidP="007E370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E370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Post:  </w:t>
      </w:r>
      <w:r w:rsidRPr="007E370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E3703">
        <w:rPr>
          <w:rFonts w:eastAsia="Times New Roman" w:cstheme="minorHAnsi"/>
          <w:sz w:val="24"/>
          <w:szCs w:val="24"/>
          <w:lang w:eastAsia="en-GB"/>
        </w:rPr>
        <w:tab/>
      </w:r>
      <w:r w:rsidRPr="007E3703">
        <w:rPr>
          <w:rFonts w:eastAsia="Times New Roman" w:cstheme="minorHAnsi"/>
          <w:sz w:val="24"/>
          <w:szCs w:val="24"/>
          <w:lang w:eastAsia="en-GB"/>
        </w:rPr>
        <w:tab/>
      </w:r>
      <w:r w:rsidRPr="007E3703">
        <w:rPr>
          <w:rFonts w:eastAsia="Times New Roman" w:cstheme="minorHAnsi"/>
          <w:sz w:val="24"/>
          <w:szCs w:val="24"/>
          <w:lang w:eastAsia="en-GB"/>
        </w:rPr>
        <w:tab/>
      </w:r>
      <w:r w:rsidRPr="00E330BB">
        <w:rPr>
          <w:rFonts w:eastAsia="Times New Roman" w:cstheme="minorHAnsi"/>
          <w:sz w:val="24"/>
          <w:szCs w:val="24"/>
          <w:lang w:eastAsia="en-GB"/>
        </w:rPr>
        <w:t>A</w:t>
      </w:r>
      <w:r w:rsidR="00AD59D6">
        <w:rPr>
          <w:rFonts w:eastAsia="Times New Roman" w:cstheme="minorHAnsi"/>
          <w:sz w:val="24"/>
          <w:szCs w:val="24"/>
          <w:lang w:eastAsia="en-GB"/>
        </w:rPr>
        <w:t xml:space="preserve">dvice </w:t>
      </w:r>
      <w:proofErr w:type="gramStart"/>
      <w:r w:rsidR="00AD59D6">
        <w:rPr>
          <w:rFonts w:eastAsia="Times New Roman" w:cstheme="minorHAnsi"/>
          <w:sz w:val="24"/>
          <w:szCs w:val="24"/>
          <w:lang w:eastAsia="en-GB"/>
        </w:rPr>
        <w:t>Worker</w:t>
      </w:r>
      <w:r w:rsidRPr="00E330BB">
        <w:rPr>
          <w:rFonts w:eastAsia="Times New Roman" w:cstheme="minorHAnsi"/>
          <w:sz w:val="24"/>
          <w:szCs w:val="24"/>
          <w:lang w:eastAsia="en-GB"/>
        </w:rPr>
        <w:t>  </w:t>
      </w:r>
      <w:r w:rsidR="005C2A15">
        <w:rPr>
          <w:rFonts w:eastAsia="Times New Roman" w:cstheme="minorHAnsi"/>
          <w:sz w:val="24"/>
          <w:szCs w:val="24"/>
          <w:lang w:eastAsia="en-GB"/>
        </w:rPr>
        <w:t>-</w:t>
      </w:r>
      <w:proofErr w:type="gramEnd"/>
      <w:r w:rsidR="005C2A15">
        <w:rPr>
          <w:rFonts w:eastAsia="Times New Roman" w:cstheme="minorHAnsi"/>
          <w:sz w:val="24"/>
          <w:szCs w:val="24"/>
          <w:lang w:eastAsia="en-GB"/>
        </w:rPr>
        <w:t xml:space="preserve"> Advice In Schools Project</w:t>
      </w:r>
    </w:p>
    <w:p w14:paraId="6590442B" w14:textId="77777777" w:rsidR="007E3703" w:rsidRPr="007E3703" w:rsidRDefault="007E3703" w:rsidP="007E370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7E3703">
        <w:rPr>
          <w:rFonts w:eastAsia="Times New Roman" w:cstheme="minorHAnsi"/>
          <w:sz w:val="24"/>
          <w:szCs w:val="24"/>
          <w:lang w:eastAsia="en-GB"/>
        </w:rPr>
        <w:t> </w:t>
      </w:r>
    </w:p>
    <w:p w14:paraId="6A940A9F" w14:textId="569E5E9E" w:rsidR="007E3703" w:rsidRDefault="007E3703" w:rsidP="007E370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E3703">
        <w:rPr>
          <w:rFonts w:eastAsia="Times New Roman" w:cstheme="minorHAnsi"/>
          <w:b/>
          <w:bCs/>
          <w:sz w:val="24"/>
          <w:szCs w:val="24"/>
          <w:lang w:eastAsia="en-GB"/>
        </w:rPr>
        <w:t>Hours:</w:t>
      </w:r>
      <w:r w:rsidRPr="007E3703">
        <w:rPr>
          <w:rFonts w:eastAsia="Times New Roman" w:cstheme="minorHAnsi"/>
          <w:sz w:val="24"/>
          <w:szCs w:val="24"/>
          <w:lang w:eastAsia="en-GB"/>
        </w:rPr>
        <w:t xml:space="preserve">   </w:t>
      </w:r>
      <w:r w:rsidRPr="007E3703">
        <w:rPr>
          <w:rFonts w:eastAsia="Times New Roman" w:cstheme="minorHAnsi"/>
          <w:sz w:val="24"/>
          <w:szCs w:val="24"/>
          <w:lang w:eastAsia="en-GB"/>
        </w:rPr>
        <w:tab/>
      </w:r>
      <w:r w:rsidRPr="007E3703">
        <w:rPr>
          <w:rFonts w:eastAsia="Times New Roman" w:cstheme="minorHAnsi"/>
          <w:sz w:val="24"/>
          <w:szCs w:val="24"/>
          <w:lang w:eastAsia="en-GB"/>
        </w:rPr>
        <w:tab/>
      </w:r>
      <w:r w:rsidRPr="00E330BB">
        <w:rPr>
          <w:rFonts w:eastAsia="Times New Roman" w:cstheme="minorHAnsi"/>
          <w:sz w:val="24"/>
          <w:szCs w:val="24"/>
          <w:lang w:eastAsia="en-GB"/>
        </w:rPr>
        <w:t>35.75 hours per week (full time)</w:t>
      </w:r>
    </w:p>
    <w:p w14:paraId="14A0B8EE" w14:textId="74E33AA7" w:rsidR="00AD59D6" w:rsidRDefault="00AD59D6" w:rsidP="007E370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4C4E21B6" w14:textId="35488AB0" w:rsidR="00AD59D6" w:rsidRPr="007E3703" w:rsidRDefault="00AD59D6" w:rsidP="007E3703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D59D6">
        <w:rPr>
          <w:rFonts w:eastAsia="Times New Roman" w:cstheme="minorHAnsi"/>
          <w:b/>
          <w:bCs/>
          <w:sz w:val="24"/>
          <w:szCs w:val="24"/>
          <w:lang w:eastAsia="en-GB"/>
        </w:rPr>
        <w:t>Location:</w:t>
      </w:r>
      <w:r>
        <w:rPr>
          <w:rFonts w:eastAsia="Times New Roman" w:cstheme="minorHAnsi"/>
          <w:sz w:val="24"/>
          <w:szCs w:val="24"/>
          <w:lang w:eastAsia="en-GB"/>
        </w:rPr>
        <w:t xml:space="preserve">                       </w:t>
      </w:r>
      <w:r w:rsidR="00C70554">
        <w:rPr>
          <w:rFonts w:eastAsia="Times New Roman" w:cstheme="minorHAnsi"/>
          <w:sz w:val="24"/>
          <w:szCs w:val="24"/>
          <w:lang w:eastAsia="en-GB"/>
        </w:rPr>
        <w:t xml:space="preserve">Schools, CHAI office and some working from home.  </w:t>
      </w:r>
    </w:p>
    <w:p w14:paraId="4C687045" w14:textId="77777777" w:rsidR="007E3703" w:rsidRPr="007E3703" w:rsidRDefault="007E3703" w:rsidP="007E370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7E3703">
        <w:rPr>
          <w:rFonts w:eastAsia="Times New Roman" w:cstheme="minorHAnsi"/>
          <w:sz w:val="24"/>
          <w:szCs w:val="24"/>
          <w:lang w:eastAsia="en-GB"/>
        </w:rPr>
        <w:t> </w:t>
      </w:r>
    </w:p>
    <w:p w14:paraId="7F2A152D" w14:textId="026E1653" w:rsidR="001C1D0A" w:rsidRDefault="007E3703" w:rsidP="007E3703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E370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Salary Range:  </w:t>
      </w:r>
      <w:r w:rsidRPr="007E370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E3703">
        <w:rPr>
          <w:rFonts w:eastAsia="Times New Roman" w:cstheme="minorHAnsi"/>
          <w:sz w:val="24"/>
          <w:szCs w:val="24"/>
          <w:lang w:eastAsia="en-GB"/>
        </w:rPr>
        <w:tab/>
      </w:r>
      <w:r w:rsidR="007045D9">
        <w:rPr>
          <w:rFonts w:eastAsia="Times New Roman" w:cstheme="minorHAnsi"/>
          <w:sz w:val="24"/>
          <w:szCs w:val="24"/>
          <w:lang w:eastAsia="en-GB"/>
        </w:rPr>
        <w:t>£23,785 - £25,476</w:t>
      </w:r>
      <w:r w:rsidR="002F1E42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558072B" w14:textId="77777777" w:rsidR="001C1D0A" w:rsidRDefault="001C1D0A" w:rsidP="007E3703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5DA7E03B" w14:textId="3219F908" w:rsidR="007E3703" w:rsidRPr="007E3703" w:rsidRDefault="001C1D0A" w:rsidP="007E370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Funding: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="00987C81" w:rsidRPr="00E330BB">
        <w:rPr>
          <w:rFonts w:eastAsia="Times New Roman" w:cstheme="minorHAnsi"/>
          <w:sz w:val="24"/>
          <w:szCs w:val="24"/>
          <w:lang w:eastAsia="en-GB"/>
        </w:rPr>
        <w:t xml:space="preserve">Funded until </w:t>
      </w:r>
      <w:r w:rsidR="007045D9">
        <w:rPr>
          <w:rFonts w:eastAsia="Times New Roman" w:cstheme="minorHAnsi"/>
          <w:sz w:val="24"/>
          <w:szCs w:val="24"/>
          <w:lang w:eastAsia="en-GB"/>
        </w:rPr>
        <w:t>31</w:t>
      </w:r>
      <w:r w:rsidR="007045D9" w:rsidRPr="007045D9">
        <w:rPr>
          <w:rFonts w:eastAsia="Times New Roman" w:cstheme="minorHAnsi"/>
          <w:sz w:val="24"/>
          <w:szCs w:val="24"/>
          <w:vertAlign w:val="superscript"/>
          <w:lang w:eastAsia="en-GB"/>
        </w:rPr>
        <w:t>st</w:t>
      </w:r>
      <w:r w:rsidR="007045D9">
        <w:rPr>
          <w:rFonts w:eastAsia="Times New Roman" w:cstheme="minorHAnsi"/>
          <w:sz w:val="24"/>
          <w:szCs w:val="24"/>
          <w:lang w:eastAsia="en-GB"/>
        </w:rPr>
        <w:t xml:space="preserve"> March 2025</w:t>
      </w:r>
    </w:p>
    <w:p w14:paraId="2240DD06" w14:textId="77777777" w:rsidR="007E3703" w:rsidRDefault="007E3703" w:rsidP="00D2032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361DEF" w14:textId="77777777" w:rsidR="007E3703" w:rsidRDefault="007E3703" w:rsidP="00D2032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F3B2E6" w14:textId="23C4F8E6" w:rsidR="00D2032D" w:rsidRPr="00275407" w:rsidRDefault="00D2032D" w:rsidP="00D2032D">
      <w:pPr>
        <w:spacing w:after="120" w:line="240" w:lineRule="auto"/>
        <w:jc w:val="both"/>
        <w:rPr>
          <w:rFonts w:cstheme="minorHAnsi"/>
          <w:sz w:val="24"/>
          <w:szCs w:val="24"/>
          <w:u w:val="single"/>
        </w:rPr>
      </w:pPr>
      <w:r w:rsidRPr="00275407">
        <w:rPr>
          <w:rFonts w:cstheme="minorHAnsi"/>
          <w:b/>
          <w:bCs/>
          <w:sz w:val="24"/>
          <w:szCs w:val="24"/>
        </w:rPr>
        <w:t>B</w:t>
      </w:r>
      <w:r w:rsidR="00F0626D">
        <w:rPr>
          <w:rFonts w:cstheme="minorHAnsi"/>
          <w:b/>
          <w:bCs/>
          <w:sz w:val="24"/>
          <w:szCs w:val="24"/>
        </w:rPr>
        <w:t>ACKGROUND INFORMATION</w:t>
      </w:r>
      <w:r w:rsidR="00275407" w:rsidRPr="00275407">
        <w:rPr>
          <w:rFonts w:cstheme="minorHAnsi"/>
          <w:b/>
          <w:bCs/>
          <w:sz w:val="24"/>
          <w:szCs w:val="24"/>
        </w:rPr>
        <w:t>:</w:t>
      </w:r>
    </w:p>
    <w:p w14:paraId="36737209" w14:textId="1EBA7CCC" w:rsidR="00D87779" w:rsidRPr="00275407" w:rsidRDefault="00D2032D" w:rsidP="00D2032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275407">
        <w:rPr>
          <w:rFonts w:ascii="Calibri" w:hAnsi="Calibri" w:cs="Calibri"/>
          <w:sz w:val="24"/>
          <w:szCs w:val="24"/>
        </w:rPr>
        <w:t xml:space="preserve">This </w:t>
      </w:r>
      <w:r w:rsidR="00BA4D1C" w:rsidRPr="00275407">
        <w:rPr>
          <w:rFonts w:ascii="Calibri" w:hAnsi="Calibri" w:cs="Calibri"/>
          <w:sz w:val="24"/>
          <w:szCs w:val="24"/>
        </w:rPr>
        <w:t>is an ex</w:t>
      </w:r>
      <w:r w:rsidR="00542EEB" w:rsidRPr="00275407">
        <w:rPr>
          <w:rFonts w:ascii="Calibri" w:hAnsi="Calibri" w:cs="Calibri"/>
          <w:sz w:val="24"/>
          <w:szCs w:val="24"/>
        </w:rPr>
        <w:t>c</w:t>
      </w:r>
      <w:r w:rsidR="00BA4D1C" w:rsidRPr="00275407">
        <w:rPr>
          <w:rFonts w:ascii="Calibri" w:hAnsi="Calibri" w:cs="Calibri"/>
          <w:sz w:val="24"/>
          <w:szCs w:val="24"/>
        </w:rPr>
        <w:t xml:space="preserve">iting opportunity </w:t>
      </w:r>
      <w:r w:rsidR="00355DD8" w:rsidRPr="00275407">
        <w:rPr>
          <w:rFonts w:ascii="Calibri" w:hAnsi="Calibri" w:cs="Calibri"/>
          <w:sz w:val="24"/>
          <w:szCs w:val="24"/>
        </w:rPr>
        <w:t xml:space="preserve">for an Advice Worker </w:t>
      </w:r>
      <w:r w:rsidR="00542EEB" w:rsidRPr="00275407">
        <w:rPr>
          <w:rFonts w:ascii="Calibri" w:hAnsi="Calibri" w:cs="Calibri"/>
          <w:sz w:val="24"/>
          <w:szCs w:val="24"/>
        </w:rPr>
        <w:t xml:space="preserve">to join our new </w:t>
      </w:r>
      <w:r w:rsidR="00443131">
        <w:rPr>
          <w:rFonts w:ascii="Calibri" w:hAnsi="Calibri" w:cs="Calibri"/>
          <w:sz w:val="24"/>
          <w:szCs w:val="24"/>
        </w:rPr>
        <w:t>‘Advice In Schools’</w:t>
      </w:r>
      <w:r w:rsidR="00542EEB" w:rsidRPr="00275407">
        <w:rPr>
          <w:rFonts w:ascii="Calibri" w:hAnsi="Calibri" w:cs="Calibri"/>
          <w:sz w:val="24"/>
          <w:szCs w:val="24"/>
        </w:rPr>
        <w:t xml:space="preserve"> </w:t>
      </w:r>
      <w:r w:rsidR="00927E85">
        <w:rPr>
          <w:rFonts w:ascii="Calibri" w:hAnsi="Calibri" w:cs="Calibri"/>
          <w:sz w:val="24"/>
          <w:szCs w:val="24"/>
        </w:rPr>
        <w:t>team</w:t>
      </w:r>
      <w:r w:rsidR="000E7CBA">
        <w:rPr>
          <w:rFonts w:ascii="Calibri" w:hAnsi="Calibri" w:cs="Calibri"/>
          <w:sz w:val="24"/>
          <w:szCs w:val="24"/>
        </w:rPr>
        <w:t>.</w:t>
      </w:r>
    </w:p>
    <w:p w14:paraId="1329089B" w14:textId="56AACEC8" w:rsidR="0085039B" w:rsidRDefault="00A97518" w:rsidP="00355DD8">
      <w:pPr>
        <w:pStyle w:val="NoSpacing"/>
        <w:rPr>
          <w:rFonts w:cstheme="minorHAnsi"/>
          <w:sz w:val="24"/>
          <w:szCs w:val="24"/>
        </w:rPr>
      </w:pPr>
      <w:r w:rsidRPr="00275407">
        <w:rPr>
          <w:rFonts w:cstheme="minorHAnsi"/>
          <w:sz w:val="24"/>
          <w:szCs w:val="24"/>
        </w:rPr>
        <w:t>The project</w:t>
      </w:r>
      <w:r w:rsidR="00355DD8" w:rsidRPr="00275407">
        <w:rPr>
          <w:rFonts w:cstheme="minorHAnsi"/>
          <w:sz w:val="24"/>
          <w:szCs w:val="24"/>
        </w:rPr>
        <w:t xml:space="preserve"> </w:t>
      </w:r>
      <w:r w:rsidR="00990C89">
        <w:rPr>
          <w:rFonts w:cstheme="minorHAnsi"/>
          <w:sz w:val="24"/>
          <w:szCs w:val="24"/>
        </w:rPr>
        <w:t xml:space="preserve">will provide a high </w:t>
      </w:r>
      <w:r w:rsidR="00131BA2">
        <w:rPr>
          <w:rFonts w:cstheme="minorHAnsi"/>
          <w:sz w:val="24"/>
          <w:szCs w:val="24"/>
        </w:rPr>
        <w:t xml:space="preserve">quality advice service to the parents of school age children in Edinburgh who are </w:t>
      </w:r>
      <w:r w:rsidR="00EF7E4F">
        <w:rPr>
          <w:rFonts w:cstheme="minorHAnsi"/>
          <w:sz w:val="24"/>
          <w:szCs w:val="24"/>
        </w:rPr>
        <w:t xml:space="preserve">impacted by low income and the effects </w:t>
      </w:r>
      <w:r w:rsidR="007919E1">
        <w:rPr>
          <w:rFonts w:cstheme="minorHAnsi"/>
          <w:sz w:val="24"/>
          <w:szCs w:val="24"/>
        </w:rPr>
        <w:t xml:space="preserve">of living </w:t>
      </w:r>
      <w:r w:rsidR="00390DBB">
        <w:rPr>
          <w:rFonts w:cstheme="minorHAnsi"/>
          <w:sz w:val="24"/>
          <w:szCs w:val="24"/>
        </w:rPr>
        <w:t>in</w:t>
      </w:r>
      <w:r w:rsidR="007919E1">
        <w:rPr>
          <w:rFonts w:cstheme="minorHAnsi"/>
          <w:sz w:val="24"/>
          <w:szCs w:val="24"/>
        </w:rPr>
        <w:t xml:space="preserve"> poverty.  </w:t>
      </w:r>
      <w:r w:rsidR="00CB7E1D">
        <w:rPr>
          <w:rFonts w:cstheme="minorHAnsi"/>
          <w:sz w:val="24"/>
          <w:szCs w:val="24"/>
        </w:rPr>
        <w:t>Working in partnership with schools</w:t>
      </w:r>
      <w:r w:rsidR="00F94BB6">
        <w:rPr>
          <w:rFonts w:cstheme="minorHAnsi"/>
          <w:sz w:val="24"/>
          <w:szCs w:val="24"/>
        </w:rPr>
        <w:t xml:space="preserve">, the project will take a whole family and </w:t>
      </w:r>
      <w:r w:rsidR="00355DD8" w:rsidRPr="00275407">
        <w:rPr>
          <w:rFonts w:cstheme="minorHAnsi"/>
          <w:sz w:val="24"/>
          <w:szCs w:val="24"/>
        </w:rPr>
        <w:t>trauma-informed approach to hel</w:t>
      </w:r>
      <w:r w:rsidR="007B0872">
        <w:rPr>
          <w:rFonts w:cstheme="minorHAnsi"/>
          <w:sz w:val="24"/>
          <w:szCs w:val="24"/>
        </w:rPr>
        <w:t>p</w:t>
      </w:r>
      <w:r w:rsidR="006D2BA5">
        <w:rPr>
          <w:rFonts w:cstheme="minorHAnsi"/>
          <w:sz w:val="24"/>
          <w:szCs w:val="24"/>
        </w:rPr>
        <w:t>ing</w:t>
      </w:r>
      <w:r w:rsidR="00355DD8" w:rsidRPr="00275407">
        <w:rPr>
          <w:rFonts w:cstheme="minorHAnsi"/>
          <w:sz w:val="24"/>
          <w:szCs w:val="24"/>
        </w:rPr>
        <w:t xml:space="preserve"> </w:t>
      </w:r>
      <w:r w:rsidR="00F94BB6">
        <w:rPr>
          <w:rFonts w:cstheme="minorHAnsi"/>
          <w:sz w:val="24"/>
          <w:szCs w:val="24"/>
        </w:rPr>
        <w:t>parents</w:t>
      </w:r>
      <w:r w:rsidR="00355DD8" w:rsidRPr="00275407">
        <w:rPr>
          <w:rFonts w:cstheme="minorHAnsi"/>
          <w:sz w:val="24"/>
          <w:szCs w:val="24"/>
        </w:rPr>
        <w:t xml:space="preserve"> </w:t>
      </w:r>
      <w:r w:rsidR="001C52C5">
        <w:rPr>
          <w:rFonts w:cstheme="minorHAnsi"/>
          <w:sz w:val="24"/>
          <w:szCs w:val="24"/>
        </w:rPr>
        <w:t xml:space="preserve">who may </w:t>
      </w:r>
      <w:r w:rsidR="00355DD8" w:rsidRPr="00275407">
        <w:rPr>
          <w:rFonts w:cstheme="minorHAnsi"/>
          <w:sz w:val="24"/>
          <w:szCs w:val="24"/>
        </w:rPr>
        <w:t xml:space="preserve">face </w:t>
      </w:r>
      <w:r w:rsidR="00B33B84">
        <w:rPr>
          <w:rFonts w:cstheme="minorHAnsi"/>
          <w:sz w:val="24"/>
          <w:szCs w:val="24"/>
        </w:rPr>
        <w:t>m</w:t>
      </w:r>
      <w:r w:rsidR="000B2D5D">
        <w:rPr>
          <w:rFonts w:cstheme="minorHAnsi"/>
          <w:sz w:val="24"/>
          <w:szCs w:val="24"/>
        </w:rPr>
        <w:t>ultiple</w:t>
      </w:r>
      <w:r w:rsidR="00355DD8" w:rsidRPr="00275407">
        <w:rPr>
          <w:rFonts w:cstheme="minorHAnsi"/>
          <w:sz w:val="24"/>
          <w:szCs w:val="24"/>
        </w:rPr>
        <w:t xml:space="preserve"> barriers to moving out of poverty</w:t>
      </w:r>
      <w:r w:rsidRPr="00275407">
        <w:rPr>
          <w:rFonts w:cstheme="minorHAnsi"/>
          <w:sz w:val="24"/>
          <w:szCs w:val="24"/>
        </w:rPr>
        <w:t xml:space="preserve">.  </w:t>
      </w:r>
      <w:r w:rsidR="005B3494">
        <w:rPr>
          <w:rFonts w:cstheme="minorHAnsi"/>
          <w:sz w:val="24"/>
          <w:szCs w:val="24"/>
        </w:rPr>
        <w:t>T</w:t>
      </w:r>
      <w:r w:rsidR="008A21E7" w:rsidRPr="00275407">
        <w:rPr>
          <w:rFonts w:cstheme="minorHAnsi"/>
          <w:sz w:val="24"/>
          <w:szCs w:val="24"/>
        </w:rPr>
        <w:t>he Advice Worker will</w:t>
      </w:r>
      <w:r w:rsidR="00367343">
        <w:rPr>
          <w:rFonts w:cstheme="minorHAnsi"/>
          <w:sz w:val="24"/>
          <w:szCs w:val="24"/>
        </w:rPr>
        <w:t xml:space="preserve"> help families </w:t>
      </w:r>
      <w:r w:rsidR="00D41890">
        <w:rPr>
          <w:rFonts w:cstheme="minorHAnsi"/>
          <w:sz w:val="24"/>
          <w:szCs w:val="24"/>
        </w:rPr>
        <w:t xml:space="preserve">by </w:t>
      </w:r>
      <w:r w:rsidR="00367343">
        <w:rPr>
          <w:rFonts w:cstheme="minorHAnsi"/>
          <w:sz w:val="24"/>
          <w:szCs w:val="24"/>
        </w:rPr>
        <w:t>maximi</w:t>
      </w:r>
      <w:r w:rsidR="00D41890">
        <w:rPr>
          <w:rFonts w:cstheme="minorHAnsi"/>
          <w:sz w:val="24"/>
          <w:szCs w:val="24"/>
        </w:rPr>
        <w:t>sing</w:t>
      </w:r>
      <w:r w:rsidR="00367343">
        <w:rPr>
          <w:rFonts w:cstheme="minorHAnsi"/>
          <w:sz w:val="24"/>
          <w:szCs w:val="24"/>
        </w:rPr>
        <w:t xml:space="preserve"> income, </w:t>
      </w:r>
      <w:r w:rsidR="00051FD7">
        <w:rPr>
          <w:rFonts w:cstheme="minorHAnsi"/>
          <w:sz w:val="24"/>
          <w:szCs w:val="24"/>
        </w:rPr>
        <w:t>provid</w:t>
      </w:r>
      <w:r w:rsidR="00D41890">
        <w:rPr>
          <w:rFonts w:cstheme="minorHAnsi"/>
          <w:sz w:val="24"/>
          <w:szCs w:val="24"/>
        </w:rPr>
        <w:t>ing</w:t>
      </w:r>
      <w:r w:rsidR="00051FD7">
        <w:rPr>
          <w:rFonts w:cstheme="minorHAnsi"/>
          <w:sz w:val="24"/>
          <w:szCs w:val="24"/>
        </w:rPr>
        <w:t xml:space="preserve"> </w:t>
      </w:r>
      <w:r w:rsidR="00DD798D">
        <w:rPr>
          <w:rFonts w:cstheme="minorHAnsi"/>
          <w:sz w:val="24"/>
          <w:szCs w:val="24"/>
        </w:rPr>
        <w:t>support to claim benefits</w:t>
      </w:r>
      <w:r w:rsidR="004447F6">
        <w:rPr>
          <w:rFonts w:cstheme="minorHAnsi"/>
          <w:sz w:val="24"/>
          <w:szCs w:val="24"/>
        </w:rPr>
        <w:t xml:space="preserve"> as well as offering </w:t>
      </w:r>
      <w:r w:rsidR="00A31252">
        <w:rPr>
          <w:rFonts w:cstheme="minorHAnsi"/>
          <w:sz w:val="24"/>
          <w:szCs w:val="24"/>
        </w:rPr>
        <w:t xml:space="preserve">welfare benefits and </w:t>
      </w:r>
      <w:r w:rsidR="004447F6">
        <w:rPr>
          <w:rFonts w:cstheme="minorHAnsi"/>
          <w:sz w:val="24"/>
          <w:szCs w:val="24"/>
        </w:rPr>
        <w:t>debt a</w:t>
      </w:r>
      <w:r w:rsidR="00DC32FF">
        <w:rPr>
          <w:rFonts w:cstheme="minorHAnsi"/>
          <w:sz w:val="24"/>
          <w:szCs w:val="24"/>
        </w:rPr>
        <w:t>dvice</w:t>
      </w:r>
      <w:r w:rsidR="004447F6">
        <w:rPr>
          <w:rFonts w:cstheme="minorHAnsi"/>
          <w:sz w:val="24"/>
          <w:szCs w:val="24"/>
        </w:rPr>
        <w:t xml:space="preserve">.  </w:t>
      </w:r>
      <w:r w:rsidR="003253E6" w:rsidRPr="00A23DB9">
        <w:rPr>
          <w:rFonts w:cstheme="minorHAnsi"/>
          <w:sz w:val="24"/>
          <w:szCs w:val="24"/>
        </w:rPr>
        <w:t xml:space="preserve">Continuous training and development </w:t>
      </w:r>
      <w:proofErr w:type="gramStart"/>
      <w:r w:rsidR="003253E6" w:rsidRPr="00A23DB9">
        <w:rPr>
          <w:rFonts w:cstheme="minorHAnsi"/>
          <w:sz w:val="24"/>
          <w:szCs w:val="24"/>
        </w:rPr>
        <w:t>is</w:t>
      </w:r>
      <w:proofErr w:type="gramEnd"/>
      <w:r w:rsidR="003253E6" w:rsidRPr="00A23DB9">
        <w:rPr>
          <w:rFonts w:cstheme="minorHAnsi"/>
          <w:sz w:val="24"/>
          <w:szCs w:val="24"/>
        </w:rPr>
        <w:t xml:space="preserve"> provided</w:t>
      </w:r>
      <w:r w:rsidR="00927E85" w:rsidRPr="00A23DB9">
        <w:rPr>
          <w:rFonts w:cstheme="minorHAnsi"/>
          <w:sz w:val="24"/>
          <w:szCs w:val="24"/>
        </w:rPr>
        <w:t>.</w:t>
      </w:r>
      <w:r w:rsidR="003253E6">
        <w:rPr>
          <w:rFonts w:cstheme="minorHAnsi"/>
          <w:sz w:val="24"/>
          <w:szCs w:val="24"/>
        </w:rPr>
        <w:t xml:space="preserve">  </w:t>
      </w:r>
    </w:p>
    <w:p w14:paraId="37FBAFDA" w14:textId="4D9621B3" w:rsidR="00726A92" w:rsidRDefault="00726A92" w:rsidP="00865BE3">
      <w:pPr>
        <w:spacing w:after="0"/>
        <w:rPr>
          <w:sz w:val="24"/>
          <w:szCs w:val="24"/>
        </w:rPr>
      </w:pPr>
    </w:p>
    <w:p w14:paraId="1BEEFAE1" w14:textId="2C06FE67" w:rsidR="004E4F6B" w:rsidRDefault="00726A92" w:rsidP="00865BE3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Advice worker will be expected to contribute</w:t>
      </w:r>
      <w:r w:rsidR="0094611E">
        <w:rPr>
          <w:sz w:val="24"/>
          <w:szCs w:val="24"/>
        </w:rPr>
        <w:t xml:space="preserve"> fully</w:t>
      </w:r>
      <w:r>
        <w:rPr>
          <w:sz w:val="24"/>
          <w:szCs w:val="24"/>
        </w:rPr>
        <w:t xml:space="preserve"> to the</w:t>
      </w:r>
      <w:r w:rsidR="00FA13EA">
        <w:rPr>
          <w:sz w:val="24"/>
          <w:szCs w:val="24"/>
        </w:rPr>
        <w:t xml:space="preserve"> development </w:t>
      </w:r>
      <w:r w:rsidR="0094611E">
        <w:rPr>
          <w:sz w:val="24"/>
          <w:szCs w:val="24"/>
        </w:rPr>
        <w:t xml:space="preserve">and success </w:t>
      </w:r>
      <w:r w:rsidR="00FA13EA">
        <w:rPr>
          <w:sz w:val="24"/>
          <w:szCs w:val="24"/>
        </w:rPr>
        <w:t>of th</w:t>
      </w:r>
      <w:r w:rsidR="00F408F2">
        <w:rPr>
          <w:sz w:val="24"/>
          <w:szCs w:val="24"/>
        </w:rPr>
        <w:t>is new servi</w:t>
      </w:r>
      <w:r w:rsidR="0094611E">
        <w:rPr>
          <w:sz w:val="24"/>
          <w:szCs w:val="24"/>
        </w:rPr>
        <w:t>ce</w:t>
      </w:r>
      <w:r w:rsidR="009B7910">
        <w:rPr>
          <w:sz w:val="24"/>
          <w:szCs w:val="24"/>
        </w:rPr>
        <w:t xml:space="preserve"> th</w:t>
      </w:r>
      <w:r w:rsidR="0082052A">
        <w:rPr>
          <w:sz w:val="24"/>
          <w:szCs w:val="24"/>
        </w:rPr>
        <w:t xml:space="preserve">rough </w:t>
      </w:r>
      <w:r w:rsidR="00067A74">
        <w:rPr>
          <w:sz w:val="24"/>
          <w:szCs w:val="24"/>
        </w:rPr>
        <w:t>close</w:t>
      </w:r>
      <w:r w:rsidR="00927E85">
        <w:rPr>
          <w:sz w:val="24"/>
          <w:szCs w:val="24"/>
        </w:rPr>
        <w:t xml:space="preserve"> professional</w:t>
      </w:r>
      <w:r w:rsidR="00067A74">
        <w:rPr>
          <w:sz w:val="24"/>
          <w:szCs w:val="24"/>
        </w:rPr>
        <w:t xml:space="preserve"> </w:t>
      </w:r>
      <w:r w:rsidR="009B7910">
        <w:rPr>
          <w:sz w:val="24"/>
          <w:szCs w:val="24"/>
        </w:rPr>
        <w:t xml:space="preserve">partnership working with families, </w:t>
      </w:r>
      <w:r w:rsidR="0082052A">
        <w:rPr>
          <w:sz w:val="24"/>
          <w:szCs w:val="24"/>
        </w:rPr>
        <w:t>schools</w:t>
      </w:r>
      <w:r w:rsidR="009B7910">
        <w:rPr>
          <w:sz w:val="24"/>
          <w:szCs w:val="24"/>
        </w:rPr>
        <w:t xml:space="preserve"> and all </w:t>
      </w:r>
      <w:r w:rsidR="00721E5A">
        <w:rPr>
          <w:sz w:val="24"/>
          <w:szCs w:val="24"/>
        </w:rPr>
        <w:t xml:space="preserve">relevant stakeholders.  </w:t>
      </w:r>
    </w:p>
    <w:p w14:paraId="235A927B" w14:textId="64B24316" w:rsidR="00401534" w:rsidRDefault="00401534" w:rsidP="00865BE3">
      <w:pPr>
        <w:spacing w:after="0"/>
        <w:rPr>
          <w:sz w:val="24"/>
          <w:szCs w:val="24"/>
        </w:rPr>
      </w:pPr>
    </w:p>
    <w:p w14:paraId="207BD7C0" w14:textId="316A6834" w:rsidR="00401534" w:rsidRPr="001A785C" w:rsidRDefault="00A23DB9" w:rsidP="00401534">
      <w:pPr>
        <w:pStyle w:val="NormalWeb"/>
        <w:shd w:val="clear" w:color="auto" w:fill="FFFFFF"/>
        <w:rPr>
          <w:rFonts w:asciiTheme="minorHAnsi" w:hAnsiTheme="minorHAnsi" w:cstheme="minorHAnsi"/>
          <w:spacing w:val="2"/>
        </w:rPr>
      </w:pPr>
      <w:r>
        <w:rPr>
          <w:rFonts w:asciiTheme="minorHAnsi" w:hAnsiTheme="minorHAnsi" w:cstheme="minorHAnsi"/>
          <w:spacing w:val="2"/>
        </w:rPr>
        <w:t>CHAI</w:t>
      </w:r>
      <w:r w:rsidR="00401534" w:rsidRPr="001A785C">
        <w:rPr>
          <w:rFonts w:asciiTheme="minorHAnsi" w:hAnsiTheme="minorHAnsi" w:cstheme="minorHAnsi"/>
          <w:spacing w:val="2"/>
        </w:rPr>
        <w:t xml:space="preserve"> offer</w:t>
      </w:r>
      <w:r>
        <w:rPr>
          <w:rFonts w:asciiTheme="minorHAnsi" w:hAnsiTheme="minorHAnsi" w:cstheme="minorHAnsi"/>
          <w:spacing w:val="2"/>
        </w:rPr>
        <w:t>s</w:t>
      </w:r>
      <w:r w:rsidR="00401534" w:rsidRPr="001A785C">
        <w:rPr>
          <w:rFonts w:asciiTheme="minorHAnsi" w:hAnsiTheme="minorHAnsi" w:cstheme="minorHAnsi"/>
          <w:spacing w:val="2"/>
        </w:rPr>
        <w:t xml:space="preserve"> the following benefits:</w:t>
      </w:r>
    </w:p>
    <w:p w14:paraId="4A10A143" w14:textId="77777777" w:rsidR="00401534" w:rsidRPr="001A785C" w:rsidRDefault="00401534" w:rsidP="00401534">
      <w:pPr>
        <w:pStyle w:val="NormalWeb"/>
        <w:shd w:val="clear" w:color="auto" w:fill="FFFFFF"/>
        <w:rPr>
          <w:rFonts w:asciiTheme="minorHAnsi" w:hAnsiTheme="minorHAnsi" w:cstheme="minorHAnsi"/>
          <w:spacing w:val="2"/>
        </w:rPr>
      </w:pPr>
      <w:r w:rsidRPr="001A785C">
        <w:rPr>
          <w:rFonts w:asciiTheme="minorHAnsi" w:hAnsiTheme="minorHAnsi" w:cstheme="minorHAnsi"/>
          <w:spacing w:val="2"/>
        </w:rPr>
        <w:t>· Flexible working</w:t>
      </w:r>
    </w:p>
    <w:p w14:paraId="7B07703C" w14:textId="77777777" w:rsidR="00401534" w:rsidRPr="001A785C" w:rsidRDefault="00401534" w:rsidP="00401534">
      <w:pPr>
        <w:pStyle w:val="NormalWeb"/>
        <w:shd w:val="clear" w:color="auto" w:fill="FFFFFF"/>
        <w:rPr>
          <w:rFonts w:asciiTheme="minorHAnsi" w:hAnsiTheme="minorHAnsi" w:cstheme="minorHAnsi"/>
          <w:spacing w:val="2"/>
        </w:rPr>
      </w:pPr>
      <w:r w:rsidRPr="001A785C">
        <w:rPr>
          <w:rFonts w:asciiTheme="minorHAnsi" w:hAnsiTheme="minorHAnsi" w:cstheme="minorHAnsi"/>
          <w:spacing w:val="2"/>
        </w:rPr>
        <w:t>· Access to Simply Health benefit plan</w:t>
      </w:r>
    </w:p>
    <w:p w14:paraId="6769B963" w14:textId="4F7A88DF" w:rsidR="00401534" w:rsidRPr="001A785C" w:rsidRDefault="00401534" w:rsidP="00401534">
      <w:pPr>
        <w:pStyle w:val="NormalWeb"/>
        <w:shd w:val="clear" w:color="auto" w:fill="FFFFFF"/>
        <w:rPr>
          <w:rFonts w:asciiTheme="minorHAnsi" w:hAnsiTheme="minorHAnsi" w:cstheme="minorHAnsi"/>
          <w:spacing w:val="2"/>
        </w:rPr>
      </w:pPr>
      <w:r w:rsidRPr="001A785C">
        <w:rPr>
          <w:rFonts w:asciiTheme="minorHAnsi" w:hAnsiTheme="minorHAnsi" w:cstheme="minorHAnsi"/>
          <w:spacing w:val="2"/>
        </w:rPr>
        <w:t>· 3</w:t>
      </w:r>
      <w:r w:rsidR="005C2A15">
        <w:rPr>
          <w:rFonts w:asciiTheme="minorHAnsi" w:hAnsiTheme="minorHAnsi" w:cstheme="minorHAnsi"/>
          <w:spacing w:val="2"/>
        </w:rPr>
        <w:t>3</w:t>
      </w:r>
      <w:r w:rsidRPr="001A785C">
        <w:rPr>
          <w:rFonts w:asciiTheme="minorHAnsi" w:hAnsiTheme="minorHAnsi" w:cstheme="minorHAnsi"/>
          <w:spacing w:val="2"/>
        </w:rPr>
        <w:t xml:space="preserve"> days annual leave (inclusive of public holidays)</w:t>
      </w:r>
    </w:p>
    <w:p w14:paraId="3B80400A" w14:textId="16CBB629" w:rsidR="00355DD8" w:rsidRPr="009E223D" w:rsidRDefault="00401534" w:rsidP="009E223D">
      <w:pPr>
        <w:pStyle w:val="NormalWeb"/>
        <w:shd w:val="clear" w:color="auto" w:fill="FFFFFF"/>
        <w:rPr>
          <w:rFonts w:asciiTheme="minorHAnsi" w:hAnsiTheme="minorHAnsi" w:cstheme="minorHAnsi"/>
          <w:spacing w:val="2"/>
        </w:rPr>
      </w:pPr>
      <w:r w:rsidRPr="001A785C">
        <w:rPr>
          <w:rFonts w:asciiTheme="minorHAnsi" w:hAnsiTheme="minorHAnsi" w:cstheme="minorHAnsi"/>
          <w:spacing w:val="2"/>
        </w:rPr>
        <w:t>· Enrolment to NOW Pension Schem</w:t>
      </w:r>
      <w:r w:rsidR="005C2A15">
        <w:rPr>
          <w:rFonts w:asciiTheme="minorHAnsi" w:hAnsiTheme="minorHAnsi" w:cstheme="minorHAnsi"/>
          <w:spacing w:val="2"/>
        </w:rPr>
        <w:t>e</w:t>
      </w:r>
    </w:p>
    <w:p w14:paraId="5F596918" w14:textId="089A4930" w:rsidR="009D6071" w:rsidRPr="00F0626D" w:rsidRDefault="009D6071" w:rsidP="009D607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F0626D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PURPOSE OF THE JOB</w:t>
      </w:r>
      <w:r w:rsidR="00F0626D" w:rsidRPr="00F0626D">
        <w:rPr>
          <w:rFonts w:eastAsia="Times New Roman" w:cstheme="minorHAnsi"/>
          <w:sz w:val="24"/>
          <w:szCs w:val="24"/>
          <w:lang w:eastAsia="en-GB"/>
        </w:rPr>
        <w:t>:</w:t>
      </w:r>
    </w:p>
    <w:p w14:paraId="04219FF4" w14:textId="77777777" w:rsidR="009D6071" w:rsidRPr="009D6071" w:rsidRDefault="009D6071" w:rsidP="009D607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</w:p>
    <w:p w14:paraId="19020C24" w14:textId="5ABB28A4" w:rsidR="009D6071" w:rsidRPr="00C87C0B" w:rsidRDefault="009D6071" w:rsidP="00C87C0B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C87C0B">
        <w:rPr>
          <w:rFonts w:eastAsia="Times New Roman" w:cstheme="minorHAnsi"/>
          <w:sz w:val="24"/>
          <w:szCs w:val="24"/>
          <w:lang w:eastAsia="en-GB"/>
        </w:rPr>
        <w:t xml:space="preserve">The Advice Worker will provide advice, information and representation to </w:t>
      </w:r>
      <w:r w:rsidR="00AC6FB1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D353F6">
        <w:rPr>
          <w:rFonts w:eastAsia="Times New Roman" w:cstheme="minorHAnsi"/>
          <w:sz w:val="24"/>
          <w:szCs w:val="24"/>
          <w:lang w:eastAsia="en-GB"/>
        </w:rPr>
        <w:t>parents of children attending specific schools in Edinburgh</w:t>
      </w:r>
      <w:r w:rsidRPr="00C87C0B">
        <w:rPr>
          <w:rFonts w:eastAsia="Times New Roman" w:cstheme="minorHAnsi"/>
          <w:sz w:val="24"/>
          <w:szCs w:val="24"/>
          <w:lang w:eastAsia="en-GB"/>
        </w:rPr>
        <w:t xml:space="preserve">, with the aim of addressing </w:t>
      </w:r>
      <w:r w:rsidR="00095710">
        <w:rPr>
          <w:rFonts w:eastAsia="Times New Roman" w:cstheme="minorHAnsi"/>
          <w:sz w:val="24"/>
          <w:szCs w:val="24"/>
          <w:lang w:eastAsia="en-GB"/>
        </w:rPr>
        <w:t xml:space="preserve">low </w:t>
      </w:r>
      <w:r w:rsidRPr="00C87C0B">
        <w:rPr>
          <w:rFonts w:eastAsia="Times New Roman" w:cstheme="minorHAnsi"/>
          <w:sz w:val="24"/>
          <w:szCs w:val="24"/>
          <w:lang w:eastAsia="en-GB"/>
        </w:rPr>
        <w:t>income, debt an</w:t>
      </w:r>
      <w:r w:rsidR="00A07BEF">
        <w:rPr>
          <w:rFonts w:eastAsia="Times New Roman" w:cstheme="minorHAnsi"/>
          <w:sz w:val="24"/>
          <w:szCs w:val="24"/>
          <w:lang w:eastAsia="en-GB"/>
        </w:rPr>
        <w:t>d welfare benefits</w:t>
      </w:r>
      <w:r w:rsidRPr="00C87C0B">
        <w:rPr>
          <w:rFonts w:eastAsia="Times New Roman" w:cstheme="minorHAnsi"/>
          <w:sz w:val="24"/>
          <w:szCs w:val="24"/>
          <w:lang w:eastAsia="en-GB"/>
        </w:rPr>
        <w:t xml:space="preserve"> issues</w:t>
      </w:r>
      <w:r w:rsidR="00057089">
        <w:rPr>
          <w:rFonts w:eastAsia="Times New Roman" w:cstheme="minorHAnsi"/>
          <w:sz w:val="24"/>
          <w:szCs w:val="24"/>
          <w:lang w:eastAsia="en-GB"/>
        </w:rPr>
        <w:t>.</w:t>
      </w:r>
    </w:p>
    <w:p w14:paraId="5257DA97" w14:textId="5467EFD1" w:rsidR="002E6509" w:rsidRPr="002E5C47" w:rsidRDefault="002E6509" w:rsidP="00C87C0B">
      <w:pPr>
        <w:pStyle w:val="NoSpacing"/>
        <w:numPr>
          <w:ilvl w:val="0"/>
          <w:numId w:val="25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contribute to the </w:t>
      </w:r>
      <w:r w:rsidRPr="00AA3E43">
        <w:rPr>
          <w:rFonts w:ascii="Calibri" w:hAnsi="Calibri" w:cs="Calibri"/>
          <w:sz w:val="24"/>
          <w:szCs w:val="24"/>
        </w:rPr>
        <w:t>delivery and development of thi</w:t>
      </w:r>
      <w:r>
        <w:rPr>
          <w:rFonts w:ascii="Calibri" w:hAnsi="Calibri" w:cs="Calibri"/>
          <w:sz w:val="24"/>
          <w:szCs w:val="24"/>
        </w:rPr>
        <w:t>s</w:t>
      </w:r>
      <w:r w:rsidRPr="00AA3E43">
        <w:rPr>
          <w:rFonts w:ascii="Calibri" w:hAnsi="Calibri" w:cs="Calibri"/>
          <w:sz w:val="24"/>
          <w:szCs w:val="24"/>
        </w:rPr>
        <w:t xml:space="preserve"> service</w:t>
      </w:r>
      <w:r>
        <w:rPr>
          <w:rFonts w:ascii="Calibri" w:hAnsi="Calibri" w:cs="Calibri"/>
          <w:sz w:val="24"/>
          <w:szCs w:val="24"/>
        </w:rPr>
        <w:t xml:space="preserve"> in partnership with </w:t>
      </w:r>
      <w:r w:rsidR="008C5237">
        <w:rPr>
          <w:rFonts w:ascii="Calibri" w:hAnsi="Calibri" w:cs="Calibri"/>
          <w:sz w:val="24"/>
          <w:szCs w:val="24"/>
        </w:rPr>
        <w:t xml:space="preserve">schools </w:t>
      </w:r>
      <w:r>
        <w:rPr>
          <w:rFonts w:ascii="Calibri" w:hAnsi="Calibri" w:cs="Calibri"/>
          <w:sz w:val="24"/>
          <w:szCs w:val="24"/>
        </w:rPr>
        <w:t>and all relevant stakeholders.</w:t>
      </w:r>
    </w:p>
    <w:p w14:paraId="326801C3" w14:textId="4FE7FD72" w:rsidR="002E5C47" w:rsidRPr="00451A97" w:rsidRDefault="002E5C47" w:rsidP="00C87C0B">
      <w:pPr>
        <w:pStyle w:val="NoSpacing"/>
        <w:numPr>
          <w:ilvl w:val="0"/>
          <w:numId w:val="25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</w:t>
      </w:r>
      <w:r w:rsidR="00B012F1">
        <w:rPr>
          <w:rFonts w:ascii="Calibri" w:hAnsi="Calibri" w:cs="Calibri"/>
          <w:sz w:val="24"/>
          <w:szCs w:val="24"/>
        </w:rPr>
        <w:t xml:space="preserve">provide a high quality service to families impacted by poverty </w:t>
      </w:r>
      <w:r w:rsidR="00400282">
        <w:rPr>
          <w:rFonts w:ascii="Calibri" w:hAnsi="Calibri" w:cs="Calibri"/>
          <w:sz w:val="24"/>
          <w:szCs w:val="24"/>
        </w:rPr>
        <w:t>in order to improve the</w:t>
      </w:r>
      <w:r w:rsidR="004C06D6">
        <w:rPr>
          <w:rFonts w:ascii="Calibri" w:hAnsi="Calibri" w:cs="Calibri"/>
          <w:sz w:val="24"/>
          <w:szCs w:val="24"/>
        </w:rPr>
        <w:t xml:space="preserve">ir </w:t>
      </w:r>
      <w:r w:rsidR="00AB635D">
        <w:rPr>
          <w:rFonts w:ascii="Calibri" w:hAnsi="Calibri" w:cs="Calibri"/>
          <w:sz w:val="24"/>
          <w:szCs w:val="24"/>
        </w:rPr>
        <w:t>financial</w:t>
      </w:r>
      <w:r w:rsidR="00A07BEF">
        <w:rPr>
          <w:rFonts w:ascii="Calibri" w:hAnsi="Calibri" w:cs="Calibri"/>
          <w:sz w:val="24"/>
          <w:szCs w:val="24"/>
        </w:rPr>
        <w:t xml:space="preserve"> </w:t>
      </w:r>
      <w:r w:rsidR="00AB635D">
        <w:rPr>
          <w:rFonts w:ascii="Calibri" w:hAnsi="Calibri" w:cs="Calibri"/>
          <w:sz w:val="24"/>
          <w:szCs w:val="24"/>
        </w:rPr>
        <w:t>circumstances</w:t>
      </w:r>
      <w:r w:rsidR="001B72BD">
        <w:rPr>
          <w:rFonts w:ascii="Calibri" w:hAnsi="Calibri" w:cs="Calibri"/>
          <w:sz w:val="24"/>
          <w:szCs w:val="24"/>
        </w:rPr>
        <w:t xml:space="preserve">, increase </w:t>
      </w:r>
      <w:r w:rsidR="00986894">
        <w:rPr>
          <w:rFonts w:ascii="Calibri" w:hAnsi="Calibri" w:cs="Calibri"/>
          <w:sz w:val="24"/>
          <w:szCs w:val="24"/>
        </w:rPr>
        <w:t>the</w:t>
      </w:r>
      <w:r w:rsidR="00AA0ABA">
        <w:rPr>
          <w:rFonts w:ascii="Calibri" w:hAnsi="Calibri" w:cs="Calibri"/>
          <w:sz w:val="24"/>
          <w:szCs w:val="24"/>
        </w:rPr>
        <w:t xml:space="preserve"> </w:t>
      </w:r>
      <w:r w:rsidR="006C23B2">
        <w:rPr>
          <w:rFonts w:ascii="Calibri" w:hAnsi="Calibri" w:cs="Calibri"/>
          <w:sz w:val="24"/>
          <w:szCs w:val="24"/>
        </w:rPr>
        <w:t xml:space="preserve">wellbeing of </w:t>
      </w:r>
      <w:r w:rsidR="00090F1C">
        <w:rPr>
          <w:rFonts w:ascii="Calibri" w:hAnsi="Calibri" w:cs="Calibri"/>
          <w:sz w:val="24"/>
          <w:szCs w:val="24"/>
        </w:rPr>
        <w:t>the whole family and</w:t>
      </w:r>
      <w:r w:rsidR="00F17978">
        <w:rPr>
          <w:rFonts w:ascii="Calibri" w:hAnsi="Calibri" w:cs="Calibri"/>
          <w:sz w:val="24"/>
          <w:szCs w:val="24"/>
        </w:rPr>
        <w:t xml:space="preserve"> </w:t>
      </w:r>
      <w:r w:rsidR="001D29B9">
        <w:rPr>
          <w:rFonts w:ascii="Calibri" w:hAnsi="Calibri" w:cs="Calibri"/>
          <w:sz w:val="24"/>
          <w:szCs w:val="24"/>
        </w:rPr>
        <w:t xml:space="preserve">have a positive </w:t>
      </w:r>
      <w:r w:rsidR="00C712AB">
        <w:rPr>
          <w:rFonts w:ascii="Calibri" w:hAnsi="Calibri" w:cs="Calibri"/>
          <w:sz w:val="24"/>
          <w:szCs w:val="24"/>
        </w:rPr>
        <w:t xml:space="preserve">effect on the </w:t>
      </w:r>
      <w:r w:rsidR="00F17978">
        <w:rPr>
          <w:rFonts w:ascii="Calibri" w:hAnsi="Calibri" w:cs="Calibri"/>
          <w:sz w:val="24"/>
          <w:szCs w:val="24"/>
        </w:rPr>
        <w:t xml:space="preserve">educational participation </w:t>
      </w:r>
      <w:r w:rsidR="0096516A">
        <w:rPr>
          <w:rFonts w:ascii="Calibri" w:hAnsi="Calibri" w:cs="Calibri"/>
          <w:sz w:val="24"/>
          <w:szCs w:val="24"/>
        </w:rPr>
        <w:t xml:space="preserve">and attainment </w:t>
      </w:r>
      <w:r w:rsidR="00F17978">
        <w:rPr>
          <w:rFonts w:ascii="Calibri" w:hAnsi="Calibri" w:cs="Calibri"/>
          <w:sz w:val="24"/>
          <w:szCs w:val="24"/>
        </w:rPr>
        <w:t>of the children</w:t>
      </w:r>
      <w:r w:rsidR="001A5869">
        <w:rPr>
          <w:rFonts w:ascii="Calibri" w:hAnsi="Calibri" w:cs="Calibri"/>
          <w:sz w:val="24"/>
          <w:szCs w:val="24"/>
        </w:rPr>
        <w:t xml:space="preserve">.  </w:t>
      </w:r>
    </w:p>
    <w:p w14:paraId="49ED20FE" w14:textId="77777777" w:rsidR="00F14F03" w:rsidRPr="00986E18" w:rsidRDefault="00F14F03" w:rsidP="00F14F03">
      <w:pPr>
        <w:pStyle w:val="NoSpacing"/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3E92DA9E" w14:textId="77777777" w:rsidR="00BA5251" w:rsidRDefault="00BA5251" w:rsidP="00F67146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689E1682" w14:textId="40029820" w:rsidR="009D6071" w:rsidRPr="00F67146" w:rsidRDefault="009D6071" w:rsidP="00F67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D6071">
        <w:rPr>
          <w:rFonts w:eastAsia="Times New Roman" w:cstheme="minorHAnsi"/>
          <w:b/>
          <w:bCs/>
          <w:sz w:val="24"/>
          <w:szCs w:val="24"/>
          <w:lang w:eastAsia="en-GB"/>
        </w:rPr>
        <w:t>RESPONSIBLE TO</w:t>
      </w:r>
      <w:r w:rsidR="00F14F03" w:rsidRPr="00F14F03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</w:p>
    <w:p w14:paraId="32F41BEC" w14:textId="77777777" w:rsidR="00F67146" w:rsidRPr="009D6071" w:rsidRDefault="00F67146" w:rsidP="009D60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14:paraId="5FF731E1" w14:textId="201DC9B5" w:rsidR="00E602D7" w:rsidRPr="00E230DF" w:rsidRDefault="009D6071" w:rsidP="00F67146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67146">
        <w:rPr>
          <w:rFonts w:ascii="Calibri" w:eastAsia="Times New Roman" w:hAnsi="Calibri" w:cs="Calibri"/>
          <w:sz w:val="24"/>
          <w:szCs w:val="24"/>
          <w:lang w:eastAsia="en-GB"/>
        </w:rPr>
        <w:t>The Advice Worker will be primarily responsible to the Service Manager – Maximise</w:t>
      </w:r>
      <w:r w:rsidR="00E76581">
        <w:rPr>
          <w:rFonts w:ascii="Calibri" w:eastAsia="Times New Roman" w:hAnsi="Calibri" w:cs="Calibri"/>
          <w:sz w:val="24"/>
          <w:szCs w:val="24"/>
          <w:lang w:eastAsia="en-GB"/>
        </w:rPr>
        <w:t>!</w:t>
      </w:r>
    </w:p>
    <w:p w14:paraId="31CFE9D7" w14:textId="3F827A4E" w:rsidR="00E230DF" w:rsidRDefault="00E230DF" w:rsidP="00E230D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9ADC2E" w14:textId="77777777" w:rsidR="00E230DF" w:rsidRPr="00E230DF" w:rsidRDefault="00E230DF" w:rsidP="00E230D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DA6222D" w14:textId="64F32C4B" w:rsidR="009D6071" w:rsidRPr="00F67146" w:rsidRDefault="009D6071" w:rsidP="00F67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67146">
        <w:rPr>
          <w:rFonts w:eastAsia="Times New Roman" w:cstheme="minorHAnsi"/>
          <w:b/>
          <w:bCs/>
          <w:sz w:val="24"/>
          <w:szCs w:val="24"/>
          <w:lang w:eastAsia="en-GB"/>
        </w:rPr>
        <w:t>MAIN DUTIES</w:t>
      </w:r>
      <w:r w:rsidR="00822D43" w:rsidRPr="00F67146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r w:rsidRPr="00F67146">
        <w:rPr>
          <w:rFonts w:eastAsia="Times New Roman" w:cstheme="minorHAnsi"/>
          <w:sz w:val="24"/>
          <w:szCs w:val="24"/>
          <w:lang w:eastAsia="en-GB"/>
        </w:rPr>
        <w:t> </w:t>
      </w:r>
    </w:p>
    <w:p w14:paraId="7979FB8D" w14:textId="77777777" w:rsidR="009D6071" w:rsidRPr="009D6071" w:rsidRDefault="009D6071" w:rsidP="009D607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</w:p>
    <w:p w14:paraId="18EE70CA" w14:textId="7411A6A5" w:rsidR="00B06F2B" w:rsidRPr="009D6071" w:rsidRDefault="009D6071" w:rsidP="00BA5251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9D6071">
        <w:rPr>
          <w:rFonts w:eastAsia="Times New Roman" w:cstheme="minorHAnsi"/>
          <w:sz w:val="24"/>
          <w:szCs w:val="24"/>
          <w:lang w:eastAsia="en-GB"/>
        </w:rPr>
        <w:t>To provide advice, information and – when required – representation to </w:t>
      </w:r>
      <w:r w:rsidR="006F5C36">
        <w:rPr>
          <w:rFonts w:eastAsia="Times New Roman" w:cstheme="minorHAnsi"/>
          <w:sz w:val="24"/>
          <w:szCs w:val="24"/>
          <w:lang w:eastAsia="en-GB"/>
        </w:rPr>
        <w:t>parents</w:t>
      </w:r>
      <w:r w:rsidRPr="009D6071">
        <w:rPr>
          <w:rFonts w:eastAsia="Times New Roman" w:cstheme="minorHAnsi"/>
          <w:sz w:val="24"/>
          <w:szCs w:val="24"/>
          <w:lang w:eastAsia="en-GB"/>
        </w:rPr>
        <w:t xml:space="preserve"> to Scottish National Standards for Information &amp; Advice Providers (SNSIAP) standard</w:t>
      </w:r>
      <w:r w:rsidR="00BB4B72">
        <w:rPr>
          <w:rFonts w:eastAsia="Times New Roman" w:cstheme="minorHAnsi"/>
          <w:sz w:val="24"/>
          <w:szCs w:val="24"/>
          <w:lang w:eastAsia="en-GB"/>
        </w:rPr>
        <w:t>.</w:t>
      </w:r>
    </w:p>
    <w:p w14:paraId="6623EAE6" w14:textId="79AC3637" w:rsidR="009D6071" w:rsidRPr="00BA5251" w:rsidRDefault="00EA6F47" w:rsidP="00BA5251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To work flexibly and </w:t>
      </w:r>
      <w:r w:rsidR="004C3F64">
        <w:rPr>
          <w:rFonts w:eastAsia="Times New Roman" w:cstheme="minorHAnsi"/>
          <w:sz w:val="24"/>
          <w:szCs w:val="24"/>
          <w:lang w:eastAsia="en-GB"/>
        </w:rPr>
        <w:t xml:space="preserve">proactively with </w:t>
      </w:r>
      <w:r w:rsidR="00BB4B72">
        <w:rPr>
          <w:rFonts w:eastAsia="Times New Roman" w:cstheme="minorHAnsi"/>
          <w:sz w:val="24"/>
          <w:szCs w:val="24"/>
          <w:lang w:eastAsia="en-GB"/>
        </w:rPr>
        <w:t>parents</w:t>
      </w:r>
      <w:r w:rsidR="004C3F64">
        <w:rPr>
          <w:rFonts w:eastAsia="Times New Roman" w:cstheme="minorHAnsi"/>
          <w:sz w:val="24"/>
          <w:szCs w:val="24"/>
          <w:lang w:eastAsia="en-GB"/>
        </w:rPr>
        <w:t xml:space="preserve"> who may require additional support </w:t>
      </w:r>
      <w:r w:rsidR="00177FB5">
        <w:rPr>
          <w:rFonts w:eastAsia="Times New Roman" w:cstheme="minorHAnsi"/>
          <w:sz w:val="24"/>
          <w:szCs w:val="24"/>
          <w:lang w:eastAsia="en-GB"/>
        </w:rPr>
        <w:t xml:space="preserve">in order to make best use of the advice service </w:t>
      </w:r>
      <w:r w:rsidR="005B71D4">
        <w:rPr>
          <w:rFonts w:eastAsia="Times New Roman" w:cstheme="minorHAnsi"/>
          <w:sz w:val="24"/>
          <w:szCs w:val="24"/>
          <w:lang w:eastAsia="en-GB"/>
        </w:rPr>
        <w:t xml:space="preserve">offered </w:t>
      </w:r>
      <w:r w:rsidR="00DF5B14">
        <w:rPr>
          <w:rFonts w:eastAsia="Times New Roman" w:cstheme="minorHAnsi"/>
          <w:sz w:val="24"/>
          <w:szCs w:val="24"/>
          <w:lang w:eastAsia="en-GB"/>
        </w:rPr>
        <w:t>by the project.</w:t>
      </w:r>
    </w:p>
    <w:p w14:paraId="1E81D9B3" w14:textId="7E73FFC3" w:rsidR="009D6071" w:rsidRPr="00BA5251" w:rsidRDefault="009D6071" w:rsidP="00BA5251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7B10">
        <w:rPr>
          <w:rFonts w:eastAsia="Times New Roman" w:cstheme="minorHAnsi"/>
          <w:sz w:val="24"/>
          <w:szCs w:val="24"/>
          <w:lang w:eastAsia="en-GB"/>
        </w:rPr>
        <w:t>To establish and maintain positive working relationships between the project</w:t>
      </w:r>
      <w:r w:rsidR="00F97631">
        <w:rPr>
          <w:rFonts w:eastAsia="Times New Roman" w:cstheme="minorHAnsi"/>
          <w:sz w:val="24"/>
          <w:szCs w:val="24"/>
          <w:lang w:eastAsia="en-GB"/>
        </w:rPr>
        <w:t>, parents</w:t>
      </w:r>
      <w:r w:rsidR="00CF33B9" w:rsidRPr="00DE7B10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F97631">
        <w:rPr>
          <w:rFonts w:eastAsia="Times New Roman" w:cstheme="minorHAnsi"/>
          <w:sz w:val="24"/>
          <w:szCs w:val="24"/>
          <w:lang w:eastAsia="en-GB"/>
        </w:rPr>
        <w:t>school</w:t>
      </w:r>
      <w:r w:rsidR="007D433F">
        <w:rPr>
          <w:rFonts w:eastAsia="Times New Roman" w:cstheme="minorHAnsi"/>
          <w:sz w:val="24"/>
          <w:szCs w:val="24"/>
          <w:lang w:eastAsia="en-GB"/>
        </w:rPr>
        <w:t>s</w:t>
      </w:r>
      <w:r w:rsidR="00AF66A8" w:rsidRPr="00DE7B10">
        <w:rPr>
          <w:rFonts w:eastAsia="Times New Roman" w:cstheme="minorHAnsi"/>
          <w:sz w:val="24"/>
          <w:szCs w:val="24"/>
          <w:lang w:eastAsia="en-GB"/>
        </w:rPr>
        <w:t xml:space="preserve"> and all other relevant stakeholders</w:t>
      </w:r>
      <w:r w:rsidRPr="00DE7B10">
        <w:rPr>
          <w:rFonts w:eastAsia="Times New Roman" w:cstheme="minorHAnsi"/>
          <w:sz w:val="24"/>
          <w:szCs w:val="24"/>
          <w:lang w:eastAsia="en-GB"/>
        </w:rPr>
        <w:t>.</w:t>
      </w:r>
    </w:p>
    <w:p w14:paraId="11E0CF00" w14:textId="3D81186C" w:rsidR="009D6071" w:rsidRPr="00BA5251" w:rsidRDefault="00FA4912" w:rsidP="00BA5251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E7B10">
        <w:rPr>
          <w:rFonts w:eastAsia="Times New Roman" w:cstheme="minorHAnsi"/>
          <w:sz w:val="24"/>
          <w:szCs w:val="24"/>
          <w:lang w:eastAsia="en-GB"/>
        </w:rPr>
        <w:t xml:space="preserve">To provide </w:t>
      </w:r>
      <w:r w:rsidR="0086228B" w:rsidRPr="00DE7B10">
        <w:rPr>
          <w:rFonts w:eastAsia="Times New Roman" w:cstheme="minorHAnsi"/>
          <w:sz w:val="24"/>
          <w:szCs w:val="24"/>
          <w:lang w:eastAsia="en-GB"/>
        </w:rPr>
        <w:t xml:space="preserve">advice </w:t>
      </w:r>
      <w:r w:rsidRPr="00DE7B10">
        <w:rPr>
          <w:rFonts w:eastAsia="Times New Roman" w:cstheme="minorHAnsi"/>
          <w:sz w:val="24"/>
          <w:szCs w:val="24"/>
          <w:lang w:eastAsia="en-GB"/>
        </w:rPr>
        <w:t xml:space="preserve">appointments to </w:t>
      </w:r>
      <w:r w:rsidR="00B21877">
        <w:rPr>
          <w:rFonts w:eastAsia="Times New Roman" w:cstheme="minorHAnsi"/>
          <w:sz w:val="24"/>
          <w:szCs w:val="24"/>
          <w:lang w:eastAsia="en-GB"/>
        </w:rPr>
        <w:t>parents</w:t>
      </w:r>
      <w:r w:rsidRPr="00DE7B10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6228B" w:rsidRPr="00DE7B10">
        <w:rPr>
          <w:rFonts w:eastAsia="Times New Roman" w:cstheme="minorHAnsi"/>
          <w:sz w:val="24"/>
          <w:szCs w:val="24"/>
          <w:lang w:eastAsia="en-GB"/>
        </w:rPr>
        <w:t xml:space="preserve">within the </w:t>
      </w:r>
      <w:r w:rsidR="007D433F">
        <w:rPr>
          <w:rFonts w:eastAsia="Times New Roman" w:cstheme="minorHAnsi"/>
          <w:sz w:val="24"/>
          <w:szCs w:val="24"/>
          <w:lang w:eastAsia="en-GB"/>
        </w:rPr>
        <w:t>schools</w:t>
      </w:r>
      <w:r w:rsidR="0086228B" w:rsidRPr="00DE7B10">
        <w:rPr>
          <w:rFonts w:eastAsia="Times New Roman" w:cstheme="minorHAnsi"/>
          <w:sz w:val="24"/>
          <w:szCs w:val="24"/>
          <w:lang w:eastAsia="en-GB"/>
        </w:rPr>
        <w:t xml:space="preserve">, in </w:t>
      </w:r>
      <w:r w:rsidR="007B10DF" w:rsidRPr="00DE7B10">
        <w:rPr>
          <w:rFonts w:eastAsia="Times New Roman" w:cstheme="minorHAnsi"/>
          <w:sz w:val="24"/>
          <w:szCs w:val="24"/>
          <w:lang w:eastAsia="en-GB"/>
        </w:rPr>
        <w:t>the family’s homes, in community facilities or online/over the phone accord</w:t>
      </w:r>
      <w:r w:rsidR="00BF4619" w:rsidRPr="00DE7B10">
        <w:rPr>
          <w:rFonts w:eastAsia="Times New Roman" w:cstheme="minorHAnsi"/>
          <w:sz w:val="24"/>
          <w:szCs w:val="24"/>
          <w:lang w:eastAsia="en-GB"/>
        </w:rPr>
        <w:t xml:space="preserve">ing to the individual needs of the </w:t>
      </w:r>
      <w:r w:rsidR="001743EB">
        <w:rPr>
          <w:rFonts w:eastAsia="Times New Roman" w:cstheme="minorHAnsi"/>
          <w:sz w:val="24"/>
          <w:szCs w:val="24"/>
          <w:lang w:eastAsia="en-GB"/>
        </w:rPr>
        <w:t>families</w:t>
      </w:r>
      <w:r w:rsidR="00BF4619" w:rsidRPr="00DE7B10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4481298B" w14:textId="37FCC1D6" w:rsidR="009D6071" w:rsidRPr="00BA5251" w:rsidRDefault="009D6071" w:rsidP="00BA5251">
      <w:pPr>
        <w:numPr>
          <w:ilvl w:val="0"/>
          <w:numId w:val="29"/>
        </w:numPr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>To attend occasional out of hours events for the purpose of promoting the service</w:t>
      </w:r>
      <w:r w:rsidR="00275536">
        <w:rPr>
          <w:rFonts w:ascii="Calibri" w:eastAsia="Times New Roman" w:hAnsi="Calibri" w:cs="Calibri"/>
          <w:sz w:val="24"/>
          <w:szCs w:val="24"/>
          <w:lang w:eastAsia="en-GB"/>
        </w:rPr>
        <w:t xml:space="preserve"> and</w:t>
      </w:r>
      <w:r w:rsidR="00B21877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A80A2A">
        <w:rPr>
          <w:rFonts w:ascii="Calibri" w:eastAsia="Times New Roman" w:hAnsi="Calibri" w:cs="Calibri"/>
          <w:sz w:val="24"/>
          <w:szCs w:val="24"/>
          <w:lang w:eastAsia="en-GB"/>
        </w:rPr>
        <w:t xml:space="preserve">supporting </w:t>
      </w:r>
      <w:r w:rsidR="00275536">
        <w:rPr>
          <w:rFonts w:ascii="Calibri" w:eastAsia="Times New Roman" w:hAnsi="Calibri" w:cs="Calibri"/>
          <w:sz w:val="24"/>
          <w:szCs w:val="24"/>
          <w:lang w:eastAsia="en-GB"/>
        </w:rPr>
        <w:t>parental engagement</w:t>
      </w: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 xml:space="preserve">.  </w:t>
      </w:r>
    </w:p>
    <w:p w14:paraId="3376094B" w14:textId="0CD844CA" w:rsidR="009D6071" w:rsidRPr="00BA5251" w:rsidRDefault="009D6071" w:rsidP="00BA5251">
      <w:pPr>
        <w:numPr>
          <w:ilvl w:val="0"/>
          <w:numId w:val="29"/>
        </w:numPr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>To liaise with local statutory and voluntary</w:t>
      </w:r>
      <w:r w:rsidR="0001450D">
        <w:rPr>
          <w:rFonts w:ascii="Calibri" w:eastAsia="Times New Roman" w:hAnsi="Calibri" w:cs="Calibri"/>
          <w:sz w:val="24"/>
          <w:szCs w:val="24"/>
          <w:lang w:eastAsia="en-GB"/>
        </w:rPr>
        <w:t xml:space="preserve"> sector</w:t>
      </w: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 xml:space="preserve"> agencies to foster and encourage appropriate referrals to the project</w:t>
      </w:r>
      <w:r w:rsidR="0001450D">
        <w:rPr>
          <w:rFonts w:ascii="Calibri" w:eastAsia="Times New Roman" w:hAnsi="Calibri" w:cs="Calibri"/>
          <w:sz w:val="24"/>
          <w:szCs w:val="24"/>
          <w:lang w:eastAsia="en-GB"/>
        </w:rPr>
        <w:t xml:space="preserve">, advocate for the </w:t>
      </w:r>
      <w:r w:rsidR="00871F11">
        <w:rPr>
          <w:rFonts w:ascii="Calibri" w:eastAsia="Times New Roman" w:hAnsi="Calibri" w:cs="Calibri"/>
          <w:sz w:val="24"/>
          <w:szCs w:val="24"/>
          <w:lang w:eastAsia="en-GB"/>
        </w:rPr>
        <w:t>needs of families</w:t>
      </w: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 xml:space="preserve"> and encourage good practice in advice work in relation to </w:t>
      </w:r>
      <w:r w:rsidR="00B60D5B">
        <w:rPr>
          <w:rFonts w:ascii="Calibri" w:eastAsia="Times New Roman" w:hAnsi="Calibri" w:cs="Calibri"/>
          <w:sz w:val="24"/>
          <w:szCs w:val="24"/>
          <w:lang w:eastAsia="en-GB"/>
        </w:rPr>
        <w:t xml:space="preserve">working with </w:t>
      </w: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>families with children.</w:t>
      </w:r>
    </w:p>
    <w:p w14:paraId="46C9697A" w14:textId="11C9A0EE" w:rsidR="009D6071" w:rsidRPr="00BA5251" w:rsidRDefault="009D6071" w:rsidP="00BA5251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 xml:space="preserve">To facilitate appropriate referrals to other services for </w:t>
      </w:r>
      <w:r w:rsidR="00DF5B14">
        <w:rPr>
          <w:rFonts w:ascii="Calibri" w:eastAsia="Times New Roman" w:hAnsi="Calibri" w:cs="Calibri"/>
          <w:sz w:val="24"/>
          <w:szCs w:val="24"/>
          <w:lang w:eastAsia="en-GB"/>
        </w:rPr>
        <w:t>families</w:t>
      </w: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>, as required</w:t>
      </w:r>
      <w:r w:rsidRPr="009D6071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</w:p>
    <w:p w14:paraId="6863D368" w14:textId="2B362B09" w:rsidR="00BA5251" w:rsidRPr="00BA5251" w:rsidRDefault="009D6071" w:rsidP="00BA5251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9D6071">
        <w:rPr>
          <w:rFonts w:eastAsia="Times New Roman" w:cstheme="minorHAnsi"/>
          <w:sz w:val="24"/>
          <w:szCs w:val="24"/>
          <w:lang w:eastAsia="en-GB"/>
        </w:rPr>
        <w:t xml:space="preserve">To use the project’s </w:t>
      </w:r>
      <w:r w:rsidR="00944B2B">
        <w:rPr>
          <w:rFonts w:eastAsia="Times New Roman" w:cstheme="minorHAnsi"/>
          <w:sz w:val="24"/>
          <w:szCs w:val="24"/>
          <w:lang w:eastAsia="en-GB"/>
        </w:rPr>
        <w:t xml:space="preserve">two </w:t>
      </w:r>
      <w:r w:rsidRPr="009D6071">
        <w:rPr>
          <w:rFonts w:eastAsia="Times New Roman" w:cstheme="minorHAnsi"/>
          <w:sz w:val="24"/>
          <w:szCs w:val="24"/>
          <w:lang w:eastAsia="en-GB"/>
        </w:rPr>
        <w:t>Case Management System</w:t>
      </w:r>
      <w:r w:rsidR="00353147">
        <w:rPr>
          <w:rFonts w:eastAsia="Times New Roman" w:cstheme="minorHAnsi"/>
          <w:sz w:val="24"/>
          <w:szCs w:val="24"/>
          <w:lang w:eastAsia="en-GB"/>
        </w:rPr>
        <w:t>s</w:t>
      </w:r>
      <w:r w:rsidRPr="009D607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53147">
        <w:rPr>
          <w:rFonts w:eastAsia="Times New Roman" w:cstheme="minorHAnsi"/>
          <w:sz w:val="24"/>
          <w:szCs w:val="24"/>
          <w:lang w:eastAsia="en-GB"/>
        </w:rPr>
        <w:t xml:space="preserve">(Advice Pro </w:t>
      </w:r>
      <w:r w:rsidR="00944B2B">
        <w:rPr>
          <w:rFonts w:eastAsia="Times New Roman" w:cstheme="minorHAnsi"/>
          <w:sz w:val="24"/>
          <w:szCs w:val="24"/>
          <w:lang w:eastAsia="en-GB"/>
        </w:rPr>
        <w:t>&amp; Helix)</w:t>
      </w:r>
      <w:r w:rsidR="00353147"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Pr="009D6071">
        <w:rPr>
          <w:rFonts w:eastAsia="Times New Roman" w:cstheme="minorHAnsi"/>
          <w:sz w:val="24"/>
          <w:szCs w:val="24"/>
          <w:lang w:eastAsia="en-GB"/>
        </w:rPr>
        <w:t>to record and report on work undertaken.  </w:t>
      </w:r>
    </w:p>
    <w:p w14:paraId="34782626" w14:textId="7B0CEE69" w:rsidR="009D6071" w:rsidRPr="00BA5251" w:rsidRDefault="00667D30" w:rsidP="00BA5251">
      <w:pPr>
        <w:pStyle w:val="NoSpacing"/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Contribute to the ongoing evaluation of the project through</w:t>
      </w:r>
      <w:r w:rsidR="009A335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case studies, user surveys, focus groups or other appropriate methods.  </w:t>
      </w:r>
    </w:p>
    <w:p w14:paraId="73241262" w14:textId="7CDF2BC4" w:rsidR="009D6071" w:rsidRDefault="009D6071" w:rsidP="00BA5251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 xml:space="preserve">To </w:t>
      </w:r>
      <w:r w:rsidR="002D49DA">
        <w:rPr>
          <w:rFonts w:ascii="Calibri" w:eastAsia="Times New Roman" w:hAnsi="Calibri" w:cs="Calibri"/>
          <w:sz w:val="24"/>
          <w:szCs w:val="24"/>
          <w:lang w:eastAsia="en-GB"/>
        </w:rPr>
        <w:t xml:space="preserve">attend regular training and </w:t>
      </w: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>maintain an up to date knowledge of developments in welfare benefits</w:t>
      </w:r>
      <w:r w:rsidR="00593EF4">
        <w:rPr>
          <w:rFonts w:ascii="Calibri" w:eastAsia="Times New Roman" w:hAnsi="Calibri" w:cs="Calibri"/>
          <w:sz w:val="24"/>
          <w:szCs w:val="24"/>
          <w:lang w:eastAsia="en-GB"/>
        </w:rPr>
        <w:t xml:space="preserve"> and </w:t>
      </w: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>debt</w:t>
      </w:r>
      <w:r w:rsidR="00593EF4">
        <w:rPr>
          <w:rFonts w:ascii="Calibri" w:eastAsia="Times New Roman" w:hAnsi="Calibri" w:cs="Calibri"/>
          <w:sz w:val="24"/>
          <w:szCs w:val="24"/>
          <w:lang w:eastAsia="en-GB"/>
        </w:rPr>
        <w:t xml:space="preserve"> advice</w:t>
      </w: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>. </w:t>
      </w:r>
    </w:p>
    <w:p w14:paraId="4F8A2A36" w14:textId="596FF6C9" w:rsidR="0064271D" w:rsidRPr="0064271D" w:rsidRDefault="0064271D" w:rsidP="0064271D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9D6071">
        <w:rPr>
          <w:rFonts w:eastAsia="Times New Roman" w:cstheme="minorHAnsi"/>
          <w:sz w:val="24"/>
          <w:szCs w:val="24"/>
          <w:lang w:eastAsia="en-GB"/>
        </w:rPr>
        <w:t xml:space="preserve">To contribute to the design and delivery of training </w:t>
      </w:r>
      <w:r>
        <w:rPr>
          <w:rFonts w:eastAsia="Times New Roman" w:cstheme="minorHAnsi"/>
          <w:sz w:val="24"/>
          <w:szCs w:val="24"/>
          <w:lang w:eastAsia="en-GB"/>
        </w:rPr>
        <w:t xml:space="preserve">and promotional </w:t>
      </w:r>
      <w:r w:rsidRPr="009D6071">
        <w:rPr>
          <w:rFonts w:eastAsia="Times New Roman" w:cstheme="minorHAnsi"/>
          <w:sz w:val="24"/>
          <w:szCs w:val="24"/>
          <w:lang w:eastAsia="en-GB"/>
        </w:rPr>
        <w:t xml:space="preserve">materials for use within </w:t>
      </w:r>
      <w:r w:rsidRPr="00BF4619">
        <w:rPr>
          <w:rFonts w:eastAsia="Times New Roman" w:cstheme="minorHAnsi"/>
          <w:sz w:val="24"/>
          <w:szCs w:val="24"/>
          <w:lang w:eastAsia="en-GB"/>
        </w:rPr>
        <w:t xml:space="preserve">the </w:t>
      </w:r>
      <w:r>
        <w:rPr>
          <w:rFonts w:eastAsia="Times New Roman" w:cstheme="minorHAnsi"/>
          <w:sz w:val="24"/>
          <w:szCs w:val="24"/>
          <w:lang w:eastAsia="en-GB"/>
        </w:rPr>
        <w:t>schools</w:t>
      </w:r>
      <w:r w:rsidRPr="00BF4619">
        <w:rPr>
          <w:rFonts w:eastAsia="Times New Roman" w:cstheme="minorHAnsi"/>
          <w:sz w:val="24"/>
          <w:szCs w:val="24"/>
          <w:lang w:eastAsia="en-GB"/>
        </w:rPr>
        <w:t xml:space="preserve"> and other community locations as appropriate</w:t>
      </w:r>
      <w:r w:rsidRPr="009D6071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07CD6898" w14:textId="0A3EF3F7" w:rsidR="009D6071" w:rsidRPr="00BA5251" w:rsidRDefault="009D6071" w:rsidP="00BA5251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>To co-operate with other members of staff (both internal and external) in the smooth running of the service. </w:t>
      </w:r>
    </w:p>
    <w:p w14:paraId="16DCB35E" w14:textId="53BEFCFE" w:rsidR="009D6071" w:rsidRPr="00BA5251" w:rsidRDefault="009D6071" w:rsidP="00BA5251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>To prepare regular reports to the Service Manager and project partners, as required.  </w:t>
      </w:r>
    </w:p>
    <w:p w14:paraId="2F77E6E2" w14:textId="3B1A3F53" w:rsidR="0064271D" w:rsidRPr="00390663" w:rsidRDefault="009D6071" w:rsidP="009D6071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9D6071">
        <w:rPr>
          <w:rFonts w:ascii="Calibri" w:eastAsia="Times New Roman" w:hAnsi="Calibri" w:cs="Calibri"/>
          <w:sz w:val="24"/>
          <w:szCs w:val="24"/>
          <w:lang w:eastAsia="en-GB"/>
        </w:rPr>
        <w:t>To carry out other reasonable duties deemed necessary</w:t>
      </w:r>
      <w:r w:rsidR="00390663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4DB8268F" w14:textId="2CAC1F75" w:rsidR="0064271D" w:rsidRDefault="0064271D" w:rsidP="009D607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0E2160B4" w14:textId="77777777" w:rsidR="00BB620C" w:rsidRDefault="00BB620C" w:rsidP="009D607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39AA1C8D" w14:textId="2AF18252" w:rsidR="009D6071" w:rsidRPr="00FC745D" w:rsidRDefault="009D6071" w:rsidP="009D607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FC745D">
        <w:rPr>
          <w:rFonts w:eastAsia="Times New Roman" w:cstheme="minorHAnsi"/>
          <w:b/>
          <w:bCs/>
          <w:sz w:val="24"/>
          <w:szCs w:val="24"/>
          <w:lang w:eastAsia="en-GB"/>
        </w:rPr>
        <w:t>SELECTION CRITERIA</w:t>
      </w:r>
      <w:r w:rsidR="00DE7B10" w:rsidRPr="00FC745D">
        <w:rPr>
          <w:rFonts w:eastAsia="Times New Roman" w:cstheme="minorHAnsi"/>
          <w:sz w:val="24"/>
          <w:szCs w:val="24"/>
          <w:lang w:eastAsia="en-GB"/>
        </w:rPr>
        <w:t>:</w:t>
      </w:r>
      <w:r w:rsidRPr="00FC745D">
        <w:rPr>
          <w:rFonts w:eastAsia="Times New Roman" w:cstheme="minorHAnsi"/>
          <w:sz w:val="24"/>
          <w:szCs w:val="24"/>
          <w:lang w:eastAsia="en-GB"/>
        </w:rPr>
        <w:t> </w:t>
      </w:r>
    </w:p>
    <w:p w14:paraId="4E1622B7" w14:textId="77777777" w:rsidR="009D6071" w:rsidRPr="00FC745D" w:rsidRDefault="009D6071" w:rsidP="009D607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FC745D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490"/>
      </w:tblGrid>
      <w:tr w:rsidR="009D6071" w:rsidRPr="00FC745D" w14:paraId="5E065327" w14:textId="77777777" w:rsidTr="0043595A"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EA9FC" w14:textId="6BF0F0AF" w:rsidR="009D6071" w:rsidRPr="00FC745D" w:rsidRDefault="009D6071" w:rsidP="009D6071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FC745D">
              <w:rPr>
                <w:rFonts w:cstheme="minorHAnsi"/>
                <w:b/>
                <w:bCs/>
                <w:sz w:val="24"/>
                <w:szCs w:val="24"/>
                <w:u w:val="single"/>
              </w:rPr>
              <w:t>E</w:t>
            </w:r>
            <w:r w:rsidR="004701CA" w:rsidRPr="00FC745D">
              <w:rPr>
                <w:rFonts w:cstheme="minorHAnsi"/>
                <w:b/>
                <w:bCs/>
                <w:sz w:val="24"/>
                <w:szCs w:val="24"/>
                <w:u w:val="single"/>
              </w:rPr>
              <w:t>SSENTIAL</w:t>
            </w:r>
            <w:r w:rsidRPr="00FC745D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4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C0AC6" w14:textId="79535151" w:rsidR="009D6071" w:rsidRPr="00FC745D" w:rsidRDefault="009D6071" w:rsidP="009D6071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FC745D">
              <w:rPr>
                <w:rFonts w:cstheme="minorHAnsi"/>
                <w:b/>
                <w:bCs/>
                <w:sz w:val="24"/>
                <w:szCs w:val="24"/>
                <w:u w:val="single"/>
              </w:rPr>
              <w:t>D</w:t>
            </w:r>
            <w:r w:rsidR="004701CA" w:rsidRPr="00FC745D">
              <w:rPr>
                <w:rFonts w:cstheme="minorHAnsi"/>
                <w:b/>
                <w:bCs/>
                <w:sz w:val="24"/>
                <w:szCs w:val="24"/>
                <w:u w:val="single"/>
              </w:rPr>
              <w:t>ESIRABLE</w:t>
            </w:r>
            <w:r w:rsidRPr="00FC745D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9D6071" w:rsidRPr="00FC745D" w14:paraId="50E323A1" w14:textId="77777777" w:rsidTr="0043595A">
        <w:tc>
          <w:tcPr>
            <w:tcW w:w="4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0D782" w14:textId="41D1C9CA" w:rsidR="009D6071" w:rsidRPr="00FC745D" w:rsidRDefault="009D6071" w:rsidP="009D6071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  <w:b/>
                <w:bCs/>
              </w:rPr>
              <w:t>Experience</w:t>
            </w:r>
            <w:r w:rsidR="004701CA" w:rsidRPr="00FC745D">
              <w:rPr>
                <w:rFonts w:cstheme="minorHAnsi"/>
                <w:b/>
                <w:bCs/>
              </w:rPr>
              <w:t>:</w:t>
            </w:r>
            <w:r w:rsidRPr="00FC745D">
              <w:rPr>
                <w:rFonts w:cstheme="minorHAnsi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875FD" w14:textId="28372F8A" w:rsidR="009D6071" w:rsidRPr="00FC745D" w:rsidRDefault="009D6071" w:rsidP="009D6071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  <w:b/>
                <w:bCs/>
              </w:rPr>
              <w:t>Experience</w:t>
            </w:r>
            <w:r w:rsidR="004701CA" w:rsidRPr="00FC745D">
              <w:rPr>
                <w:rFonts w:cstheme="minorHAnsi"/>
                <w:b/>
                <w:bCs/>
              </w:rPr>
              <w:t>:</w:t>
            </w:r>
            <w:r w:rsidRPr="00FC745D">
              <w:rPr>
                <w:rFonts w:cstheme="minorHAnsi"/>
              </w:rPr>
              <w:t> </w:t>
            </w:r>
          </w:p>
        </w:tc>
      </w:tr>
      <w:tr w:rsidR="009D6071" w:rsidRPr="00FC745D" w14:paraId="20D4D65B" w14:textId="77777777" w:rsidTr="0043595A">
        <w:tc>
          <w:tcPr>
            <w:tcW w:w="4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AC496" w14:textId="4E542A1A" w:rsidR="009D6071" w:rsidRPr="00FC745D" w:rsidRDefault="009D6071" w:rsidP="009D6071">
            <w:pPr>
              <w:numPr>
                <w:ilvl w:val="0"/>
                <w:numId w:val="14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Minimum 12 months</w:t>
            </w:r>
            <w:r w:rsidR="00871F11">
              <w:rPr>
                <w:rFonts w:cstheme="minorHAnsi"/>
              </w:rPr>
              <w:t xml:space="preserve"> </w:t>
            </w:r>
            <w:r w:rsidR="00BD0057">
              <w:rPr>
                <w:rFonts w:cstheme="minorHAnsi"/>
              </w:rPr>
              <w:t>experience</w:t>
            </w:r>
            <w:r w:rsidRPr="00FC745D">
              <w:rPr>
                <w:rFonts w:cstheme="minorHAnsi"/>
              </w:rPr>
              <w:t xml:space="preserve"> in a setting where advice and information is provided to service users. 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473F3" w14:textId="192C7E5C" w:rsidR="009D6071" w:rsidRPr="00FC745D" w:rsidRDefault="009D6071" w:rsidP="009D6071">
            <w:pPr>
              <w:numPr>
                <w:ilvl w:val="0"/>
                <w:numId w:val="15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 xml:space="preserve">Experience of providing </w:t>
            </w:r>
            <w:r w:rsidR="00744D05" w:rsidRPr="00FC745D">
              <w:rPr>
                <w:rFonts w:cstheme="minorHAnsi"/>
              </w:rPr>
              <w:t>direct</w:t>
            </w:r>
            <w:r w:rsidRPr="00FC745D">
              <w:rPr>
                <w:rFonts w:cstheme="minorHAnsi"/>
              </w:rPr>
              <w:t xml:space="preserve"> advice to members of the public.</w:t>
            </w:r>
          </w:p>
          <w:p w14:paraId="70D119BA" w14:textId="77777777" w:rsidR="009D6071" w:rsidRPr="00FC745D" w:rsidRDefault="009D6071" w:rsidP="009D6071">
            <w:pPr>
              <w:spacing w:line="259" w:lineRule="auto"/>
              <w:ind w:left="720"/>
              <w:rPr>
                <w:rFonts w:cstheme="minorHAnsi"/>
              </w:rPr>
            </w:pPr>
          </w:p>
        </w:tc>
      </w:tr>
      <w:tr w:rsidR="009D6071" w:rsidRPr="00FC745D" w14:paraId="1401EB0A" w14:textId="77777777" w:rsidTr="0043595A">
        <w:trPr>
          <w:trHeight w:val="300"/>
        </w:trPr>
        <w:tc>
          <w:tcPr>
            <w:tcW w:w="4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0162F" w14:textId="0C6382EB" w:rsidR="009D6071" w:rsidRPr="00FC745D" w:rsidRDefault="009D6071" w:rsidP="009D6071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  <w:b/>
                <w:bCs/>
              </w:rPr>
              <w:t>Qualification/Training</w:t>
            </w:r>
            <w:r w:rsidR="004701CA" w:rsidRPr="00FC745D">
              <w:rPr>
                <w:rFonts w:cstheme="minorHAnsi"/>
                <w:b/>
                <w:bCs/>
              </w:rPr>
              <w:t>:</w:t>
            </w:r>
            <w:r w:rsidRPr="00FC745D">
              <w:rPr>
                <w:rFonts w:cstheme="minorHAnsi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FDA98" w14:textId="4A91464B" w:rsidR="009D6071" w:rsidRPr="00FC745D" w:rsidRDefault="009D6071" w:rsidP="009D6071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  <w:b/>
                <w:bCs/>
              </w:rPr>
              <w:t>Qualification/Training</w:t>
            </w:r>
            <w:r w:rsidR="004701CA" w:rsidRPr="00FC745D">
              <w:rPr>
                <w:rFonts w:cstheme="minorHAnsi"/>
                <w:b/>
                <w:bCs/>
              </w:rPr>
              <w:t>:</w:t>
            </w:r>
          </w:p>
        </w:tc>
      </w:tr>
      <w:tr w:rsidR="009D6071" w:rsidRPr="00FC745D" w14:paraId="4F762D4D" w14:textId="77777777" w:rsidTr="0043595A">
        <w:tc>
          <w:tcPr>
            <w:tcW w:w="4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28ED0" w14:textId="77777777" w:rsidR="009D6071" w:rsidRPr="00FC745D" w:rsidRDefault="009D6071" w:rsidP="009D6071">
            <w:pPr>
              <w:numPr>
                <w:ilvl w:val="0"/>
                <w:numId w:val="16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 xml:space="preserve">Qualification at SVQ level 3 or </w:t>
            </w:r>
            <w:proofErr w:type="gramStart"/>
            <w:r w:rsidRPr="00FC745D">
              <w:rPr>
                <w:rFonts w:cstheme="minorHAnsi"/>
              </w:rPr>
              <w:t>equivalent  in</w:t>
            </w:r>
            <w:proofErr w:type="gramEnd"/>
            <w:r w:rsidRPr="00FC745D">
              <w:rPr>
                <w:rFonts w:cstheme="minorHAnsi"/>
              </w:rPr>
              <w:t xml:space="preserve"> a relevant discipline. 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D9388" w14:textId="77777777" w:rsidR="009D6071" w:rsidRPr="00FC745D" w:rsidRDefault="009D6071" w:rsidP="009D6071">
            <w:pPr>
              <w:numPr>
                <w:ilvl w:val="0"/>
                <w:numId w:val="17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Qualification at SVQ Level 4 or equivalent in a relevant discipline.</w:t>
            </w:r>
          </w:p>
          <w:p w14:paraId="5E21BDAB" w14:textId="77777777" w:rsidR="009D6071" w:rsidRPr="00FC745D" w:rsidRDefault="009D6071" w:rsidP="009D6071">
            <w:pPr>
              <w:numPr>
                <w:ilvl w:val="0"/>
                <w:numId w:val="17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Child Protection training.</w:t>
            </w:r>
          </w:p>
        </w:tc>
      </w:tr>
      <w:tr w:rsidR="009D6071" w:rsidRPr="00FC745D" w14:paraId="4EB15663" w14:textId="77777777" w:rsidTr="0043595A">
        <w:tc>
          <w:tcPr>
            <w:tcW w:w="4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4B732" w14:textId="0C74349E" w:rsidR="009D6071" w:rsidRPr="00FC745D" w:rsidRDefault="009D6071" w:rsidP="009D6071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  <w:b/>
                <w:bCs/>
              </w:rPr>
              <w:t>Knowledge and Skills</w:t>
            </w:r>
            <w:r w:rsidR="004701CA" w:rsidRPr="00FC745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4B2EF" w14:textId="6113422D" w:rsidR="009D6071" w:rsidRPr="00FC745D" w:rsidRDefault="009D6071" w:rsidP="009D6071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  <w:b/>
                <w:bCs/>
              </w:rPr>
              <w:t>Knowledge and Skills</w:t>
            </w:r>
            <w:r w:rsidR="004701CA" w:rsidRPr="00FC745D">
              <w:rPr>
                <w:rFonts w:cstheme="minorHAnsi"/>
                <w:b/>
                <w:bCs/>
              </w:rPr>
              <w:t>:</w:t>
            </w:r>
            <w:r w:rsidRPr="00FC745D">
              <w:rPr>
                <w:rFonts w:cstheme="minorHAnsi"/>
              </w:rPr>
              <w:t> </w:t>
            </w:r>
          </w:p>
        </w:tc>
      </w:tr>
      <w:tr w:rsidR="009D6071" w:rsidRPr="00FC745D" w14:paraId="2B5A894C" w14:textId="77777777" w:rsidTr="0043595A">
        <w:tc>
          <w:tcPr>
            <w:tcW w:w="4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BEC76" w14:textId="1A675EF5" w:rsidR="009D6071" w:rsidRPr="00FC745D" w:rsidRDefault="00430CF1" w:rsidP="009D6071">
            <w:pPr>
              <w:numPr>
                <w:ilvl w:val="0"/>
                <w:numId w:val="18"/>
              </w:num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9D6071" w:rsidRPr="00FC745D">
              <w:rPr>
                <w:rFonts w:cstheme="minorHAnsi"/>
              </w:rPr>
              <w:t xml:space="preserve">orking knowledge of current legislative issues, particularly around </w:t>
            </w:r>
            <w:r>
              <w:rPr>
                <w:rFonts w:cstheme="minorHAnsi"/>
              </w:rPr>
              <w:t xml:space="preserve">benefits and </w:t>
            </w:r>
            <w:r w:rsidR="00454560">
              <w:rPr>
                <w:rFonts w:cstheme="minorHAnsi"/>
              </w:rPr>
              <w:t>money advice</w:t>
            </w:r>
            <w:r w:rsidR="009D6071" w:rsidRPr="00FC745D">
              <w:rPr>
                <w:rFonts w:cstheme="minorHAnsi"/>
              </w:rPr>
              <w:t>. </w:t>
            </w:r>
          </w:p>
          <w:p w14:paraId="6FBB0BD5" w14:textId="77777777" w:rsidR="009D6071" w:rsidRPr="00FC745D" w:rsidRDefault="009D6071" w:rsidP="009D6071">
            <w:pPr>
              <w:numPr>
                <w:ilvl w:val="0"/>
                <w:numId w:val="18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Excellent communication and interpersonal skills. </w:t>
            </w:r>
          </w:p>
          <w:p w14:paraId="75C1E795" w14:textId="460C12F7" w:rsidR="009D6071" w:rsidRPr="00FC745D" w:rsidRDefault="00B83475" w:rsidP="009D6071">
            <w:pPr>
              <w:numPr>
                <w:ilvl w:val="0"/>
                <w:numId w:val="18"/>
              </w:num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Good</w:t>
            </w:r>
            <w:r w:rsidR="009D6071" w:rsidRPr="00FC745D">
              <w:rPr>
                <w:rFonts w:cstheme="minorHAnsi"/>
              </w:rPr>
              <w:t xml:space="preserve"> ICT Skills. </w:t>
            </w:r>
          </w:p>
          <w:p w14:paraId="2ADE2D0D" w14:textId="58407581" w:rsidR="009D6071" w:rsidRDefault="009D6071" w:rsidP="009D6071">
            <w:pPr>
              <w:numPr>
                <w:ilvl w:val="0"/>
                <w:numId w:val="18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Ability to set and meet targets.</w:t>
            </w:r>
          </w:p>
          <w:p w14:paraId="3BE8C5A8" w14:textId="63157A2A" w:rsidR="00B83475" w:rsidRDefault="00B83475" w:rsidP="009D6071">
            <w:pPr>
              <w:numPr>
                <w:ilvl w:val="0"/>
                <w:numId w:val="18"/>
              </w:num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Advocacy skills</w:t>
            </w:r>
          </w:p>
          <w:p w14:paraId="49FC7DB1" w14:textId="4FE2C7D7" w:rsidR="007243E1" w:rsidRPr="00FC745D" w:rsidRDefault="00921B94" w:rsidP="009D6071">
            <w:pPr>
              <w:numPr>
                <w:ilvl w:val="0"/>
                <w:numId w:val="18"/>
              </w:num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Strong p</w:t>
            </w:r>
            <w:r w:rsidR="007243E1">
              <w:rPr>
                <w:rFonts w:cstheme="minorHAnsi"/>
              </w:rPr>
              <w:t>artnership</w:t>
            </w:r>
            <w:r w:rsidR="00B73C04">
              <w:rPr>
                <w:rFonts w:cstheme="minorHAnsi"/>
              </w:rPr>
              <w:t xml:space="preserve"> working</w:t>
            </w:r>
            <w:r w:rsidR="007243E1">
              <w:rPr>
                <w:rFonts w:cstheme="minorHAnsi"/>
              </w:rPr>
              <w:t xml:space="preserve">/networking </w:t>
            </w:r>
            <w:proofErr w:type="gramStart"/>
            <w:r w:rsidR="007243E1">
              <w:rPr>
                <w:rFonts w:cstheme="minorHAnsi"/>
              </w:rPr>
              <w:t>skills</w:t>
            </w:r>
            <w:proofErr w:type="gramEnd"/>
          </w:p>
          <w:p w14:paraId="2873112F" w14:textId="77777777" w:rsidR="009D6071" w:rsidRPr="00FC745D" w:rsidRDefault="009D6071" w:rsidP="009D6071">
            <w:pPr>
              <w:spacing w:line="259" w:lineRule="auto"/>
              <w:ind w:left="360"/>
              <w:rPr>
                <w:rFonts w:cstheme="minorHAnsi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6FA29" w14:textId="5305FDB0" w:rsidR="009D6071" w:rsidRPr="00FC745D" w:rsidRDefault="009D6071" w:rsidP="00B83475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 </w:t>
            </w:r>
          </w:p>
          <w:p w14:paraId="698E14E4" w14:textId="10C7C3B4" w:rsidR="009D6071" w:rsidRPr="00B73C04" w:rsidRDefault="009D6071" w:rsidP="00B73C04">
            <w:pPr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Experience of representing people in formal settings. </w:t>
            </w:r>
          </w:p>
          <w:p w14:paraId="731CF8EB" w14:textId="284774F6" w:rsidR="009D6071" w:rsidRDefault="009D6071" w:rsidP="009D607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cstheme="minorHAnsi"/>
              </w:rPr>
            </w:pPr>
            <w:r w:rsidRPr="00FC745D">
              <w:rPr>
                <w:rFonts w:cstheme="minorHAnsi"/>
              </w:rPr>
              <w:t xml:space="preserve">Trauma Informed </w:t>
            </w:r>
            <w:r w:rsidR="00F9578D" w:rsidRPr="00FC745D">
              <w:rPr>
                <w:rFonts w:cstheme="minorHAnsi"/>
              </w:rPr>
              <w:t>P</w:t>
            </w:r>
            <w:r w:rsidRPr="00FC745D">
              <w:rPr>
                <w:rFonts w:cstheme="minorHAnsi"/>
              </w:rPr>
              <w:t>ractice</w:t>
            </w:r>
          </w:p>
          <w:p w14:paraId="585ECE3E" w14:textId="77777777" w:rsidR="007F7E9C" w:rsidRDefault="007F7E9C" w:rsidP="007F7E9C">
            <w:pPr>
              <w:spacing w:line="259" w:lineRule="auto"/>
              <w:ind w:left="720"/>
              <w:contextualSpacing/>
              <w:rPr>
                <w:rFonts w:cstheme="minorHAnsi"/>
              </w:rPr>
            </w:pPr>
          </w:p>
          <w:p w14:paraId="0AC464C5" w14:textId="398632BA" w:rsidR="007F7E9C" w:rsidRPr="00FC745D" w:rsidRDefault="007F7E9C" w:rsidP="009D607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cstheme="minorHAnsi"/>
              </w:rPr>
            </w:pPr>
            <w:r w:rsidRPr="00FC745D">
              <w:rPr>
                <w:rFonts w:cstheme="minorHAnsi"/>
              </w:rPr>
              <w:t>Ability to mentor/support volunteers and colleagues.</w:t>
            </w:r>
          </w:p>
        </w:tc>
      </w:tr>
      <w:tr w:rsidR="009D6071" w:rsidRPr="00FC745D" w14:paraId="0C4BEAAE" w14:textId="77777777" w:rsidTr="0043595A">
        <w:tc>
          <w:tcPr>
            <w:tcW w:w="4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1F722" w14:textId="09081CB0" w:rsidR="009D6071" w:rsidRPr="00FC745D" w:rsidRDefault="009D6071" w:rsidP="009D6071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  <w:b/>
                <w:bCs/>
              </w:rPr>
              <w:t>Disposition</w:t>
            </w:r>
            <w:r w:rsidR="004701CA" w:rsidRPr="00FC745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2BAFB" w14:textId="17414CAE" w:rsidR="009D6071" w:rsidRPr="00FC745D" w:rsidRDefault="009D6071" w:rsidP="009D6071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  <w:b/>
                <w:bCs/>
              </w:rPr>
              <w:t>Disposition</w:t>
            </w:r>
            <w:r w:rsidR="004701CA" w:rsidRPr="00FC745D">
              <w:rPr>
                <w:rFonts w:cstheme="minorHAnsi"/>
                <w:b/>
                <w:bCs/>
              </w:rPr>
              <w:t>:</w:t>
            </w:r>
            <w:r w:rsidRPr="00FC745D">
              <w:rPr>
                <w:rFonts w:cstheme="minorHAnsi"/>
              </w:rPr>
              <w:t> </w:t>
            </w:r>
          </w:p>
        </w:tc>
      </w:tr>
      <w:tr w:rsidR="009D6071" w:rsidRPr="00FC745D" w14:paraId="1876FF60" w14:textId="77777777" w:rsidTr="0043595A">
        <w:tc>
          <w:tcPr>
            <w:tcW w:w="4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6D13A" w14:textId="1EC42667" w:rsidR="009D6071" w:rsidRPr="00FC745D" w:rsidRDefault="009D6071" w:rsidP="009D6071">
            <w:pPr>
              <w:numPr>
                <w:ilvl w:val="0"/>
                <w:numId w:val="20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Understanding</w:t>
            </w:r>
            <w:r w:rsidR="00F9150F">
              <w:rPr>
                <w:rFonts w:cstheme="minorHAnsi"/>
              </w:rPr>
              <w:t xml:space="preserve"> of</w:t>
            </w:r>
            <w:r w:rsidRPr="00FC745D">
              <w:rPr>
                <w:rFonts w:cstheme="minorHAnsi"/>
              </w:rPr>
              <w:t> the needs of families facing difficulties including the impact of trauma.</w:t>
            </w:r>
          </w:p>
          <w:p w14:paraId="04458ADF" w14:textId="6DBD308D" w:rsidR="009D6071" w:rsidRPr="00FC745D" w:rsidRDefault="00F03B61" w:rsidP="009D6071">
            <w:pPr>
              <w:numPr>
                <w:ilvl w:val="0"/>
                <w:numId w:val="20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C</w:t>
            </w:r>
            <w:r w:rsidR="009D6071" w:rsidRPr="00FC745D">
              <w:rPr>
                <w:rFonts w:cstheme="minorHAnsi"/>
              </w:rPr>
              <w:t>ommitment to client centred approach. </w:t>
            </w:r>
          </w:p>
          <w:p w14:paraId="7AED3698" w14:textId="1E0A1260" w:rsidR="009D6071" w:rsidRPr="00FC745D" w:rsidRDefault="00274521" w:rsidP="009D6071">
            <w:pPr>
              <w:numPr>
                <w:ilvl w:val="0"/>
                <w:numId w:val="20"/>
              </w:num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9D6071" w:rsidRPr="00FC745D">
              <w:rPr>
                <w:rFonts w:cstheme="minorHAnsi"/>
              </w:rPr>
              <w:t>nitiative in adapting services to meet client needs.</w:t>
            </w:r>
          </w:p>
          <w:p w14:paraId="79545E26" w14:textId="64387098" w:rsidR="009D6071" w:rsidRPr="00FC745D" w:rsidRDefault="009D6071" w:rsidP="009D6071">
            <w:pPr>
              <w:numPr>
                <w:ilvl w:val="0"/>
                <w:numId w:val="20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 xml:space="preserve">Pro-active </w:t>
            </w:r>
            <w:r w:rsidR="00C330A9" w:rsidRPr="00FC745D">
              <w:rPr>
                <w:rFonts w:cstheme="minorHAnsi"/>
              </w:rPr>
              <w:t>in</w:t>
            </w:r>
            <w:r w:rsidRPr="00FC745D">
              <w:rPr>
                <w:rFonts w:cstheme="minorHAnsi"/>
              </w:rPr>
              <w:t xml:space="preserve"> identifying client needs. </w:t>
            </w:r>
          </w:p>
          <w:p w14:paraId="34ACDE9A" w14:textId="042A7534" w:rsidR="009D6071" w:rsidRPr="00FC745D" w:rsidRDefault="009D6071" w:rsidP="009D6071">
            <w:pPr>
              <w:numPr>
                <w:ilvl w:val="0"/>
                <w:numId w:val="20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 xml:space="preserve">Ability to interact positively with </w:t>
            </w:r>
            <w:r w:rsidR="00274521">
              <w:rPr>
                <w:rFonts w:cstheme="minorHAnsi"/>
              </w:rPr>
              <w:t xml:space="preserve">people </w:t>
            </w:r>
            <w:r w:rsidRPr="00FC745D">
              <w:rPr>
                <w:rFonts w:cstheme="minorHAnsi"/>
              </w:rPr>
              <w:t xml:space="preserve">across a range of levels and work </w:t>
            </w:r>
            <w:r w:rsidR="008933E6">
              <w:rPr>
                <w:rFonts w:cstheme="minorHAnsi"/>
              </w:rPr>
              <w:t xml:space="preserve">collaboratively </w:t>
            </w:r>
            <w:r w:rsidRPr="00FC745D">
              <w:rPr>
                <w:rFonts w:cstheme="minorHAnsi"/>
              </w:rPr>
              <w:t>as part of a team. </w:t>
            </w:r>
          </w:p>
          <w:p w14:paraId="1FDFB251" w14:textId="77777777" w:rsidR="00B90A45" w:rsidRDefault="009D6071" w:rsidP="009D6071">
            <w:pPr>
              <w:numPr>
                <w:ilvl w:val="0"/>
                <w:numId w:val="20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Ability to work on own initiative. </w:t>
            </w:r>
          </w:p>
          <w:p w14:paraId="143892C6" w14:textId="3BCCABB8" w:rsidR="009D6071" w:rsidRPr="00FC745D" w:rsidRDefault="00B807E4" w:rsidP="009D6071">
            <w:pPr>
              <w:numPr>
                <w:ilvl w:val="0"/>
                <w:numId w:val="20"/>
              </w:num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Strong organisational skills</w:t>
            </w:r>
            <w:r w:rsidR="009D6071" w:rsidRPr="00FC745D">
              <w:rPr>
                <w:rFonts w:cstheme="minorHAnsi"/>
              </w:rPr>
              <w:t> </w:t>
            </w:r>
          </w:p>
          <w:p w14:paraId="66E48B17" w14:textId="59635F4A" w:rsidR="00890609" w:rsidRPr="00FC745D" w:rsidRDefault="00890609" w:rsidP="009D6071">
            <w:pPr>
              <w:numPr>
                <w:ilvl w:val="0"/>
                <w:numId w:val="20"/>
              </w:num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Flexible approach to the working environment.</w:t>
            </w:r>
            <w:r w:rsidRPr="00FC745D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8E6B1" w14:textId="498A5232" w:rsidR="009D6071" w:rsidRPr="00FC745D" w:rsidRDefault="009D6071" w:rsidP="007F7E9C">
            <w:pPr>
              <w:spacing w:line="259" w:lineRule="auto"/>
              <w:ind w:left="720"/>
              <w:rPr>
                <w:rFonts w:cstheme="minorHAnsi"/>
              </w:rPr>
            </w:pPr>
          </w:p>
        </w:tc>
      </w:tr>
      <w:tr w:rsidR="009D6071" w:rsidRPr="00FC745D" w14:paraId="28C810F1" w14:textId="77777777" w:rsidTr="0043595A">
        <w:trPr>
          <w:trHeight w:val="278"/>
        </w:trPr>
        <w:tc>
          <w:tcPr>
            <w:tcW w:w="4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FCF02" w14:textId="0B1DAFE6" w:rsidR="009D6071" w:rsidRPr="00FC745D" w:rsidRDefault="009D6071" w:rsidP="009D6071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  <w:b/>
                <w:bCs/>
              </w:rPr>
              <w:t>Other</w:t>
            </w:r>
            <w:r w:rsidR="004701CA" w:rsidRPr="00FC745D">
              <w:rPr>
                <w:rFonts w:cstheme="minorHAnsi"/>
                <w:b/>
                <w:bCs/>
              </w:rPr>
              <w:t>:</w:t>
            </w:r>
            <w:r w:rsidR="00C330A9" w:rsidRPr="00FC745D">
              <w:rPr>
                <w:rFonts w:cstheme="minorHAnsi"/>
              </w:rPr>
              <w:t xml:space="preserve"> </w:t>
            </w:r>
            <w:r w:rsidR="0043595A" w:rsidRPr="00FC745D">
              <w:rPr>
                <w:rFonts w:cstheme="minorHAnsi"/>
              </w:rPr>
              <w:t xml:space="preserve">  </w:t>
            </w:r>
            <w:r w:rsidR="00C330A9" w:rsidRPr="00FC745D">
              <w:rPr>
                <w:rFonts w:cstheme="minorHAnsi"/>
              </w:rPr>
              <w:t xml:space="preserve">Will be required to obtain a Protection </w:t>
            </w:r>
            <w:proofErr w:type="gramStart"/>
            <w:r w:rsidR="00C330A9" w:rsidRPr="00FC745D">
              <w:rPr>
                <w:rFonts w:cstheme="minorHAnsi"/>
              </w:rPr>
              <w:t xml:space="preserve">of </w:t>
            </w:r>
            <w:r w:rsidR="0043595A" w:rsidRPr="00FC745D">
              <w:rPr>
                <w:rFonts w:cstheme="minorHAnsi"/>
              </w:rPr>
              <w:t xml:space="preserve"> </w:t>
            </w:r>
            <w:r w:rsidR="00C330A9" w:rsidRPr="00FC745D">
              <w:rPr>
                <w:rFonts w:cstheme="minorHAnsi"/>
              </w:rPr>
              <w:t>Vulnerable</w:t>
            </w:r>
            <w:proofErr w:type="gramEnd"/>
            <w:r w:rsidR="00C330A9" w:rsidRPr="00FC745D">
              <w:rPr>
                <w:rFonts w:cstheme="minorHAnsi"/>
              </w:rPr>
              <w:t xml:space="preserve"> Groups Scheme Record Disclosure.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53DFE" w14:textId="77777777" w:rsidR="009D6071" w:rsidRPr="00FC745D" w:rsidRDefault="009D6071" w:rsidP="009D6071">
            <w:pPr>
              <w:spacing w:line="259" w:lineRule="auto"/>
              <w:rPr>
                <w:rFonts w:cstheme="minorHAnsi"/>
              </w:rPr>
            </w:pPr>
            <w:r w:rsidRPr="00FC745D">
              <w:rPr>
                <w:rFonts w:cstheme="minorHAnsi"/>
              </w:rPr>
              <w:t> </w:t>
            </w:r>
          </w:p>
        </w:tc>
      </w:tr>
    </w:tbl>
    <w:p w14:paraId="446C4D34" w14:textId="009CAAC9" w:rsidR="009571E2" w:rsidRDefault="009E223D"/>
    <w:sectPr w:rsidR="009571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4268" w14:textId="77777777" w:rsidR="0016009D" w:rsidRDefault="0016009D" w:rsidP="004701CA">
      <w:pPr>
        <w:spacing w:after="0" w:line="240" w:lineRule="auto"/>
      </w:pPr>
      <w:r>
        <w:separator/>
      </w:r>
    </w:p>
  </w:endnote>
  <w:endnote w:type="continuationSeparator" w:id="0">
    <w:p w14:paraId="1DE43C78" w14:textId="77777777" w:rsidR="0016009D" w:rsidRDefault="0016009D" w:rsidP="0047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CCC2" w14:textId="77777777" w:rsidR="00914331" w:rsidRDefault="00914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CDC4" w14:textId="77777777" w:rsidR="00914331" w:rsidRDefault="00914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73EC" w14:textId="77777777" w:rsidR="00914331" w:rsidRDefault="00914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187C" w14:textId="77777777" w:rsidR="0016009D" w:rsidRDefault="0016009D" w:rsidP="004701CA">
      <w:pPr>
        <w:spacing w:after="0" w:line="240" w:lineRule="auto"/>
      </w:pPr>
      <w:r>
        <w:separator/>
      </w:r>
    </w:p>
  </w:footnote>
  <w:footnote w:type="continuationSeparator" w:id="0">
    <w:p w14:paraId="2823BB05" w14:textId="77777777" w:rsidR="0016009D" w:rsidRDefault="0016009D" w:rsidP="0047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FB98" w14:textId="77777777" w:rsidR="00914331" w:rsidRDefault="00914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8B3B" w14:textId="35D73A87" w:rsidR="00CF18D4" w:rsidRDefault="00CF18D4">
    <w:pPr>
      <w:pStyle w:val="Header"/>
    </w:pPr>
  </w:p>
  <w:p w14:paraId="593FF6A1" w14:textId="73271E8A" w:rsidR="004701CA" w:rsidRDefault="004701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7392" w14:textId="77777777" w:rsidR="00914331" w:rsidRDefault="00914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14C"/>
    <w:multiLevelType w:val="multilevel"/>
    <w:tmpl w:val="857C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A5B3E"/>
    <w:multiLevelType w:val="hybridMultilevel"/>
    <w:tmpl w:val="FD34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50B"/>
    <w:multiLevelType w:val="hybridMultilevel"/>
    <w:tmpl w:val="07C20C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7047BC"/>
    <w:multiLevelType w:val="multilevel"/>
    <w:tmpl w:val="59E4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870674"/>
    <w:multiLevelType w:val="multilevel"/>
    <w:tmpl w:val="5F50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FD3A52"/>
    <w:multiLevelType w:val="multilevel"/>
    <w:tmpl w:val="1516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040879"/>
    <w:multiLevelType w:val="multilevel"/>
    <w:tmpl w:val="7D12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D5E7E"/>
    <w:multiLevelType w:val="hybridMultilevel"/>
    <w:tmpl w:val="F9ACC1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E3713"/>
    <w:multiLevelType w:val="multilevel"/>
    <w:tmpl w:val="0ACC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2E663D"/>
    <w:multiLevelType w:val="hybridMultilevel"/>
    <w:tmpl w:val="EFD69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73D6B"/>
    <w:multiLevelType w:val="multilevel"/>
    <w:tmpl w:val="E77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CE0899"/>
    <w:multiLevelType w:val="multilevel"/>
    <w:tmpl w:val="322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A74EDC"/>
    <w:multiLevelType w:val="multilevel"/>
    <w:tmpl w:val="1F6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953F48"/>
    <w:multiLevelType w:val="hybridMultilevel"/>
    <w:tmpl w:val="2240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113B9"/>
    <w:multiLevelType w:val="multilevel"/>
    <w:tmpl w:val="82A8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B6A2D"/>
    <w:multiLevelType w:val="multilevel"/>
    <w:tmpl w:val="3BBC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CC34F4"/>
    <w:multiLevelType w:val="multilevel"/>
    <w:tmpl w:val="B58AE1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17" w15:restartNumberingAfterBreak="0">
    <w:nsid w:val="4056561F"/>
    <w:multiLevelType w:val="multilevel"/>
    <w:tmpl w:val="3870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453F75"/>
    <w:multiLevelType w:val="multilevel"/>
    <w:tmpl w:val="4A0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3A684E"/>
    <w:multiLevelType w:val="hybridMultilevel"/>
    <w:tmpl w:val="99C0F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093344"/>
    <w:multiLevelType w:val="multilevel"/>
    <w:tmpl w:val="E692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977760"/>
    <w:multiLevelType w:val="multilevel"/>
    <w:tmpl w:val="C6A8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F77759"/>
    <w:multiLevelType w:val="multilevel"/>
    <w:tmpl w:val="BE0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384B83"/>
    <w:multiLevelType w:val="multilevel"/>
    <w:tmpl w:val="2ABE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813D00"/>
    <w:multiLevelType w:val="multilevel"/>
    <w:tmpl w:val="D10A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6D1DE0"/>
    <w:multiLevelType w:val="multilevel"/>
    <w:tmpl w:val="8ECE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A83704"/>
    <w:multiLevelType w:val="hybridMultilevel"/>
    <w:tmpl w:val="4296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469ED"/>
    <w:multiLevelType w:val="multilevel"/>
    <w:tmpl w:val="D544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9962ED"/>
    <w:multiLevelType w:val="multilevel"/>
    <w:tmpl w:val="DD46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2226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235278">
    <w:abstractNumId w:val="17"/>
  </w:num>
  <w:num w:numId="3" w16cid:durableId="593901327">
    <w:abstractNumId w:val="15"/>
  </w:num>
  <w:num w:numId="4" w16cid:durableId="1895047161">
    <w:abstractNumId w:val="0"/>
  </w:num>
  <w:num w:numId="5" w16cid:durableId="1421022081">
    <w:abstractNumId w:val="20"/>
  </w:num>
  <w:num w:numId="6" w16cid:durableId="1813866214">
    <w:abstractNumId w:val="11"/>
  </w:num>
  <w:num w:numId="7" w16cid:durableId="1446460596">
    <w:abstractNumId w:val="28"/>
  </w:num>
  <w:num w:numId="8" w16cid:durableId="344595542">
    <w:abstractNumId w:val="25"/>
  </w:num>
  <w:num w:numId="9" w16cid:durableId="1405565477">
    <w:abstractNumId w:val="18"/>
  </w:num>
  <w:num w:numId="10" w16cid:durableId="1811315827">
    <w:abstractNumId w:val="6"/>
  </w:num>
  <w:num w:numId="11" w16cid:durableId="464585548">
    <w:abstractNumId w:val="22"/>
  </w:num>
  <w:num w:numId="12" w16cid:durableId="650990085">
    <w:abstractNumId w:val="27"/>
  </w:num>
  <w:num w:numId="13" w16cid:durableId="1190296196">
    <w:abstractNumId w:val="21"/>
  </w:num>
  <w:num w:numId="14" w16cid:durableId="1841848464">
    <w:abstractNumId w:val="24"/>
  </w:num>
  <w:num w:numId="15" w16cid:durableId="1022392842">
    <w:abstractNumId w:val="3"/>
  </w:num>
  <w:num w:numId="16" w16cid:durableId="592712589">
    <w:abstractNumId w:val="8"/>
  </w:num>
  <w:num w:numId="17" w16cid:durableId="1062022747">
    <w:abstractNumId w:val="14"/>
  </w:num>
  <w:num w:numId="18" w16cid:durableId="441999739">
    <w:abstractNumId w:val="4"/>
  </w:num>
  <w:num w:numId="19" w16cid:durableId="1704869335">
    <w:abstractNumId w:val="23"/>
  </w:num>
  <w:num w:numId="20" w16cid:durableId="863403257">
    <w:abstractNumId w:val="5"/>
  </w:num>
  <w:num w:numId="21" w16cid:durableId="735323340">
    <w:abstractNumId w:val="10"/>
  </w:num>
  <w:num w:numId="22" w16cid:durableId="1775054350">
    <w:abstractNumId w:val="12"/>
  </w:num>
  <w:num w:numId="23" w16cid:durableId="2706607">
    <w:abstractNumId w:val="7"/>
  </w:num>
  <w:num w:numId="24" w16cid:durableId="52237985">
    <w:abstractNumId w:val="1"/>
  </w:num>
  <w:num w:numId="25" w16cid:durableId="1707561016">
    <w:abstractNumId w:val="13"/>
  </w:num>
  <w:num w:numId="26" w16cid:durableId="1906138980">
    <w:abstractNumId w:val="19"/>
  </w:num>
  <w:num w:numId="27" w16cid:durableId="98573357">
    <w:abstractNumId w:val="9"/>
  </w:num>
  <w:num w:numId="28" w16cid:durableId="1821380677">
    <w:abstractNumId w:val="26"/>
  </w:num>
  <w:num w:numId="29" w16cid:durableId="22402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D"/>
    <w:rsid w:val="00012EF0"/>
    <w:rsid w:val="0001450D"/>
    <w:rsid w:val="00034F69"/>
    <w:rsid w:val="00051FD7"/>
    <w:rsid w:val="00057089"/>
    <w:rsid w:val="000633A5"/>
    <w:rsid w:val="00067A74"/>
    <w:rsid w:val="0007404F"/>
    <w:rsid w:val="00090F1C"/>
    <w:rsid w:val="00095710"/>
    <w:rsid w:val="000A42F8"/>
    <w:rsid w:val="000B2D5D"/>
    <w:rsid w:val="000C3D31"/>
    <w:rsid w:val="000C757D"/>
    <w:rsid w:val="000E7CBA"/>
    <w:rsid w:val="001256C2"/>
    <w:rsid w:val="00131BA2"/>
    <w:rsid w:val="00142593"/>
    <w:rsid w:val="0016009D"/>
    <w:rsid w:val="001606B9"/>
    <w:rsid w:val="001743EB"/>
    <w:rsid w:val="00177FB5"/>
    <w:rsid w:val="00185DF1"/>
    <w:rsid w:val="001A5869"/>
    <w:rsid w:val="001A785C"/>
    <w:rsid w:val="001B55E9"/>
    <w:rsid w:val="001B72BD"/>
    <w:rsid w:val="001C1D0A"/>
    <w:rsid w:val="001C52C5"/>
    <w:rsid w:val="001D29B9"/>
    <w:rsid w:val="001F66E3"/>
    <w:rsid w:val="00210F8D"/>
    <w:rsid w:val="00216F49"/>
    <w:rsid w:val="00274521"/>
    <w:rsid w:val="00275407"/>
    <w:rsid w:val="00275536"/>
    <w:rsid w:val="00280875"/>
    <w:rsid w:val="00292811"/>
    <w:rsid w:val="002D1826"/>
    <w:rsid w:val="002D49DA"/>
    <w:rsid w:val="002D5004"/>
    <w:rsid w:val="002E5C47"/>
    <w:rsid w:val="002E6509"/>
    <w:rsid w:val="002F1E42"/>
    <w:rsid w:val="00313F8C"/>
    <w:rsid w:val="003143D2"/>
    <w:rsid w:val="00322293"/>
    <w:rsid w:val="00324C99"/>
    <w:rsid w:val="003253E6"/>
    <w:rsid w:val="00353147"/>
    <w:rsid w:val="00355DD8"/>
    <w:rsid w:val="00367343"/>
    <w:rsid w:val="003706B6"/>
    <w:rsid w:val="00390663"/>
    <w:rsid w:val="00390DBB"/>
    <w:rsid w:val="003B2CEF"/>
    <w:rsid w:val="003C15BE"/>
    <w:rsid w:val="00400282"/>
    <w:rsid w:val="00401534"/>
    <w:rsid w:val="00424F3F"/>
    <w:rsid w:val="00430CF1"/>
    <w:rsid w:val="0043595A"/>
    <w:rsid w:val="0044074B"/>
    <w:rsid w:val="00443131"/>
    <w:rsid w:val="004447F6"/>
    <w:rsid w:val="00446DD2"/>
    <w:rsid w:val="00454560"/>
    <w:rsid w:val="00465615"/>
    <w:rsid w:val="004701CA"/>
    <w:rsid w:val="00495EAC"/>
    <w:rsid w:val="004A4547"/>
    <w:rsid w:val="004B64D7"/>
    <w:rsid w:val="004C06D6"/>
    <w:rsid w:val="004C3F64"/>
    <w:rsid w:val="004D0F67"/>
    <w:rsid w:val="004E4F6B"/>
    <w:rsid w:val="004F13BC"/>
    <w:rsid w:val="0051208F"/>
    <w:rsid w:val="00514F66"/>
    <w:rsid w:val="00525AD3"/>
    <w:rsid w:val="00526664"/>
    <w:rsid w:val="005429E3"/>
    <w:rsid w:val="00542EEB"/>
    <w:rsid w:val="00547319"/>
    <w:rsid w:val="0058725E"/>
    <w:rsid w:val="00593EF4"/>
    <w:rsid w:val="00594EC9"/>
    <w:rsid w:val="005B3494"/>
    <w:rsid w:val="005B71D4"/>
    <w:rsid w:val="005C2A15"/>
    <w:rsid w:val="005D0AFB"/>
    <w:rsid w:val="005F5FA6"/>
    <w:rsid w:val="0061105B"/>
    <w:rsid w:val="00615150"/>
    <w:rsid w:val="0063550D"/>
    <w:rsid w:val="0064271D"/>
    <w:rsid w:val="00667D30"/>
    <w:rsid w:val="0068070B"/>
    <w:rsid w:val="006C23B2"/>
    <w:rsid w:val="006D2BA5"/>
    <w:rsid w:val="006D3FBC"/>
    <w:rsid w:val="006D6AD8"/>
    <w:rsid w:val="006E1F89"/>
    <w:rsid w:val="006F5C36"/>
    <w:rsid w:val="006F721D"/>
    <w:rsid w:val="007045D9"/>
    <w:rsid w:val="00717E29"/>
    <w:rsid w:val="007214CE"/>
    <w:rsid w:val="00721E5A"/>
    <w:rsid w:val="007243E1"/>
    <w:rsid w:val="00726A92"/>
    <w:rsid w:val="00726E13"/>
    <w:rsid w:val="00744D05"/>
    <w:rsid w:val="0077342A"/>
    <w:rsid w:val="00774B60"/>
    <w:rsid w:val="007919E1"/>
    <w:rsid w:val="00791F9B"/>
    <w:rsid w:val="007B0872"/>
    <w:rsid w:val="007B10DF"/>
    <w:rsid w:val="007C1D83"/>
    <w:rsid w:val="007D433F"/>
    <w:rsid w:val="007E3703"/>
    <w:rsid w:val="007F7E9C"/>
    <w:rsid w:val="00806778"/>
    <w:rsid w:val="00816117"/>
    <w:rsid w:val="0081618B"/>
    <w:rsid w:val="00816BAD"/>
    <w:rsid w:val="0082052A"/>
    <w:rsid w:val="00822D43"/>
    <w:rsid w:val="00846115"/>
    <w:rsid w:val="0085039B"/>
    <w:rsid w:val="0086228B"/>
    <w:rsid w:val="00865BE3"/>
    <w:rsid w:val="00871F11"/>
    <w:rsid w:val="00890609"/>
    <w:rsid w:val="008933E6"/>
    <w:rsid w:val="008A21E7"/>
    <w:rsid w:val="008B6C70"/>
    <w:rsid w:val="008C5237"/>
    <w:rsid w:val="008E1E52"/>
    <w:rsid w:val="008E6FBE"/>
    <w:rsid w:val="00914331"/>
    <w:rsid w:val="00916CC9"/>
    <w:rsid w:val="00921B94"/>
    <w:rsid w:val="00927E85"/>
    <w:rsid w:val="00944B2B"/>
    <w:rsid w:val="0094611E"/>
    <w:rsid w:val="0096516A"/>
    <w:rsid w:val="00986894"/>
    <w:rsid w:val="00987C81"/>
    <w:rsid w:val="00990C89"/>
    <w:rsid w:val="009A3353"/>
    <w:rsid w:val="009A56EF"/>
    <w:rsid w:val="009B7910"/>
    <w:rsid w:val="009D4DB0"/>
    <w:rsid w:val="009D6071"/>
    <w:rsid w:val="009E223D"/>
    <w:rsid w:val="00A0083A"/>
    <w:rsid w:val="00A07BEF"/>
    <w:rsid w:val="00A23DB9"/>
    <w:rsid w:val="00A31252"/>
    <w:rsid w:val="00A80A2A"/>
    <w:rsid w:val="00A97518"/>
    <w:rsid w:val="00AA0ABA"/>
    <w:rsid w:val="00AB635D"/>
    <w:rsid w:val="00AB7816"/>
    <w:rsid w:val="00AC6FB1"/>
    <w:rsid w:val="00AD59D6"/>
    <w:rsid w:val="00AE6E25"/>
    <w:rsid w:val="00AF66A8"/>
    <w:rsid w:val="00AF69E1"/>
    <w:rsid w:val="00B00DE3"/>
    <w:rsid w:val="00B012F1"/>
    <w:rsid w:val="00B06F2B"/>
    <w:rsid w:val="00B21877"/>
    <w:rsid w:val="00B21D7E"/>
    <w:rsid w:val="00B22DDD"/>
    <w:rsid w:val="00B33B84"/>
    <w:rsid w:val="00B60D5B"/>
    <w:rsid w:val="00B72DC3"/>
    <w:rsid w:val="00B73C04"/>
    <w:rsid w:val="00B807E4"/>
    <w:rsid w:val="00B80EFC"/>
    <w:rsid w:val="00B83475"/>
    <w:rsid w:val="00B90A45"/>
    <w:rsid w:val="00BA4D1C"/>
    <w:rsid w:val="00BA5251"/>
    <w:rsid w:val="00BB4B72"/>
    <w:rsid w:val="00BB620C"/>
    <w:rsid w:val="00BD0057"/>
    <w:rsid w:val="00BF4619"/>
    <w:rsid w:val="00C30055"/>
    <w:rsid w:val="00C330A9"/>
    <w:rsid w:val="00C70554"/>
    <w:rsid w:val="00C712AB"/>
    <w:rsid w:val="00C83930"/>
    <w:rsid w:val="00C87C0B"/>
    <w:rsid w:val="00CB22ED"/>
    <w:rsid w:val="00CB699F"/>
    <w:rsid w:val="00CB7E1D"/>
    <w:rsid w:val="00CC4123"/>
    <w:rsid w:val="00CF18D4"/>
    <w:rsid w:val="00CF33B9"/>
    <w:rsid w:val="00CF6CE3"/>
    <w:rsid w:val="00D2032D"/>
    <w:rsid w:val="00D3066B"/>
    <w:rsid w:val="00D353F6"/>
    <w:rsid w:val="00D35619"/>
    <w:rsid w:val="00D406D2"/>
    <w:rsid w:val="00D41890"/>
    <w:rsid w:val="00D87779"/>
    <w:rsid w:val="00DA20ED"/>
    <w:rsid w:val="00DA434C"/>
    <w:rsid w:val="00DC32FF"/>
    <w:rsid w:val="00DD798D"/>
    <w:rsid w:val="00DE7B10"/>
    <w:rsid w:val="00DF5B14"/>
    <w:rsid w:val="00E16D6A"/>
    <w:rsid w:val="00E230DF"/>
    <w:rsid w:val="00E330BB"/>
    <w:rsid w:val="00E405E3"/>
    <w:rsid w:val="00E602D7"/>
    <w:rsid w:val="00E60AD7"/>
    <w:rsid w:val="00E76581"/>
    <w:rsid w:val="00EA6F47"/>
    <w:rsid w:val="00EB61E5"/>
    <w:rsid w:val="00EE6032"/>
    <w:rsid w:val="00EF7E4F"/>
    <w:rsid w:val="00F03B61"/>
    <w:rsid w:val="00F0626D"/>
    <w:rsid w:val="00F13891"/>
    <w:rsid w:val="00F14F03"/>
    <w:rsid w:val="00F17978"/>
    <w:rsid w:val="00F22E71"/>
    <w:rsid w:val="00F3098A"/>
    <w:rsid w:val="00F310CE"/>
    <w:rsid w:val="00F408F2"/>
    <w:rsid w:val="00F67146"/>
    <w:rsid w:val="00F77583"/>
    <w:rsid w:val="00F9150F"/>
    <w:rsid w:val="00F94BB6"/>
    <w:rsid w:val="00F9578D"/>
    <w:rsid w:val="00F97631"/>
    <w:rsid w:val="00FA13EA"/>
    <w:rsid w:val="00FA20D6"/>
    <w:rsid w:val="00FA4912"/>
    <w:rsid w:val="00FC745D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C4A3"/>
  <w15:chartTrackingRefBased/>
  <w15:docId w15:val="{D98996E1-12A2-4DF3-96B3-97EF041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D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087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CA"/>
  </w:style>
  <w:style w:type="paragraph" w:styleId="Footer">
    <w:name w:val="footer"/>
    <w:basedOn w:val="Normal"/>
    <w:link w:val="FooterChar"/>
    <w:uiPriority w:val="99"/>
    <w:unhideWhenUsed/>
    <w:rsid w:val="00470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CA"/>
  </w:style>
  <w:style w:type="paragraph" w:styleId="NormalWeb">
    <w:name w:val="Normal (Web)"/>
    <w:basedOn w:val="Normal"/>
    <w:uiPriority w:val="99"/>
    <w:unhideWhenUsed/>
    <w:rsid w:val="0040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Farrell</dc:creator>
  <cp:keywords/>
  <dc:description/>
  <cp:lastModifiedBy>Stella Farrell</cp:lastModifiedBy>
  <cp:revision>6</cp:revision>
  <cp:lastPrinted>2022-05-03T09:19:00Z</cp:lastPrinted>
  <dcterms:created xsi:type="dcterms:W3CDTF">2023-02-15T15:36:00Z</dcterms:created>
  <dcterms:modified xsi:type="dcterms:W3CDTF">2023-03-31T12:03:00Z</dcterms:modified>
</cp:coreProperties>
</file>