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sz w:val="28"/>
          <w:szCs w:val="28"/>
          <w:u w:val="single"/>
          <w:vertAlign w:val="baseline"/>
        </w:rPr>
      </w:pPr>
      <w:r w:rsidDel="00000000" w:rsidR="00000000" w:rsidRPr="00000000">
        <w:rPr>
          <w:rFonts w:ascii="Calibri" w:cs="Calibri" w:eastAsia="Calibri" w:hAnsi="Calibri"/>
          <w:sz w:val="28"/>
          <w:szCs w:val="28"/>
          <w:u w:val="single"/>
          <w:vertAlign w:val="baseline"/>
          <w:rtl w:val="0"/>
        </w:rPr>
        <w:t xml:space="preserve">LINKES Information Sheet</w:t>
      </w:r>
    </w:p>
    <w:p w:rsidR="00000000" w:rsidDel="00000000" w:rsidP="00000000" w:rsidRDefault="00000000" w:rsidRPr="00000000" w14:paraId="00000002">
      <w:pPr>
        <w:spacing w:line="276" w:lineRule="auto"/>
        <w:ind w:right="-154"/>
        <w:rPr>
          <w:rFonts w:ascii="Calibri" w:cs="Calibri" w:eastAsia="Calibri" w:hAnsi="Calibri"/>
          <w:color w:val="99ccff"/>
          <w:sz w:val="28"/>
          <w:szCs w:val="28"/>
          <w:vertAlign w:val="baseline"/>
        </w:rPr>
      </w:pP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LINKES gets its name from ‘</w:t>
      </w:r>
      <w:r w:rsidDel="00000000" w:rsidR="00000000" w:rsidRPr="00000000">
        <w:rPr>
          <w:rFonts w:ascii="Calibri" w:cs="Calibri" w:eastAsia="Calibri" w:hAnsi="Calibri"/>
          <w:b w:val="1"/>
          <w:vertAlign w:val="baseline"/>
          <w:rtl w:val="0"/>
        </w:rPr>
        <w:t xml:space="preserve">Lin</w:t>
      </w:r>
      <w:r w:rsidDel="00000000" w:rsidR="00000000" w:rsidRPr="00000000">
        <w:rPr>
          <w:rFonts w:ascii="Calibri" w:cs="Calibri" w:eastAsia="Calibri" w:hAnsi="Calibri"/>
          <w:vertAlign w:val="baseline"/>
          <w:rtl w:val="0"/>
        </w:rPr>
        <w:t xml:space="preserve">coln Avenue’ and ‘</w:t>
      </w:r>
      <w:r w:rsidDel="00000000" w:rsidR="00000000" w:rsidRPr="00000000">
        <w:rPr>
          <w:rFonts w:ascii="Calibri" w:cs="Calibri" w:eastAsia="Calibri" w:hAnsi="Calibri"/>
          <w:b w:val="1"/>
          <w:vertAlign w:val="baseline"/>
          <w:rtl w:val="0"/>
        </w:rPr>
        <w:t xml:space="preserve">Kes</w:t>
      </w:r>
      <w:r w:rsidDel="00000000" w:rsidR="00000000" w:rsidRPr="00000000">
        <w:rPr>
          <w:rFonts w:ascii="Calibri" w:cs="Calibri" w:eastAsia="Calibri" w:hAnsi="Calibri"/>
          <w:vertAlign w:val="baseline"/>
          <w:rtl w:val="0"/>
        </w:rPr>
        <w:t xml:space="preserve">trel Road’, the streets which surround the multi-storey flats. LINKES is a community led project, established and governed by local people. Our overall aims are to provide local residents with social, developmental and learning opportunities to improve lives and to utilise our two community facilities for the benefit of the community, as well as reducing the impact of poverty. </w:t>
      </w:r>
    </w:p>
    <w:p w:rsidR="00000000" w:rsidDel="00000000" w:rsidP="00000000" w:rsidRDefault="00000000" w:rsidRPr="00000000" w14:paraId="00000004">
      <w:pPr>
        <w:spacing w:line="276" w:lineRule="auto"/>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60" w:line="320" w:lineRule="auto"/>
        <w:ind w:right="147"/>
        <w:rPr>
          <w:rFonts w:ascii="Calibri" w:cs="Calibri" w:eastAsia="Calibri" w:hAnsi="Calibri"/>
          <w:color w:val="000000"/>
          <w:vertAlign w:val="baseline"/>
        </w:rPr>
      </w:pPr>
      <w:r w:rsidDel="00000000" w:rsidR="00000000" w:rsidRPr="00000000">
        <w:rPr>
          <w:rFonts w:ascii="Calibri" w:cs="Calibri" w:eastAsia="Calibri" w:hAnsi="Calibri"/>
          <w:vertAlign w:val="baseline"/>
          <w:rtl w:val="0"/>
        </w:rPr>
        <w:t xml:space="preserve">We are based within two community flats within the multi-storey on the Lincoln Avenue estate and deliver a vibrant programme of activities with the estate and surrounding areas in respond to identified need.  The community in which we are based is within the most 5% deprived communities in Scotland (SIMD2 2016), with a significant number of refugees. </w:t>
      </w:r>
      <w:r w:rsidDel="00000000" w:rsidR="00000000" w:rsidRPr="00000000">
        <w:rPr>
          <w:rFonts w:ascii="Calibri" w:cs="Calibri" w:eastAsia="Calibri" w:hAnsi="Calibri"/>
          <w:color w:val="000000"/>
          <w:vertAlign w:val="baseline"/>
          <w:rtl w:val="0"/>
        </w:rPr>
        <w:t xml:space="preserve">Our project targets distinct vulnerable groups of adults, all of whom face social isolation and health inequalities, including women, particularly women from BME communities, men, older people, parents, including single parents, and carers of pre-school children, people on a low income and/or living in poverty and children and young people.</w:t>
      </w:r>
    </w:p>
    <w:p w:rsidR="00000000" w:rsidDel="00000000" w:rsidP="00000000" w:rsidRDefault="00000000" w:rsidRPr="00000000" w14:paraId="00000006">
      <w:pPr>
        <w:spacing w:line="276" w:lineRule="auto"/>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Our mains strands of works are:</w:t>
      </w:r>
    </w:p>
    <w:p w:rsidR="00000000" w:rsidDel="00000000" w:rsidP="00000000" w:rsidRDefault="00000000" w:rsidRPr="00000000" w14:paraId="00000008">
      <w:pPr>
        <w:numPr>
          <w:ilvl w:val="0"/>
          <w:numId w:val="1"/>
        </w:numPr>
        <w:spacing w:line="276" w:lineRule="auto"/>
        <w:ind w:left="720" w:hanging="36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adult and community – we deliver a programme of group work activity (women’s group, men’s group, Seniors Lunch club) and learning activities (accredited and unaccredited classes, two ESOL classes, conversational English and Click and Connect computer access). We are also open for drop in enquiries and we run a support and information drop in with an Arabic interpreter. </w:t>
      </w:r>
      <w:r w:rsidDel="00000000" w:rsidR="00000000" w:rsidRPr="00000000">
        <w:rPr>
          <w:rtl w:val="0"/>
        </w:rPr>
      </w:r>
    </w:p>
    <w:p w:rsidR="00000000" w:rsidDel="00000000" w:rsidP="00000000" w:rsidRDefault="00000000" w:rsidRPr="00000000" w14:paraId="00000009">
      <w:pPr>
        <w:numPr>
          <w:ilvl w:val="0"/>
          <w:numId w:val="1"/>
        </w:numPr>
        <w:spacing w:line="276" w:lineRule="auto"/>
        <w:ind w:left="720" w:hanging="360"/>
        <w:jc w:val="both"/>
        <w:rPr>
          <w:rFonts w:ascii="Calibri" w:cs="Calibri" w:eastAsia="Calibri" w:hAnsi="Calibri"/>
          <w:highlight w:val="white"/>
          <w:vertAlign w:val="baseline"/>
        </w:rPr>
      </w:pPr>
      <w:r w:rsidDel="00000000" w:rsidR="00000000" w:rsidRPr="00000000">
        <w:rPr>
          <w:rFonts w:ascii="Calibri" w:cs="Calibri" w:eastAsia="Calibri" w:hAnsi="Calibri"/>
          <w:highlight w:val="white"/>
          <w:vertAlign w:val="baseline"/>
          <w:rtl w:val="0"/>
        </w:rPr>
        <w:t xml:space="preserve">Children and young people – we deliver a well attended  programme of term time play activities for children after school and an evening youth club, and a holiday programme. We are also in the early stages of our Youth Social Action Project supporting young people to come together to take action within their local community, which</w:t>
      </w:r>
      <w:r w:rsidDel="00000000" w:rsidR="00000000" w:rsidRPr="00000000">
        <w:rPr>
          <w:rFonts w:ascii="Calibri" w:cs="Calibri" w:eastAsia="Calibri" w:hAnsi="Calibri"/>
          <w:highlight w:val="white"/>
          <w:rtl w:val="0"/>
        </w:rPr>
        <w:t xml:space="preserve"> included a recent residential weekend where young people were able to participate in a range of outdoor activities</w:t>
      </w:r>
      <w:r w:rsidDel="00000000" w:rsidR="00000000" w:rsidRPr="00000000">
        <w:rPr>
          <w:rFonts w:ascii="Calibri" w:cs="Calibri" w:eastAsia="Calibri" w:hAnsi="Calibri"/>
          <w:highlight w:val="white"/>
          <w:vertAlign w:val="baseline"/>
          <w:rtl w:val="0"/>
        </w:rPr>
        <w:t xml:space="preserve">. We deliver Boogie Babies, movement and music for pre-school children and their carers.</w:t>
      </w:r>
    </w:p>
    <w:p w:rsidR="00000000" w:rsidDel="00000000" w:rsidP="00000000" w:rsidRDefault="00000000" w:rsidRPr="00000000" w14:paraId="0000000A">
      <w:pPr>
        <w:numPr>
          <w:ilvl w:val="0"/>
          <w:numId w:val="1"/>
        </w:numPr>
        <w:spacing w:line="276" w:lineRule="auto"/>
        <w:ind w:left="720" w:hanging="360"/>
        <w:jc w:val="both"/>
        <w:rPr>
          <w:rFonts w:ascii="Calibri" w:cs="Calibri" w:eastAsia="Calibri" w:hAnsi="Calibri"/>
          <w:highlight w:val="white"/>
          <w:vertAlign w:val="baseline"/>
        </w:rPr>
      </w:pPr>
      <w:r w:rsidDel="00000000" w:rsidR="00000000" w:rsidRPr="00000000">
        <w:rPr>
          <w:rFonts w:ascii="Calibri" w:cs="Calibri" w:eastAsia="Calibri" w:hAnsi="Calibri"/>
          <w:highlight w:val="white"/>
          <w:vertAlign w:val="baseline"/>
          <w:rtl w:val="0"/>
        </w:rPr>
        <w:t xml:space="preserve">Food project – we deliver a weekly food hub from a shipping </w:t>
      </w:r>
      <w:r w:rsidDel="00000000" w:rsidR="00000000" w:rsidRPr="00000000">
        <w:rPr>
          <w:rFonts w:ascii="Calibri" w:cs="Calibri" w:eastAsia="Calibri" w:hAnsi="Calibri"/>
          <w:highlight w:val="white"/>
          <w:rtl w:val="0"/>
        </w:rPr>
        <w:t xml:space="preserve">container</w:t>
      </w:r>
      <w:r w:rsidDel="00000000" w:rsidR="00000000" w:rsidRPr="00000000">
        <w:rPr>
          <w:rFonts w:ascii="Calibri" w:cs="Calibri" w:eastAsia="Calibri" w:hAnsi="Calibri"/>
          <w:highlight w:val="white"/>
          <w:vertAlign w:val="baseline"/>
          <w:rtl w:val="0"/>
        </w:rPr>
        <w:t xml:space="preserve">, distributing Fareshare food to the local community and will soon have a permanent food hub in another community flat. We support a group of local people to come together to steer our food project and to look at how they can influence the wider policy agenda. We </w:t>
      </w:r>
      <w:r w:rsidDel="00000000" w:rsidR="00000000" w:rsidRPr="00000000">
        <w:rPr>
          <w:rFonts w:ascii="Calibri" w:cs="Calibri" w:eastAsia="Calibri" w:hAnsi="Calibri"/>
          <w:highlight w:val="white"/>
          <w:rtl w:val="0"/>
        </w:rPr>
        <w:t xml:space="preserve">have planted a community forest garden which will be maintained and developed by the local community and a group of volunteers. We are currently developing a Community Pantry programme in collaboration with the local community.</w:t>
      </w:r>
      <w:r w:rsidDel="00000000" w:rsidR="00000000" w:rsidRPr="00000000">
        <w:rPr>
          <w:rtl w:val="0"/>
        </w:rPr>
      </w:r>
    </w:p>
    <w:p w:rsidR="00000000" w:rsidDel="00000000" w:rsidP="00000000" w:rsidRDefault="00000000" w:rsidRPr="00000000" w14:paraId="0000000B">
      <w:pPr>
        <w:spacing w:line="276" w:lineRule="auto"/>
        <w:ind w:left="360" w:firstLine="0"/>
        <w:jc w:val="both"/>
        <w:rPr>
          <w:rFonts w:ascii="Calibri" w:cs="Calibri" w:eastAsia="Calibri" w:hAnsi="Calibri"/>
          <w:highlight w:val="white"/>
          <w:vertAlign w:val="baseline"/>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vertAlign w:val="baseline"/>
        </w:rPr>
      </w:pPr>
      <w:r w:rsidDel="00000000" w:rsidR="00000000" w:rsidRPr="00000000">
        <w:rPr>
          <w:rFonts w:ascii="Calibri" w:cs="Calibri" w:eastAsia="Calibri" w:hAnsi="Calibri"/>
          <w:highlight w:val="white"/>
          <w:vertAlign w:val="baseline"/>
          <w:rtl w:val="0"/>
        </w:rPr>
        <w:t xml:space="preserve">In addition, we run a programme of community events t</w:t>
      </w:r>
      <w:r w:rsidDel="00000000" w:rsidR="00000000" w:rsidRPr="00000000">
        <w:rPr>
          <w:rFonts w:ascii="Calibri" w:cs="Calibri" w:eastAsia="Calibri" w:hAnsi="Calibri"/>
          <w:vertAlign w:val="baseline"/>
          <w:rtl w:val="0"/>
        </w:rPr>
        <w:t xml:space="preserve">o bring the community together and to promote integration.  </w:t>
      </w:r>
    </w:p>
    <w:p w:rsidR="00000000" w:rsidDel="00000000" w:rsidP="00000000" w:rsidRDefault="00000000" w:rsidRPr="00000000" w14:paraId="0000000D">
      <w:pPr>
        <w:spacing w:line="276" w:lineRule="auto"/>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For more information see: </w:t>
      </w:r>
      <w:hyperlink r:id="rId7">
        <w:r w:rsidDel="00000000" w:rsidR="00000000" w:rsidRPr="00000000">
          <w:rPr>
            <w:rFonts w:ascii="Calibri" w:cs="Calibri" w:eastAsia="Calibri" w:hAnsi="Calibri"/>
            <w:color w:val="0000ff"/>
            <w:u w:val="single"/>
            <w:vertAlign w:val="baseline"/>
            <w:rtl w:val="0"/>
          </w:rPr>
          <w:t xml:space="preserve">www.linkes.org.uk</w:t>
        </w:r>
      </w:hyperlink>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0F">
      <w:pPr>
        <w:spacing w:line="276" w:lineRule="auto"/>
        <w:jc w:val="both"/>
        <w:rPr>
          <w:rFonts w:ascii="Calibri" w:cs="Calibri" w:eastAsia="Calibri" w:hAnsi="Calibri"/>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vertAlign w:val="baseline"/>
        </w:rPr>
      </w:pPr>
      <w:r w:rsidDel="00000000" w:rsidR="00000000" w:rsidRPr="00000000">
        <w:rPr>
          <w:rtl w:val="0"/>
        </w:rPr>
      </w:r>
    </w:p>
    <w:sectPr>
      <w:headerReference r:id="rId8" w:type="default"/>
      <w:pgSz w:h="16838" w:w="11906" w:orient="portrait"/>
      <w:pgMar w:bottom="993" w:top="426" w:left="1800" w:right="1826" w:header="44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Arial Rounde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right"/>
      <w:rPr>
        <w:rFonts w:ascii="Arial" w:cs="Arial" w:eastAsia="Arial" w:hAnsi="Arial"/>
        <w:b w:val="0"/>
        <w:color w:val="e36c0a"/>
        <w:sz w:val="23"/>
        <w:szCs w:val="23"/>
        <w:vertAlign w:val="baseline"/>
      </w:rPr>
    </w:pPr>
    <w:r w:rsidDel="00000000" w:rsidR="00000000" w:rsidRPr="00000000">
      <w:rPr>
        <w:rFonts w:ascii="Arial" w:cs="Arial" w:eastAsia="Arial" w:hAnsi="Arial"/>
        <w:b w:val="1"/>
        <w:color w:val="e36c0a"/>
        <w:sz w:val="23"/>
        <w:szCs w:val="23"/>
        <w:vertAlign w:val="baseline"/>
        <w:rtl w:val="0"/>
      </w:rPr>
      <w:t xml:space="preserve">Tel: 0141 954 7554</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85726</wp:posOffset>
          </wp:positionH>
          <wp:positionV relativeFrom="paragraph">
            <wp:posOffset>-93344</wp:posOffset>
          </wp:positionV>
          <wp:extent cx="932180" cy="113284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32180" cy="1132840"/>
                  </a:xfrm>
                  <a:prstGeom prst="rect"/>
                  <a:ln/>
                </pic:spPr>
              </pic:pic>
            </a:graphicData>
          </a:graphic>
        </wp:anchor>
      </w:drawing>
    </w:r>
  </w:p>
  <w:p w:rsidR="00000000" w:rsidDel="00000000" w:rsidP="00000000" w:rsidRDefault="00000000" w:rsidRPr="00000000" w14:paraId="00000012">
    <w:pPr>
      <w:ind w:left="1985" w:firstLine="0"/>
      <w:jc w:val="right"/>
      <w:rPr>
        <w:rFonts w:ascii="Arial" w:cs="Arial" w:eastAsia="Arial" w:hAnsi="Arial"/>
        <w:b w:val="0"/>
        <w:color w:val="00b050"/>
        <w:sz w:val="23"/>
        <w:szCs w:val="23"/>
        <w:vertAlign w:val="baseline"/>
      </w:rPr>
    </w:pPr>
    <w:r w:rsidDel="00000000" w:rsidR="00000000" w:rsidRPr="00000000">
      <w:rPr>
        <w:rFonts w:ascii="Arial" w:cs="Arial" w:eastAsia="Arial" w:hAnsi="Arial"/>
        <w:b w:val="1"/>
        <w:color w:val="00b050"/>
        <w:sz w:val="23"/>
        <w:szCs w:val="23"/>
        <w:vertAlign w:val="baseline"/>
        <w:rtl w:val="0"/>
      </w:rPr>
      <w:t xml:space="preserve">Web: </w:t>
    </w:r>
    <w:hyperlink r:id="rId2">
      <w:r w:rsidDel="00000000" w:rsidR="00000000" w:rsidRPr="00000000">
        <w:rPr>
          <w:rFonts w:ascii="Arial" w:cs="Arial" w:eastAsia="Arial" w:hAnsi="Arial"/>
          <w:b w:val="1"/>
          <w:color w:val="00b050"/>
          <w:sz w:val="23"/>
          <w:szCs w:val="23"/>
          <w:u w:val="none"/>
          <w:vertAlign w:val="baseline"/>
          <w:rtl w:val="0"/>
        </w:rPr>
        <w:t xml:space="preserve">www.linkes.org.uk</w:t>
      </w:r>
    </w:hyperlink>
    <w:r w:rsidDel="00000000" w:rsidR="00000000" w:rsidRPr="00000000">
      <w:rPr>
        <w:rFonts w:ascii="Arial" w:cs="Arial" w:eastAsia="Arial" w:hAnsi="Arial"/>
        <w:b w:val="1"/>
        <w:color w:val="00b050"/>
        <w:sz w:val="23"/>
        <w:szCs w:val="23"/>
        <w:vertAlign w:val="baseline"/>
        <w:rtl w:val="0"/>
      </w:rPr>
      <w:t xml:space="preserve">  </w:t>
    </w:r>
    <w:r w:rsidDel="00000000" w:rsidR="00000000" w:rsidRPr="00000000">
      <w:rPr>
        <w:rtl w:val="0"/>
      </w:rPr>
    </w:r>
  </w:p>
  <w:p w:rsidR="00000000" w:rsidDel="00000000" w:rsidP="00000000" w:rsidRDefault="00000000" w:rsidRPr="00000000" w14:paraId="00000013">
    <w:pPr>
      <w:ind w:left="1985" w:firstLine="0"/>
      <w:jc w:val="right"/>
      <w:rPr>
        <w:rFonts w:ascii="Arial" w:cs="Arial" w:eastAsia="Arial" w:hAnsi="Arial"/>
        <w:b w:val="0"/>
        <w:color w:val="5f497a"/>
        <w:sz w:val="23"/>
        <w:szCs w:val="23"/>
        <w:vertAlign w:val="baseline"/>
      </w:rPr>
    </w:pPr>
    <w:r w:rsidDel="00000000" w:rsidR="00000000" w:rsidRPr="00000000">
      <w:rPr>
        <w:rFonts w:ascii="Arial" w:cs="Arial" w:eastAsia="Arial" w:hAnsi="Arial"/>
        <w:b w:val="1"/>
        <w:color w:val="5f497a"/>
        <w:sz w:val="23"/>
        <w:szCs w:val="23"/>
        <w:vertAlign w:val="baseline"/>
        <w:rtl w:val="0"/>
      </w:rPr>
      <w:t xml:space="preserve">Email: </w:t>
    </w:r>
    <w:hyperlink r:id="rId3">
      <w:r w:rsidDel="00000000" w:rsidR="00000000" w:rsidRPr="00000000">
        <w:rPr>
          <w:rFonts w:ascii="Arial" w:cs="Arial" w:eastAsia="Arial" w:hAnsi="Arial"/>
          <w:b w:val="1"/>
          <w:color w:val="5f497a"/>
          <w:sz w:val="23"/>
          <w:szCs w:val="23"/>
          <w:u w:val="none"/>
          <w:vertAlign w:val="baseline"/>
          <w:rtl w:val="0"/>
        </w:rPr>
        <w:t xml:space="preserve">contact@linkes.org.uk</w:t>
      </w:r>
    </w:hyperlink>
    <w:r w:rsidDel="00000000" w:rsidR="00000000" w:rsidRPr="00000000">
      <w:rPr>
        <w:rFonts w:ascii="Arial" w:cs="Arial" w:eastAsia="Arial" w:hAnsi="Arial"/>
        <w:b w:val="1"/>
        <w:color w:val="5f497a"/>
        <w:sz w:val="23"/>
        <w:szCs w:val="23"/>
        <w:vertAlign w:val="baseline"/>
        <w:rtl w:val="0"/>
      </w:rPr>
      <w:t xml:space="preserve"> </w:t>
    </w:r>
    <w:r w:rsidDel="00000000" w:rsidR="00000000" w:rsidRPr="00000000">
      <w:rPr>
        <w:rtl w:val="0"/>
      </w:rPr>
    </w:r>
  </w:p>
  <w:p w:rsidR="00000000" w:rsidDel="00000000" w:rsidP="00000000" w:rsidRDefault="00000000" w:rsidRPr="00000000" w14:paraId="00000014">
    <w:pPr>
      <w:jc w:val="right"/>
      <w:rPr>
        <w:rFonts w:ascii="Arial" w:cs="Arial" w:eastAsia="Arial" w:hAnsi="Arial"/>
        <w:b w:val="0"/>
        <w:color w:val="ffc000"/>
        <w:sz w:val="23"/>
        <w:szCs w:val="23"/>
        <w:vertAlign w:val="baseline"/>
      </w:rPr>
    </w:pPr>
    <w:r w:rsidDel="00000000" w:rsidR="00000000" w:rsidRPr="00000000">
      <w:rPr>
        <w:rFonts w:ascii="Arial" w:cs="Arial" w:eastAsia="Arial" w:hAnsi="Arial"/>
        <w:b w:val="1"/>
        <w:color w:val="ffc000"/>
        <w:sz w:val="23"/>
        <w:szCs w:val="23"/>
        <w:vertAlign w:val="baseline"/>
        <w:rtl w:val="0"/>
      </w:rPr>
      <w:t xml:space="preserve">Registered Charity Number SC037175</w:t>
    </w:r>
    <w:r w:rsidDel="00000000" w:rsidR="00000000" w:rsidRPr="00000000">
      <w:rPr>
        <w:rtl w:val="0"/>
      </w:rPr>
    </w:r>
  </w:p>
  <w:p w:rsidR="00000000" w:rsidDel="00000000" w:rsidP="00000000" w:rsidRDefault="00000000" w:rsidRPr="00000000" w14:paraId="00000015">
    <w:pPr>
      <w:jc w:val="right"/>
      <w:rPr>
        <w:rFonts w:ascii="Arial" w:cs="Arial" w:eastAsia="Arial" w:hAnsi="Arial"/>
        <w:b w:val="0"/>
        <w:color w:val="0070c0"/>
        <w:sz w:val="23"/>
        <w:szCs w:val="23"/>
        <w:vertAlign w:val="baseline"/>
      </w:rPr>
    </w:pPr>
    <w:r w:rsidDel="00000000" w:rsidR="00000000" w:rsidRPr="00000000">
      <w:rPr>
        <w:rFonts w:ascii="Arial" w:cs="Arial" w:eastAsia="Arial" w:hAnsi="Arial"/>
        <w:b w:val="1"/>
        <w:color w:val="0070c0"/>
        <w:sz w:val="23"/>
        <w:szCs w:val="23"/>
        <w:vertAlign w:val="baseline"/>
        <w:rtl w:val="0"/>
      </w:rPr>
      <w:br w:type="textWrapping"/>
      <w:t xml:space="preserve">Community Rooms, 200 Lincoln Avenue, Glasgow, G13 3PP </w:t>
    </w:r>
    <w:r w:rsidDel="00000000" w:rsidR="00000000" w:rsidRPr="00000000">
      <w:rPr>
        <w:rtl w:val="0"/>
      </w:rPr>
    </w:r>
  </w:p>
  <w:p w:rsidR="00000000" w:rsidDel="00000000" w:rsidP="00000000" w:rsidRDefault="00000000" w:rsidRPr="00000000" w14:paraId="00000016">
    <w:pPr>
      <w:jc w:val="right"/>
      <w:rPr>
        <w:rFonts w:ascii="Arial" w:cs="Arial" w:eastAsia="Arial" w:hAnsi="Arial"/>
        <w:b w:val="0"/>
        <w:color w:val="0070c0"/>
        <w:sz w:val="22"/>
        <w:szCs w:val="22"/>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1594"/>
      <w:jc w:val="right"/>
    </w:pPr>
    <w:rPr>
      <w:rFonts w:ascii="Arial Rounded" w:cs="Arial Rounded" w:eastAsia="Arial Rounded" w:hAnsi="Arial Rounded"/>
      <w:b w:val="1"/>
      <w:color w:val="ffcc00"/>
      <w:sz w:val="44"/>
      <w:szCs w:val="44"/>
      <w:vertAlign w:val="baseline"/>
    </w:rPr>
  </w:style>
  <w:style w:type="paragraph" w:styleId="Heading2">
    <w:name w:val="heading 2"/>
    <w:basedOn w:val="Normal"/>
    <w:next w:val="Normal"/>
    <w:pPr>
      <w:keepNext w:val="1"/>
      <w:ind w:right="-1594"/>
      <w:jc w:val="right"/>
    </w:pPr>
    <w:rPr>
      <w:rFonts w:ascii="Arial Rounded" w:cs="Arial Rounded" w:eastAsia="Arial Rounded" w:hAnsi="Arial Rounded"/>
      <w:b w:val="1"/>
      <w:color w:val="ff99cc"/>
      <w:sz w:val="44"/>
      <w:szCs w:val="44"/>
      <w:vertAlign w:val="baseline"/>
    </w:rPr>
  </w:style>
  <w:style w:type="paragraph" w:styleId="Heading3">
    <w:name w:val="heading 3"/>
    <w:basedOn w:val="Normal"/>
    <w:next w:val="Normal"/>
    <w:pPr>
      <w:keepNext w:val="1"/>
      <w:ind w:right="-1594"/>
      <w:jc w:val="right"/>
    </w:pPr>
    <w:rPr>
      <w:rFonts w:ascii="Arial Rounded" w:cs="Arial Rounded" w:eastAsia="Arial Rounded" w:hAnsi="Arial Rounded"/>
      <w:b w:val="1"/>
      <w:color w:val="cc99ff"/>
      <w:sz w:val="44"/>
      <w:szCs w:val="4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right="-1594" w:leftChars="-1" w:rightChars="0" w:firstLineChars="-1"/>
      <w:jc w:val="right"/>
      <w:textDirection w:val="btLr"/>
      <w:textAlignment w:val="top"/>
      <w:outlineLvl w:val="0"/>
    </w:pPr>
    <w:rPr>
      <w:rFonts w:ascii="Arial Rounded MT Bold" w:hAnsi="Arial Rounded MT Bold"/>
      <w:color w:val="ffcc00"/>
      <w:w w:val="100"/>
      <w:position w:val="-1"/>
      <w:sz w:val="44"/>
      <w:szCs w:val="24"/>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right="-1594" w:leftChars="-1" w:rightChars="0" w:firstLineChars="-1"/>
      <w:jc w:val="right"/>
      <w:textDirection w:val="btLr"/>
      <w:textAlignment w:val="top"/>
      <w:outlineLvl w:val="1"/>
    </w:pPr>
    <w:rPr>
      <w:rFonts w:ascii="Arial Rounded MT Bold" w:hAnsi="Arial Rounded MT Bold"/>
      <w:color w:val="ff99cc"/>
      <w:w w:val="100"/>
      <w:position w:val="-1"/>
      <w:sz w:val="44"/>
      <w:szCs w:val="24"/>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line="1" w:lineRule="atLeast"/>
      <w:ind w:right="-1594" w:leftChars="-1" w:rightChars="0" w:firstLineChars="-1"/>
      <w:jc w:val="right"/>
      <w:textDirection w:val="btLr"/>
      <w:textAlignment w:val="top"/>
      <w:outlineLvl w:val="2"/>
    </w:pPr>
    <w:rPr>
      <w:rFonts w:ascii="Arial Rounded MT Bold" w:hAnsi="Arial Rounded MT Bold"/>
      <w:color w:val="cc99ff"/>
      <w:w w:val="100"/>
      <w:position w:val="-1"/>
      <w:sz w:val="44"/>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Caption">
    <w:name w:val="Caption"/>
    <w:basedOn w:val="Normal"/>
    <w:next w:val="Normal"/>
    <w:autoRedefine w:val="0"/>
    <w:hidden w:val="0"/>
    <w:qFormat w:val="0"/>
    <w:pPr>
      <w:suppressAutoHyphens w:val="1"/>
      <w:spacing w:line="1" w:lineRule="atLeast"/>
      <w:ind w:left="-1620" w:right="-1774" w:leftChars="-1" w:rightChars="0" w:firstLineChars="-1"/>
      <w:jc w:val="right"/>
      <w:textDirection w:val="btLr"/>
      <w:textAlignment w:val="top"/>
      <w:outlineLvl w:val="0"/>
    </w:pPr>
    <w:rPr>
      <w:rFonts w:ascii="Arial Rounded MT Bold" w:hAnsi="Arial Rounded MT Bold"/>
      <w:color w:val="99ccff"/>
      <w:w w:val="100"/>
      <w:position w:val="-1"/>
      <w:sz w:val="124"/>
      <w:szCs w:val="24"/>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line="1" w:lineRule="atLeast"/>
      <w:ind w:right="-154"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Heading1Char">
    <w:name w:val="Heading 1 Char"/>
    <w:next w:val="Heading1Char"/>
    <w:autoRedefine w:val="0"/>
    <w:hidden w:val="0"/>
    <w:qFormat w:val="0"/>
    <w:rPr>
      <w:rFonts w:ascii="Arial Rounded MT Bold" w:hAnsi="Arial Rounded MT Bold"/>
      <w:color w:val="ffcc00"/>
      <w:w w:val="100"/>
      <w:position w:val="-1"/>
      <w:sz w:val="44"/>
      <w:szCs w:val="24"/>
      <w:effect w:val="none"/>
      <w:vertAlign w:val="baseline"/>
      <w:cs w:val="0"/>
      <w:em w:val="none"/>
      <w:lang w:eastAsia="en-US"/>
    </w:rPr>
  </w:style>
  <w:style w:type="character" w:styleId="Heading2Char">
    <w:name w:val="Heading 2 Char"/>
    <w:next w:val="Heading2Char"/>
    <w:autoRedefine w:val="0"/>
    <w:hidden w:val="0"/>
    <w:qFormat w:val="0"/>
    <w:rPr>
      <w:rFonts w:ascii="Arial Rounded MT Bold" w:hAnsi="Arial Rounded MT Bold"/>
      <w:color w:val="ff99cc"/>
      <w:w w:val="100"/>
      <w:position w:val="-1"/>
      <w:sz w:val="44"/>
      <w:szCs w:val="24"/>
      <w:effect w:val="none"/>
      <w:vertAlign w:val="baseline"/>
      <w:cs w:val="0"/>
      <w:em w:val="none"/>
      <w:lang w:eastAsia="en-US"/>
    </w:rPr>
  </w:style>
  <w:style w:type="character" w:styleId="Heading3Char">
    <w:name w:val="Heading 3 Char"/>
    <w:next w:val="Heading3Char"/>
    <w:autoRedefine w:val="0"/>
    <w:hidden w:val="0"/>
    <w:qFormat w:val="0"/>
    <w:rPr>
      <w:rFonts w:ascii="Arial Rounded MT Bold" w:hAnsi="Arial Rounded MT Bold"/>
      <w:color w:val="cc99ff"/>
      <w:w w:val="100"/>
      <w:position w:val="-1"/>
      <w:sz w:val="44"/>
      <w:szCs w:val="24"/>
      <w:effect w:val="none"/>
      <w:vertAlign w:val="baseline"/>
      <w:cs w:val="0"/>
      <w:em w:val="none"/>
      <w:lang w:eastAsia="en-US"/>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inkes.org.uk"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linkes.org.uk" TargetMode="External"/><Relationship Id="rId3" Type="http://schemas.openxmlformats.org/officeDocument/2006/relationships/hyperlink" Target="mailto:contact@link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wuH0jMvey5LBjTY55LUr8ywYpA==">AMUW2mVZYU9+wH/uEk5IuTnpoSt6sB1rcm9hI6kOwJwdfiwjLdKtvXUnaESMWptxZ4snO3tbihWNF6m4U3pihNXTLwNqVBbVO+baBKLphmgYefdgyZvk2M3LPxD9E160d7XQ58TP6lx3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2023-01-10T16:14:00Z</dcterms:created>
  <dc:creator>Home User</dc:creator>
</cp:coreProperties>
</file>

<file path=docProps/custom.xml><?xml version="1.0" encoding="utf-8"?>
<Properties xmlns="http://schemas.openxmlformats.org/officeDocument/2006/custom-properties" xmlns:vt="http://schemas.openxmlformats.org/officeDocument/2006/docPropsVTypes"/>
</file>