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CD86" w14:textId="5F430646" w:rsidR="00732485" w:rsidRPr="00732485" w:rsidRDefault="00732485" w:rsidP="00732485">
      <w:pPr>
        <w:spacing w:after="60" w:line="240" w:lineRule="auto"/>
        <w:jc w:val="center"/>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noProof/>
          <w:color w:val="E84926"/>
          <w:kern w:val="0"/>
          <w:sz w:val="96"/>
          <w:szCs w:val="96"/>
          <w:bdr w:val="none" w:sz="0" w:space="0" w:color="auto" w:frame="1"/>
          <w:lang w:eastAsia="en-GB"/>
          <w14:ligatures w14:val="none"/>
        </w:rPr>
        <w:drawing>
          <wp:inline distT="0" distB="0" distL="0" distR="0" wp14:anchorId="46E76EDA" wp14:editId="150AED6C">
            <wp:extent cx="2501900" cy="1162050"/>
            <wp:effectExtent l="0" t="0" r="0" b="0"/>
            <wp:docPr id="177972368" name="Picture 2" descr="A logo with the word: Invo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he word: Involv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1900" cy="1162050"/>
                    </a:xfrm>
                    <a:prstGeom prst="rect">
                      <a:avLst/>
                    </a:prstGeom>
                    <a:noFill/>
                    <a:ln>
                      <a:noFill/>
                    </a:ln>
                  </pic:spPr>
                </pic:pic>
              </a:graphicData>
            </a:graphic>
          </wp:inline>
        </w:drawing>
      </w:r>
    </w:p>
    <w:p w14:paraId="6B5D8171"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p>
    <w:p w14:paraId="7D3BBE3D" w14:textId="77777777" w:rsidR="00732485" w:rsidRPr="00732485" w:rsidRDefault="00732485" w:rsidP="00732485">
      <w:pPr>
        <w:spacing w:after="6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E84926"/>
          <w:kern w:val="0"/>
          <w:sz w:val="96"/>
          <w:szCs w:val="96"/>
          <w:lang w:eastAsia="en-GB"/>
          <w14:ligatures w14:val="none"/>
        </w:rPr>
        <w:t>ENGAGEMENT LEAD</w:t>
      </w:r>
    </w:p>
    <w:p w14:paraId="77FE2377" w14:textId="77777777" w:rsidR="00732485" w:rsidRPr="00732485" w:rsidRDefault="00732485" w:rsidP="00732485">
      <w:pPr>
        <w:spacing w:after="6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E84926"/>
          <w:kern w:val="0"/>
          <w:sz w:val="54"/>
          <w:szCs w:val="54"/>
          <w:lang w:eastAsia="en-GB"/>
          <w14:ligatures w14:val="none"/>
        </w:rPr>
        <w:t>Job Description</w:t>
      </w:r>
    </w:p>
    <w:p w14:paraId="6BA38F6D" w14:textId="77777777" w:rsidR="00732485" w:rsidRPr="00732485" w:rsidRDefault="00732485" w:rsidP="00732485">
      <w:pPr>
        <w:spacing w:after="240" w:line="240" w:lineRule="auto"/>
        <w:rPr>
          <w:rFonts w:ascii="Times New Roman" w:eastAsia="Times New Roman" w:hAnsi="Times New Roman" w:cs="Times New Roman"/>
          <w:kern w:val="0"/>
          <w:sz w:val="24"/>
          <w:szCs w:val="24"/>
          <w:lang w:eastAsia="en-GB"/>
          <w14:ligatures w14:val="none"/>
        </w:rPr>
      </w:pPr>
      <w:r w:rsidRPr="00732485">
        <w:rPr>
          <w:rFonts w:ascii="Times New Roman" w:eastAsia="Times New Roman" w:hAnsi="Times New Roman" w:cs="Times New Roman"/>
          <w:kern w:val="0"/>
          <w:sz w:val="24"/>
          <w:szCs w:val="24"/>
          <w:lang w:eastAsia="en-GB"/>
          <w14:ligatures w14:val="none"/>
        </w:rPr>
        <w:br/>
      </w:r>
      <w:r w:rsidRPr="00732485">
        <w:rPr>
          <w:rFonts w:ascii="Times New Roman" w:eastAsia="Times New Roman" w:hAnsi="Times New Roman" w:cs="Times New Roman"/>
          <w:kern w:val="0"/>
          <w:sz w:val="24"/>
          <w:szCs w:val="24"/>
          <w:lang w:eastAsia="en-GB"/>
          <w14:ligatures w14:val="none"/>
        </w:rPr>
        <w:br/>
      </w:r>
    </w:p>
    <w:p w14:paraId="7CC24AE5" w14:textId="48A80791" w:rsidR="00732485" w:rsidRPr="00732485" w:rsidRDefault="00732485" w:rsidP="00732485">
      <w:pPr>
        <w:spacing w:after="60" w:line="240" w:lineRule="auto"/>
        <w:jc w:val="center"/>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noProof/>
          <w:color w:val="E84926"/>
          <w:kern w:val="0"/>
          <w:sz w:val="96"/>
          <w:szCs w:val="96"/>
          <w:bdr w:val="none" w:sz="0" w:space="0" w:color="auto" w:frame="1"/>
          <w:lang w:eastAsia="en-GB"/>
          <w14:ligatures w14:val="none"/>
        </w:rPr>
        <w:drawing>
          <wp:inline distT="0" distB="0" distL="0" distR="0" wp14:anchorId="3794823A" wp14:editId="29A561DC">
            <wp:extent cx="5731510" cy="1910715"/>
            <wp:effectExtent l="0" t="0" r="2540" b="0"/>
            <wp:docPr id="276282627" name="Picture 1" descr="A collection of cartoons representing the diversity of people in th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llection of cartoons representing the diversity of people in the U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910715"/>
                    </a:xfrm>
                    <a:prstGeom prst="rect">
                      <a:avLst/>
                    </a:prstGeom>
                    <a:noFill/>
                    <a:ln>
                      <a:noFill/>
                    </a:ln>
                  </pic:spPr>
                </pic:pic>
              </a:graphicData>
            </a:graphic>
          </wp:inline>
        </w:drawing>
      </w:r>
    </w:p>
    <w:p w14:paraId="44C02E99"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p>
    <w:p w14:paraId="1BC883B8" w14:textId="77777777" w:rsidR="00732485" w:rsidRPr="00732485" w:rsidRDefault="00732485" w:rsidP="00732485">
      <w:pPr>
        <w:spacing w:before="480" w:after="120" w:line="240" w:lineRule="auto"/>
        <w:outlineLvl w:val="0"/>
        <w:rPr>
          <w:rFonts w:ascii="Times New Roman" w:eastAsia="Times New Roman" w:hAnsi="Times New Roman" w:cs="Times New Roman"/>
          <w:b/>
          <w:bCs/>
          <w:kern w:val="36"/>
          <w:sz w:val="48"/>
          <w:szCs w:val="48"/>
          <w:lang w:eastAsia="en-GB"/>
          <w14:ligatures w14:val="none"/>
        </w:rPr>
      </w:pPr>
      <w:r w:rsidRPr="00732485">
        <w:rPr>
          <w:rFonts w:ascii="Roboto" w:eastAsia="Times New Roman" w:hAnsi="Roboto" w:cs="Times New Roman"/>
          <w:color w:val="E84926"/>
          <w:kern w:val="36"/>
          <w:sz w:val="36"/>
          <w:szCs w:val="36"/>
          <w:lang w:eastAsia="en-GB"/>
          <w14:ligatures w14:val="none"/>
        </w:rPr>
        <w:t>Practical details</w:t>
      </w:r>
    </w:p>
    <w:p w14:paraId="7671DF0A"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shd w:val="clear" w:color="auto" w:fill="FDC52C"/>
          <w:lang w:eastAsia="en-GB"/>
          <w14:ligatures w14:val="none"/>
        </w:rPr>
        <w:t>SALARY BAND:</w:t>
      </w:r>
      <w:r w:rsidRPr="00732485">
        <w:rPr>
          <w:rFonts w:ascii="Roboto" w:eastAsia="Times New Roman" w:hAnsi="Roboto" w:cs="Times New Roman"/>
          <w:color w:val="000000"/>
          <w:kern w:val="0"/>
          <w:lang w:eastAsia="en-GB"/>
          <w14:ligatures w14:val="none"/>
        </w:rPr>
        <w:t xml:space="preserve"> </w:t>
      </w:r>
      <w:r w:rsidRPr="00732485">
        <w:rPr>
          <w:rFonts w:ascii="Roboto" w:eastAsia="Times New Roman" w:hAnsi="Roboto" w:cs="Times New Roman"/>
          <w:color w:val="000000"/>
          <w:kern w:val="0"/>
          <w:lang w:eastAsia="en-GB"/>
          <w14:ligatures w14:val="none"/>
        </w:rPr>
        <w:tab/>
        <w:t>Up to £47,291</w:t>
      </w:r>
    </w:p>
    <w:p w14:paraId="0986817D" w14:textId="77777777" w:rsidR="00732485" w:rsidRPr="00732485" w:rsidRDefault="00732485" w:rsidP="00732485">
      <w:pPr>
        <w:spacing w:after="200" w:line="240" w:lineRule="auto"/>
        <w:ind w:hanging="2126"/>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shd w:val="clear" w:color="auto" w:fill="FDC52C"/>
          <w:lang w:eastAsia="en-GB"/>
          <w14:ligatures w14:val="none"/>
        </w:rPr>
        <w:t>LOCATION:</w:t>
      </w:r>
      <w:r w:rsidRPr="00732485">
        <w:rPr>
          <w:rFonts w:ascii="Roboto" w:eastAsia="Times New Roman" w:hAnsi="Roboto" w:cs="Times New Roman"/>
          <w:color w:val="000000"/>
          <w:kern w:val="0"/>
          <w:lang w:eastAsia="en-GB"/>
          <w14:ligatures w14:val="none"/>
        </w:rPr>
        <w:t xml:space="preserve"> </w:t>
      </w:r>
      <w:r w:rsidRPr="00732485">
        <w:rPr>
          <w:rFonts w:ascii="Roboto" w:eastAsia="Times New Roman" w:hAnsi="Roboto" w:cs="Times New Roman"/>
          <w:color w:val="000000"/>
          <w:kern w:val="0"/>
          <w:lang w:eastAsia="en-GB"/>
          <w14:ligatures w14:val="none"/>
        </w:rPr>
        <w:tab/>
        <w:t>Flexible but must be comfortable with regular travel both for project work and for Involve team activities.  Must be able to travel to deliver work across the UK, in particular in England..</w:t>
      </w:r>
    </w:p>
    <w:p w14:paraId="08225FD2" w14:textId="77777777" w:rsidR="00732485" w:rsidRPr="00732485" w:rsidRDefault="00732485" w:rsidP="00732485">
      <w:pPr>
        <w:spacing w:after="200" w:line="240" w:lineRule="auto"/>
        <w:ind w:hanging="720"/>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shd w:val="clear" w:color="auto" w:fill="FDC52C"/>
          <w:lang w:eastAsia="en-GB"/>
          <w14:ligatures w14:val="none"/>
        </w:rPr>
        <w:t>HOURS:</w:t>
      </w:r>
      <w:r w:rsidRPr="00732485">
        <w:rPr>
          <w:rFonts w:ascii="Roboto" w:eastAsia="Times New Roman" w:hAnsi="Roboto" w:cs="Times New Roman"/>
          <w:color w:val="000000"/>
          <w:kern w:val="0"/>
          <w:lang w:eastAsia="en-GB"/>
          <w14:ligatures w14:val="none"/>
        </w:rPr>
        <w:t xml:space="preserve"> </w:t>
      </w:r>
      <w:r w:rsidRPr="00732485">
        <w:rPr>
          <w:rFonts w:ascii="Roboto" w:eastAsia="Times New Roman" w:hAnsi="Roboto" w:cs="Times New Roman"/>
          <w:color w:val="000000"/>
          <w:kern w:val="0"/>
          <w:lang w:eastAsia="en-GB"/>
          <w14:ligatures w14:val="none"/>
        </w:rPr>
        <w:tab/>
      </w:r>
      <w:r w:rsidRPr="00732485">
        <w:rPr>
          <w:rFonts w:ascii="Roboto" w:eastAsia="Times New Roman" w:hAnsi="Roboto" w:cs="Times New Roman"/>
          <w:color w:val="000000"/>
          <w:kern w:val="0"/>
          <w:lang w:eastAsia="en-GB"/>
          <w14:ligatures w14:val="none"/>
        </w:rPr>
        <w:tab/>
        <w:t>Full time, 35 hours a week with flexible or part time considered</w:t>
      </w:r>
    </w:p>
    <w:p w14:paraId="29C2B2BD" w14:textId="77777777" w:rsidR="00732485" w:rsidRPr="00732485" w:rsidRDefault="00732485" w:rsidP="00732485">
      <w:pPr>
        <w:spacing w:before="480" w:after="120" w:line="240" w:lineRule="auto"/>
        <w:outlineLvl w:val="0"/>
        <w:rPr>
          <w:rFonts w:ascii="Times New Roman" w:eastAsia="Times New Roman" w:hAnsi="Times New Roman" w:cs="Times New Roman"/>
          <w:b/>
          <w:bCs/>
          <w:kern w:val="36"/>
          <w:sz w:val="48"/>
          <w:szCs w:val="48"/>
          <w:lang w:eastAsia="en-GB"/>
          <w14:ligatures w14:val="none"/>
        </w:rPr>
      </w:pPr>
      <w:r w:rsidRPr="00732485">
        <w:rPr>
          <w:rFonts w:ascii="Roboto" w:eastAsia="Times New Roman" w:hAnsi="Roboto" w:cs="Times New Roman"/>
          <w:color w:val="E84926"/>
          <w:kern w:val="36"/>
          <w:sz w:val="46"/>
          <w:szCs w:val="46"/>
          <w:lang w:eastAsia="en-GB"/>
          <w14:ligatures w14:val="none"/>
        </w:rPr>
        <w:t>01. Who we are</w:t>
      </w:r>
    </w:p>
    <w:p w14:paraId="2D4FC006"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shd w:val="clear" w:color="auto" w:fill="FDC52C"/>
          <w:lang w:eastAsia="en-GB"/>
          <w14:ligatures w14:val="none"/>
        </w:rPr>
        <w:t>We’re the UK’s leading public participation charity, and we want to build a more vibrant democracy, where everyone can have a say in a society that works for all of us. </w:t>
      </w:r>
    </w:p>
    <w:p w14:paraId="678664F8"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 xml:space="preserve">Since 2003, we have been working with governments, parliaments, civil society, academics and the public to create and deliver new forms of public participation that revitalise </w:t>
      </w:r>
      <w:r w:rsidRPr="00732485">
        <w:rPr>
          <w:rFonts w:ascii="Roboto" w:eastAsia="Times New Roman" w:hAnsi="Roboto" w:cs="Times New Roman"/>
          <w:color w:val="000000"/>
          <w:kern w:val="0"/>
          <w:lang w:eastAsia="en-GB"/>
          <w14:ligatures w14:val="none"/>
        </w:rPr>
        <w:lastRenderedPageBreak/>
        <w:t>democracy, improve decision-making, and enable people to shape the decisions that affect their lives.</w:t>
      </w:r>
    </w:p>
    <w:p w14:paraId="29DC602D"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We are realistic about the challenges faced by democracy, but optimistic about how to overcome them. We are committed to ensuring our democracies are vibrant and fit for the future by putting people at the heart of decision-making. </w:t>
      </w:r>
    </w:p>
    <w:p w14:paraId="06626F46"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We work across the UK and internationally, with offices in Belfast and London. Many of our staff work from home across the UK or in a hybrid pattern, rather than being based at one of our offices, though we meet up regularly as a team. </w:t>
      </w:r>
    </w:p>
    <w:p w14:paraId="09538A81" w14:textId="77777777" w:rsidR="00732485" w:rsidRPr="00732485" w:rsidRDefault="00732485" w:rsidP="00732485">
      <w:pPr>
        <w:spacing w:before="480" w:after="120" w:line="240" w:lineRule="auto"/>
        <w:outlineLvl w:val="0"/>
        <w:rPr>
          <w:rFonts w:ascii="Times New Roman" w:eastAsia="Times New Roman" w:hAnsi="Times New Roman" w:cs="Times New Roman"/>
          <w:b/>
          <w:bCs/>
          <w:kern w:val="36"/>
          <w:sz w:val="48"/>
          <w:szCs w:val="48"/>
          <w:lang w:eastAsia="en-GB"/>
          <w14:ligatures w14:val="none"/>
        </w:rPr>
      </w:pPr>
      <w:r w:rsidRPr="00732485">
        <w:rPr>
          <w:rFonts w:ascii="Roboto" w:eastAsia="Times New Roman" w:hAnsi="Roboto" w:cs="Times New Roman"/>
          <w:color w:val="E84926"/>
          <w:kern w:val="36"/>
          <w:sz w:val="46"/>
          <w:szCs w:val="46"/>
          <w:lang w:eastAsia="en-GB"/>
          <w14:ligatures w14:val="none"/>
        </w:rPr>
        <w:t>02. What we do</w:t>
      </w:r>
    </w:p>
    <w:p w14:paraId="64F52192"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shd w:val="clear" w:color="auto" w:fill="FDC52C"/>
          <w:lang w:eastAsia="en-GB"/>
          <w14:ligatures w14:val="none"/>
        </w:rPr>
        <w:t>Our mission is to lead the UK in making participation and deliberation an everyday part of democracy, to help meet the challenges of the 21st century.</w:t>
      </w:r>
    </w:p>
    <w:p w14:paraId="2B15CC69"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We need to make important choices as a society, but our democracy isn’t working as it should. Decision-makers are struggling to get things done. The public are frustrated the system isn’t working for them. And everywhere people are feeling divided, distrustful and powerless. </w:t>
      </w:r>
    </w:p>
    <w:p w14:paraId="7E4FA0F9"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Our work is focused in three areas:</w:t>
      </w:r>
    </w:p>
    <w:p w14:paraId="4FDF5F93" w14:textId="77777777" w:rsidR="00732485" w:rsidRPr="00732485" w:rsidRDefault="00732485" w:rsidP="00732485">
      <w:pPr>
        <w:numPr>
          <w:ilvl w:val="0"/>
          <w:numId w:val="1"/>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t>Making the case</w:t>
      </w:r>
      <w:r w:rsidRPr="00732485">
        <w:rPr>
          <w:rFonts w:ascii="Roboto" w:eastAsia="Times New Roman" w:hAnsi="Roboto" w:cs="Times New Roman"/>
          <w:color w:val="000000"/>
          <w:kern w:val="0"/>
          <w:lang w:eastAsia="en-GB"/>
          <w14:ligatures w14:val="none"/>
        </w:rPr>
        <w:t xml:space="preserve"> – demonstrating why participation and deliberation are essential features for a healthy modern democracy, and ensuring that those in positions of power and influence understand and support their use in addressing some of the UK’s most intractable issues. </w:t>
      </w:r>
      <w:hyperlink r:id="rId7" w:history="1">
        <w:r w:rsidRPr="00732485">
          <w:rPr>
            <w:rFonts w:ascii="Roboto" w:eastAsia="Times New Roman" w:hAnsi="Roboto" w:cs="Times New Roman"/>
            <w:color w:val="1155CC"/>
            <w:kern w:val="0"/>
            <w:u w:val="single"/>
            <w:lang w:eastAsia="en-GB"/>
            <w14:ligatures w14:val="none"/>
          </w:rPr>
          <w:t>Check out our latest thinking</w:t>
        </w:r>
      </w:hyperlink>
      <w:r w:rsidRPr="00732485">
        <w:rPr>
          <w:rFonts w:ascii="Roboto" w:eastAsia="Times New Roman" w:hAnsi="Roboto" w:cs="Times New Roman"/>
          <w:color w:val="000000"/>
          <w:kern w:val="0"/>
          <w:lang w:eastAsia="en-GB"/>
          <w14:ligatures w14:val="none"/>
        </w:rPr>
        <w:t>.</w:t>
      </w:r>
    </w:p>
    <w:p w14:paraId="476272A1" w14:textId="77777777" w:rsidR="00732485" w:rsidRPr="00732485" w:rsidRDefault="00732485" w:rsidP="00732485">
      <w:pPr>
        <w:numPr>
          <w:ilvl w:val="0"/>
          <w:numId w:val="1"/>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t>Embedding change</w:t>
      </w:r>
      <w:r w:rsidRPr="00732485">
        <w:rPr>
          <w:rFonts w:ascii="Roboto" w:eastAsia="Times New Roman" w:hAnsi="Roboto" w:cs="Times New Roman"/>
          <w:color w:val="000000"/>
          <w:kern w:val="0"/>
          <w:lang w:eastAsia="en-GB"/>
          <w14:ligatures w14:val="none"/>
        </w:rPr>
        <w:t xml:space="preserve"> – building the capacity of public servants and practitioners, and developing the body of evidence, principles and standards that support participatory and deliberative practice. </w:t>
      </w:r>
      <w:hyperlink r:id="rId8" w:history="1">
        <w:r w:rsidRPr="00732485">
          <w:rPr>
            <w:rFonts w:ascii="Roboto" w:eastAsia="Times New Roman" w:hAnsi="Roboto" w:cs="Times New Roman"/>
            <w:color w:val="1155CC"/>
            <w:kern w:val="0"/>
            <w:u w:val="single"/>
            <w:lang w:eastAsia="en-GB"/>
            <w14:ligatures w14:val="none"/>
          </w:rPr>
          <w:t>Check out our resources</w:t>
        </w:r>
      </w:hyperlink>
      <w:r w:rsidRPr="00732485">
        <w:rPr>
          <w:rFonts w:ascii="Roboto" w:eastAsia="Times New Roman" w:hAnsi="Roboto" w:cs="Times New Roman"/>
          <w:color w:val="000000"/>
          <w:kern w:val="0"/>
          <w:lang w:eastAsia="en-GB"/>
          <w14:ligatures w14:val="none"/>
        </w:rPr>
        <w:t>.</w:t>
      </w:r>
    </w:p>
    <w:p w14:paraId="26D4575E" w14:textId="77777777" w:rsidR="00732485" w:rsidRPr="00732485" w:rsidRDefault="00732485" w:rsidP="00732485">
      <w:pPr>
        <w:numPr>
          <w:ilvl w:val="0"/>
          <w:numId w:val="1"/>
        </w:numPr>
        <w:spacing w:after="20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t>Pioneering practice</w:t>
      </w:r>
      <w:r w:rsidRPr="00732485">
        <w:rPr>
          <w:rFonts w:ascii="Roboto" w:eastAsia="Times New Roman" w:hAnsi="Roboto" w:cs="Times New Roman"/>
          <w:color w:val="000000"/>
          <w:kern w:val="0"/>
          <w:lang w:eastAsia="en-GB"/>
          <w14:ligatures w14:val="none"/>
        </w:rPr>
        <w:t xml:space="preserve"> – encouraging widespread uptake of participatory and deliberative processes, and promoting continuous learning and innovation to improve democracy and deliver lasting solutions in key policy areas. </w:t>
      </w:r>
      <w:hyperlink r:id="rId9" w:history="1">
        <w:r w:rsidRPr="00732485">
          <w:rPr>
            <w:rFonts w:ascii="Roboto" w:eastAsia="Times New Roman" w:hAnsi="Roboto" w:cs="Times New Roman"/>
            <w:color w:val="1155CC"/>
            <w:kern w:val="0"/>
            <w:u w:val="single"/>
            <w:lang w:eastAsia="en-GB"/>
            <w14:ligatures w14:val="none"/>
          </w:rPr>
          <w:t>Check out our practical projects</w:t>
        </w:r>
      </w:hyperlink>
      <w:r w:rsidRPr="00732485">
        <w:rPr>
          <w:rFonts w:ascii="Roboto" w:eastAsia="Times New Roman" w:hAnsi="Roboto" w:cs="Times New Roman"/>
          <w:color w:val="000000"/>
          <w:kern w:val="0"/>
          <w:lang w:eastAsia="en-GB"/>
          <w14:ligatures w14:val="none"/>
        </w:rPr>
        <w:t>.</w:t>
      </w:r>
    </w:p>
    <w:p w14:paraId="3B287290"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All our work builds towards delivering the following six outcomes for our democracy, which we believe will lead to the vibrant, participatory society we want to see. </w:t>
      </w:r>
    </w:p>
    <w:p w14:paraId="19BFC7BF" w14:textId="77777777" w:rsidR="00732485" w:rsidRPr="00732485" w:rsidRDefault="00732485" w:rsidP="00732485">
      <w:pPr>
        <w:numPr>
          <w:ilvl w:val="0"/>
          <w:numId w:val="2"/>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t xml:space="preserve">Democratic norms </w:t>
      </w:r>
      <w:r w:rsidRPr="00732485">
        <w:rPr>
          <w:rFonts w:ascii="Roboto" w:eastAsia="Times New Roman" w:hAnsi="Roboto" w:cs="Times New Roman"/>
          <w:color w:val="000000"/>
          <w:kern w:val="0"/>
          <w:lang w:eastAsia="en-GB"/>
          <w14:ligatures w14:val="none"/>
        </w:rPr>
        <w:t>– Participation and deliberation are recognised as essential features for a healthy equitable democracy by the public, society and decision-makers; </w:t>
      </w:r>
    </w:p>
    <w:p w14:paraId="6D5E9E29" w14:textId="77777777" w:rsidR="00732485" w:rsidRPr="00732485" w:rsidRDefault="00732485" w:rsidP="00732485">
      <w:pPr>
        <w:numPr>
          <w:ilvl w:val="0"/>
          <w:numId w:val="2"/>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t xml:space="preserve">Political support </w:t>
      </w:r>
      <w:r w:rsidRPr="00732485">
        <w:rPr>
          <w:rFonts w:ascii="Roboto" w:eastAsia="Times New Roman" w:hAnsi="Roboto" w:cs="Times New Roman"/>
          <w:color w:val="000000"/>
          <w:kern w:val="0"/>
          <w:lang w:eastAsia="en-GB"/>
          <w14:ligatures w14:val="none"/>
        </w:rPr>
        <w:t>– People in positions of power and influence across society and the political spectrum understand and actively support the use of participatory and deliberative decision-making; </w:t>
      </w:r>
    </w:p>
    <w:p w14:paraId="61E67870" w14:textId="77777777" w:rsidR="00732485" w:rsidRPr="00732485" w:rsidRDefault="00732485" w:rsidP="00732485">
      <w:pPr>
        <w:numPr>
          <w:ilvl w:val="0"/>
          <w:numId w:val="2"/>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t xml:space="preserve">Frequent use </w:t>
      </w:r>
      <w:r w:rsidRPr="00732485">
        <w:rPr>
          <w:rFonts w:ascii="Roboto" w:eastAsia="Times New Roman" w:hAnsi="Roboto" w:cs="Times New Roman"/>
          <w:color w:val="000000"/>
          <w:kern w:val="0"/>
          <w:lang w:eastAsia="en-GB"/>
          <w14:ligatures w14:val="none"/>
        </w:rPr>
        <w:t>– There is frequent use of participatory and deliberative processes supported by the right resources (people, budgets) both inside and outside of political institutions;</w:t>
      </w:r>
    </w:p>
    <w:p w14:paraId="61A7501B" w14:textId="77777777" w:rsidR="00732485" w:rsidRPr="00732485" w:rsidRDefault="00732485" w:rsidP="00732485">
      <w:pPr>
        <w:numPr>
          <w:ilvl w:val="0"/>
          <w:numId w:val="2"/>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t xml:space="preserve">Evidence and practice </w:t>
      </w:r>
      <w:r w:rsidRPr="00732485">
        <w:rPr>
          <w:rFonts w:ascii="Roboto" w:eastAsia="Times New Roman" w:hAnsi="Roboto" w:cs="Times New Roman"/>
          <w:color w:val="000000"/>
          <w:kern w:val="0"/>
          <w:lang w:eastAsia="en-GB"/>
          <w14:ligatures w14:val="none"/>
        </w:rPr>
        <w:t>– There is an accessible and well-communicated body of evidence and practice that demonstrates the impact of our vision and how to achieve it; </w:t>
      </w:r>
    </w:p>
    <w:p w14:paraId="6AB8F977" w14:textId="77777777" w:rsidR="00732485" w:rsidRPr="00732485" w:rsidRDefault="00732485" w:rsidP="00732485">
      <w:pPr>
        <w:numPr>
          <w:ilvl w:val="0"/>
          <w:numId w:val="2"/>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t xml:space="preserve">Clear standards </w:t>
      </w:r>
      <w:r w:rsidRPr="00732485">
        <w:rPr>
          <w:rFonts w:ascii="Roboto" w:eastAsia="Times New Roman" w:hAnsi="Roboto" w:cs="Times New Roman"/>
          <w:color w:val="000000"/>
          <w:kern w:val="0"/>
          <w:lang w:eastAsia="en-GB"/>
          <w14:ligatures w14:val="none"/>
        </w:rPr>
        <w:t>– There are clear principles and standards that support good practice in delivering and embedding participatory and deliberative processes, which are widely understood and followed;</w:t>
      </w:r>
    </w:p>
    <w:p w14:paraId="55474C61" w14:textId="77777777" w:rsidR="00732485" w:rsidRPr="00732485" w:rsidRDefault="00732485" w:rsidP="00732485">
      <w:pPr>
        <w:numPr>
          <w:ilvl w:val="0"/>
          <w:numId w:val="2"/>
        </w:numPr>
        <w:spacing w:after="20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b/>
          <w:bCs/>
          <w:color w:val="000000"/>
          <w:kern w:val="0"/>
          <w:lang w:eastAsia="en-GB"/>
          <w14:ligatures w14:val="none"/>
        </w:rPr>
        <w:lastRenderedPageBreak/>
        <w:t xml:space="preserve">Democratic innovations </w:t>
      </w:r>
      <w:r w:rsidRPr="00732485">
        <w:rPr>
          <w:rFonts w:ascii="Roboto" w:eastAsia="Times New Roman" w:hAnsi="Roboto" w:cs="Times New Roman"/>
          <w:color w:val="000000"/>
          <w:kern w:val="0"/>
          <w:lang w:eastAsia="en-GB"/>
          <w14:ligatures w14:val="none"/>
        </w:rPr>
        <w:t>– There is continuous learning and innovation to improve democracy and work against entrenched inequalities. </w:t>
      </w:r>
    </w:p>
    <w:p w14:paraId="2B4A12A3"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 xml:space="preserve">Find out more about our work: </w:t>
      </w:r>
      <w:hyperlink r:id="rId10" w:history="1">
        <w:r w:rsidRPr="00732485">
          <w:rPr>
            <w:rFonts w:ascii="Roboto" w:eastAsia="Times New Roman" w:hAnsi="Roboto" w:cs="Times New Roman"/>
            <w:color w:val="1155CC"/>
            <w:kern w:val="0"/>
            <w:u w:val="single"/>
            <w:lang w:eastAsia="en-GB"/>
            <w14:ligatures w14:val="none"/>
          </w:rPr>
          <w:t>www.involve.org.uk/our-work/</w:t>
        </w:r>
      </w:hyperlink>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732485" w:rsidRPr="00732485" w14:paraId="009D2588" w14:textId="77777777" w:rsidTr="00732485">
        <w:tc>
          <w:tcPr>
            <w:tcW w:w="0" w:type="auto"/>
            <w:tcBorders>
              <w:top w:val="single" w:sz="8" w:space="0" w:color="FFFFFF"/>
              <w:left w:val="single" w:sz="8" w:space="0" w:color="FFFFFF"/>
              <w:bottom w:val="single" w:sz="8" w:space="0" w:color="FFFFFF"/>
              <w:right w:val="single" w:sz="8" w:space="0" w:color="FFFFFF"/>
            </w:tcBorders>
            <w:shd w:val="clear" w:color="auto" w:fill="E84926"/>
            <w:tcMar>
              <w:top w:w="100" w:type="dxa"/>
              <w:left w:w="100" w:type="dxa"/>
              <w:bottom w:w="100" w:type="dxa"/>
              <w:right w:w="100" w:type="dxa"/>
            </w:tcMar>
            <w:hideMark/>
          </w:tcPr>
          <w:p w14:paraId="53B9B22F" w14:textId="77777777" w:rsidR="00732485" w:rsidRPr="00732485" w:rsidRDefault="00732485" w:rsidP="00732485">
            <w:pPr>
              <w:spacing w:before="280" w:after="200" w:line="240" w:lineRule="auto"/>
              <w:outlineLvl w:val="1"/>
              <w:rPr>
                <w:rFonts w:ascii="Times New Roman" w:eastAsia="Times New Roman" w:hAnsi="Times New Roman" w:cs="Times New Roman"/>
                <w:b/>
                <w:bCs/>
                <w:kern w:val="0"/>
                <w:sz w:val="36"/>
                <w:szCs w:val="36"/>
                <w:lang w:eastAsia="en-GB"/>
                <w14:ligatures w14:val="none"/>
              </w:rPr>
            </w:pPr>
            <w:r w:rsidRPr="00732485">
              <w:rPr>
                <w:rFonts w:ascii="Roboto" w:eastAsia="Times New Roman" w:hAnsi="Roboto" w:cs="Times New Roman"/>
                <w:color w:val="FFFFFF"/>
                <w:kern w:val="0"/>
                <w:sz w:val="28"/>
                <w:szCs w:val="28"/>
                <w:lang w:eastAsia="en-GB"/>
                <w14:ligatures w14:val="none"/>
              </w:rPr>
              <w:t>Our values</w:t>
            </w:r>
          </w:p>
          <w:p w14:paraId="15F58D0B" w14:textId="77777777" w:rsidR="00732485" w:rsidRPr="00732485" w:rsidRDefault="00732485" w:rsidP="00732485">
            <w:pPr>
              <w:numPr>
                <w:ilvl w:val="0"/>
                <w:numId w:val="3"/>
              </w:numPr>
              <w:spacing w:after="0" w:line="240" w:lineRule="auto"/>
              <w:textAlignment w:val="baseline"/>
              <w:rPr>
                <w:rFonts w:ascii="Roboto" w:eastAsia="Times New Roman" w:hAnsi="Roboto" w:cs="Times New Roman"/>
                <w:color w:val="FFFFFF"/>
                <w:kern w:val="0"/>
                <w:lang w:eastAsia="en-GB"/>
                <w14:ligatures w14:val="none"/>
              </w:rPr>
            </w:pPr>
            <w:r w:rsidRPr="00732485">
              <w:rPr>
                <w:rFonts w:ascii="Roboto" w:eastAsia="Times New Roman" w:hAnsi="Roboto" w:cs="Times New Roman"/>
                <w:b/>
                <w:bCs/>
                <w:color w:val="FFFFFF"/>
                <w:kern w:val="0"/>
                <w:lang w:eastAsia="en-GB"/>
                <w14:ligatures w14:val="none"/>
              </w:rPr>
              <w:t>Collaboration</w:t>
            </w:r>
            <w:r w:rsidRPr="00732485">
              <w:rPr>
                <w:rFonts w:ascii="Roboto" w:eastAsia="Times New Roman" w:hAnsi="Roboto" w:cs="Times New Roman"/>
                <w:color w:val="FFFFFF"/>
                <w:kern w:val="0"/>
                <w:lang w:eastAsia="en-GB"/>
                <w14:ligatures w14:val="none"/>
              </w:rPr>
              <w:t xml:space="preserve"> – because change comes when broad coalitions of people work towards a common vision;</w:t>
            </w:r>
          </w:p>
          <w:p w14:paraId="08309BEB"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r w:rsidRPr="00732485">
              <w:rPr>
                <w:rFonts w:ascii="Times New Roman" w:eastAsia="Times New Roman" w:hAnsi="Times New Roman" w:cs="Times New Roman"/>
                <w:kern w:val="0"/>
                <w:sz w:val="24"/>
                <w:szCs w:val="24"/>
                <w:lang w:eastAsia="en-GB"/>
                <w14:ligatures w14:val="none"/>
              </w:rPr>
              <w:br/>
            </w:r>
          </w:p>
          <w:p w14:paraId="4BDA2D55" w14:textId="77777777" w:rsidR="00732485" w:rsidRPr="00732485" w:rsidRDefault="00732485" w:rsidP="00732485">
            <w:pPr>
              <w:numPr>
                <w:ilvl w:val="0"/>
                <w:numId w:val="4"/>
              </w:numPr>
              <w:spacing w:after="0" w:line="240" w:lineRule="auto"/>
              <w:textAlignment w:val="baseline"/>
              <w:rPr>
                <w:rFonts w:ascii="Roboto" w:eastAsia="Times New Roman" w:hAnsi="Roboto" w:cs="Times New Roman"/>
                <w:color w:val="FFFFFF"/>
                <w:kern w:val="0"/>
                <w:lang w:eastAsia="en-GB"/>
                <w14:ligatures w14:val="none"/>
              </w:rPr>
            </w:pPr>
            <w:r w:rsidRPr="00732485">
              <w:rPr>
                <w:rFonts w:ascii="Roboto" w:eastAsia="Times New Roman" w:hAnsi="Roboto" w:cs="Times New Roman"/>
                <w:b/>
                <w:bCs/>
                <w:color w:val="FFFFFF"/>
                <w:kern w:val="0"/>
                <w:lang w:eastAsia="en-GB"/>
                <w14:ligatures w14:val="none"/>
              </w:rPr>
              <w:t>Equity</w:t>
            </w:r>
            <w:r w:rsidRPr="00732485">
              <w:rPr>
                <w:rFonts w:ascii="Roboto" w:eastAsia="Times New Roman" w:hAnsi="Roboto" w:cs="Times New Roman"/>
                <w:color w:val="FFFFFF"/>
                <w:kern w:val="0"/>
                <w:lang w:eastAsia="en-GB"/>
                <w14:ligatures w14:val="none"/>
              </w:rPr>
              <w:t xml:space="preserve"> – because everyone in society has an equal right to be listened to and participate in decisions that affect their lives. No one should be held back by societal divisions or prejudice;</w:t>
            </w:r>
          </w:p>
          <w:p w14:paraId="0C0A011B"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r w:rsidRPr="00732485">
              <w:rPr>
                <w:rFonts w:ascii="Times New Roman" w:eastAsia="Times New Roman" w:hAnsi="Times New Roman" w:cs="Times New Roman"/>
                <w:kern w:val="0"/>
                <w:sz w:val="24"/>
                <w:szCs w:val="24"/>
                <w:lang w:eastAsia="en-GB"/>
                <w14:ligatures w14:val="none"/>
              </w:rPr>
              <w:br/>
            </w:r>
          </w:p>
          <w:p w14:paraId="76D91982" w14:textId="77777777" w:rsidR="00732485" w:rsidRPr="00732485" w:rsidRDefault="00732485" w:rsidP="00732485">
            <w:pPr>
              <w:numPr>
                <w:ilvl w:val="0"/>
                <w:numId w:val="5"/>
              </w:numPr>
              <w:spacing w:after="0" w:line="240" w:lineRule="auto"/>
              <w:textAlignment w:val="baseline"/>
              <w:rPr>
                <w:rFonts w:ascii="Roboto" w:eastAsia="Times New Roman" w:hAnsi="Roboto" w:cs="Times New Roman"/>
                <w:color w:val="FFFFFF"/>
                <w:kern w:val="0"/>
                <w:lang w:eastAsia="en-GB"/>
                <w14:ligatures w14:val="none"/>
              </w:rPr>
            </w:pPr>
            <w:r w:rsidRPr="00732485">
              <w:rPr>
                <w:rFonts w:ascii="Roboto" w:eastAsia="Times New Roman" w:hAnsi="Roboto" w:cs="Times New Roman"/>
                <w:b/>
                <w:bCs/>
                <w:color w:val="FFFFFF"/>
                <w:kern w:val="0"/>
                <w:lang w:eastAsia="en-GB"/>
                <w14:ligatures w14:val="none"/>
              </w:rPr>
              <w:t>Independence</w:t>
            </w:r>
            <w:r w:rsidRPr="00732485">
              <w:rPr>
                <w:rFonts w:ascii="Roboto" w:eastAsia="Times New Roman" w:hAnsi="Roboto" w:cs="Times New Roman"/>
                <w:color w:val="FFFFFF"/>
                <w:kern w:val="0"/>
                <w:lang w:eastAsia="en-GB"/>
                <w14:ligatures w14:val="none"/>
              </w:rPr>
              <w:t xml:space="preserve"> - because we are committed to the integrity and impartiality of participatory and deliberative processes;</w:t>
            </w:r>
          </w:p>
          <w:p w14:paraId="01B492FB"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r w:rsidRPr="00732485">
              <w:rPr>
                <w:rFonts w:ascii="Times New Roman" w:eastAsia="Times New Roman" w:hAnsi="Times New Roman" w:cs="Times New Roman"/>
                <w:kern w:val="0"/>
                <w:sz w:val="24"/>
                <w:szCs w:val="24"/>
                <w:lang w:eastAsia="en-GB"/>
                <w14:ligatures w14:val="none"/>
              </w:rPr>
              <w:br/>
            </w:r>
          </w:p>
          <w:p w14:paraId="07775950" w14:textId="77777777" w:rsidR="00732485" w:rsidRPr="00732485" w:rsidRDefault="00732485" w:rsidP="00732485">
            <w:pPr>
              <w:numPr>
                <w:ilvl w:val="0"/>
                <w:numId w:val="6"/>
              </w:numPr>
              <w:spacing w:after="200" w:line="240" w:lineRule="auto"/>
              <w:textAlignment w:val="baseline"/>
              <w:rPr>
                <w:rFonts w:ascii="Roboto" w:eastAsia="Times New Roman" w:hAnsi="Roboto" w:cs="Times New Roman"/>
                <w:color w:val="FFFFFF"/>
                <w:kern w:val="0"/>
                <w:lang w:eastAsia="en-GB"/>
                <w14:ligatures w14:val="none"/>
              </w:rPr>
            </w:pPr>
            <w:r w:rsidRPr="00732485">
              <w:rPr>
                <w:rFonts w:ascii="Roboto" w:eastAsia="Times New Roman" w:hAnsi="Roboto" w:cs="Times New Roman"/>
                <w:b/>
                <w:bCs/>
                <w:color w:val="FFFFFF"/>
                <w:kern w:val="0"/>
                <w:lang w:eastAsia="en-GB"/>
                <w14:ligatures w14:val="none"/>
              </w:rPr>
              <w:t>Purpose</w:t>
            </w:r>
            <w:r w:rsidRPr="00732485">
              <w:rPr>
                <w:rFonts w:ascii="Roboto" w:eastAsia="Times New Roman" w:hAnsi="Roboto" w:cs="Times New Roman"/>
                <w:color w:val="FFFFFF"/>
                <w:kern w:val="0"/>
                <w:lang w:eastAsia="en-GB"/>
                <w14:ligatures w14:val="none"/>
              </w:rPr>
              <w:t xml:space="preserve"> – because participation must have an impact. We reject tokenistic or ineffectual engagement;</w:t>
            </w:r>
          </w:p>
          <w:p w14:paraId="08AA1966" w14:textId="77777777" w:rsidR="00732485" w:rsidRPr="00732485" w:rsidRDefault="00732485" w:rsidP="00732485">
            <w:pPr>
              <w:numPr>
                <w:ilvl w:val="0"/>
                <w:numId w:val="6"/>
              </w:numPr>
              <w:spacing w:after="200" w:line="240" w:lineRule="auto"/>
              <w:textAlignment w:val="baseline"/>
              <w:rPr>
                <w:rFonts w:ascii="Roboto" w:eastAsia="Times New Roman" w:hAnsi="Roboto" w:cs="Times New Roman"/>
                <w:color w:val="FFFFFF"/>
                <w:kern w:val="0"/>
                <w:lang w:eastAsia="en-GB"/>
                <w14:ligatures w14:val="none"/>
              </w:rPr>
            </w:pPr>
            <w:r w:rsidRPr="00732485">
              <w:rPr>
                <w:rFonts w:ascii="Roboto" w:eastAsia="Times New Roman" w:hAnsi="Roboto" w:cs="Times New Roman"/>
                <w:b/>
                <w:bCs/>
                <w:color w:val="FFFFFF"/>
                <w:kern w:val="0"/>
                <w:lang w:eastAsia="en-GB"/>
                <w14:ligatures w14:val="none"/>
              </w:rPr>
              <w:t>Quality</w:t>
            </w:r>
            <w:r w:rsidRPr="00732485">
              <w:rPr>
                <w:rFonts w:ascii="Roboto" w:eastAsia="Times New Roman" w:hAnsi="Roboto" w:cs="Times New Roman"/>
                <w:color w:val="FFFFFF"/>
                <w:kern w:val="0"/>
                <w:lang w:eastAsia="en-GB"/>
                <w14:ligatures w14:val="none"/>
              </w:rPr>
              <w:t xml:space="preserve"> - because effective participation requires time, attention and commitment.</w:t>
            </w:r>
          </w:p>
        </w:tc>
      </w:tr>
    </w:tbl>
    <w:p w14:paraId="27B58191"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p>
    <w:p w14:paraId="79385C39" w14:textId="77777777" w:rsidR="00732485" w:rsidRPr="00732485" w:rsidRDefault="00732485" w:rsidP="00732485">
      <w:pPr>
        <w:spacing w:before="480" w:after="120" w:line="240" w:lineRule="auto"/>
        <w:outlineLvl w:val="0"/>
        <w:rPr>
          <w:rFonts w:ascii="Times New Roman" w:eastAsia="Times New Roman" w:hAnsi="Times New Roman" w:cs="Times New Roman"/>
          <w:b/>
          <w:bCs/>
          <w:kern w:val="36"/>
          <w:sz w:val="48"/>
          <w:szCs w:val="48"/>
          <w:lang w:eastAsia="en-GB"/>
          <w14:ligatures w14:val="none"/>
        </w:rPr>
      </w:pPr>
      <w:r w:rsidRPr="00732485">
        <w:rPr>
          <w:rFonts w:ascii="Roboto" w:eastAsia="Times New Roman" w:hAnsi="Roboto" w:cs="Times New Roman"/>
          <w:color w:val="E84926"/>
          <w:kern w:val="36"/>
          <w:sz w:val="46"/>
          <w:szCs w:val="46"/>
          <w:lang w:eastAsia="en-GB"/>
          <w14:ligatures w14:val="none"/>
        </w:rPr>
        <w:t>03. About the role</w:t>
      </w:r>
    </w:p>
    <w:p w14:paraId="0236FAE2"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This Engagement Lead role will sit within our Innovation &amp; Practice function. The main objective of this Function is to design and deliver high quality practical engagement work which helps Involve to move towards our desired outcomes. As we do our work, the Function aims particularly to innovate within its practice, and to create engagement processes that break down entrenched inequalities of power.</w:t>
      </w:r>
    </w:p>
    <w:p w14:paraId="12437377"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As Engagement Lead you will play a central role in our team – developing, leading and managing significant projects for us, including citizens’ assemblies, citizens’ juries, deliberative workshops, and participatory processes. You will need to have excellent project leadership and project management skills, as well the ability to build and maintain good relationships with a wide variety of people, including members of the public, project partners, colleagues and decision-makers.</w:t>
      </w:r>
    </w:p>
    <w:p w14:paraId="40B15B06" w14:textId="77777777" w:rsidR="00732485" w:rsidRPr="00732485" w:rsidRDefault="00732485" w:rsidP="00732485">
      <w:pPr>
        <w:spacing w:before="480" w:after="120" w:line="240" w:lineRule="auto"/>
        <w:outlineLvl w:val="0"/>
        <w:rPr>
          <w:rFonts w:ascii="Times New Roman" w:eastAsia="Times New Roman" w:hAnsi="Times New Roman" w:cs="Times New Roman"/>
          <w:b/>
          <w:bCs/>
          <w:kern w:val="36"/>
          <w:sz w:val="48"/>
          <w:szCs w:val="48"/>
          <w:lang w:eastAsia="en-GB"/>
          <w14:ligatures w14:val="none"/>
        </w:rPr>
      </w:pPr>
      <w:r w:rsidRPr="00732485">
        <w:rPr>
          <w:rFonts w:ascii="Roboto" w:eastAsia="Times New Roman" w:hAnsi="Roboto" w:cs="Times New Roman"/>
          <w:color w:val="E84926"/>
          <w:kern w:val="36"/>
          <w:sz w:val="46"/>
          <w:szCs w:val="46"/>
          <w:lang w:eastAsia="en-GB"/>
          <w14:ligatures w14:val="none"/>
        </w:rPr>
        <w:t>04. Key responsibilities</w:t>
      </w:r>
    </w:p>
    <w:p w14:paraId="6EFDC7E6" w14:textId="77777777" w:rsidR="00732485" w:rsidRPr="00732485" w:rsidRDefault="00732485" w:rsidP="00732485">
      <w:pPr>
        <w:spacing w:before="280" w:after="200" w:line="240" w:lineRule="auto"/>
        <w:outlineLvl w:val="1"/>
        <w:rPr>
          <w:rFonts w:ascii="Times New Roman" w:eastAsia="Times New Roman" w:hAnsi="Times New Roman" w:cs="Times New Roman"/>
          <w:b/>
          <w:bCs/>
          <w:kern w:val="0"/>
          <w:sz w:val="36"/>
          <w:szCs w:val="36"/>
          <w:lang w:eastAsia="en-GB"/>
          <w14:ligatures w14:val="none"/>
        </w:rPr>
      </w:pPr>
      <w:r w:rsidRPr="00732485">
        <w:rPr>
          <w:rFonts w:ascii="Roboto" w:eastAsia="Times New Roman" w:hAnsi="Roboto" w:cs="Times New Roman"/>
          <w:color w:val="000000"/>
          <w:kern w:val="0"/>
          <w:sz w:val="28"/>
          <w:szCs w:val="28"/>
          <w:lang w:eastAsia="en-GB"/>
          <w14:ligatures w14:val="none"/>
        </w:rPr>
        <w:t>1. Leading and managing projects (60%) </w:t>
      </w:r>
    </w:p>
    <w:p w14:paraId="18EAB0C7" w14:textId="77777777" w:rsidR="00732485" w:rsidRPr="00732485" w:rsidRDefault="00732485" w:rsidP="00732485">
      <w:pPr>
        <w:numPr>
          <w:ilvl w:val="0"/>
          <w:numId w:val="7"/>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Leading the delivery of small, medium and large projects, including project managing major projects; </w:t>
      </w:r>
    </w:p>
    <w:p w14:paraId="7E8C7D42" w14:textId="77777777" w:rsidR="00732485" w:rsidRPr="00732485" w:rsidRDefault="00732485" w:rsidP="00732485">
      <w:pPr>
        <w:numPr>
          <w:ilvl w:val="0"/>
          <w:numId w:val="7"/>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lastRenderedPageBreak/>
        <w:t>Designing participatory and deliberative processes, and leading the facilitation of major events; </w:t>
      </w:r>
    </w:p>
    <w:p w14:paraId="6EAE4B4E" w14:textId="77777777" w:rsidR="00732485" w:rsidRPr="00732485" w:rsidRDefault="00732485" w:rsidP="00732485">
      <w:pPr>
        <w:numPr>
          <w:ilvl w:val="0"/>
          <w:numId w:val="7"/>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Leading relationship management with partners and clients, including at a senior level; </w:t>
      </w:r>
    </w:p>
    <w:p w14:paraId="2F8BD2C4" w14:textId="77777777" w:rsidR="00732485" w:rsidRPr="00732485" w:rsidRDefault="00732485" w:rsidP="00732485">
      <w:pPr>
        <w:numPr>
          <w:ilvl w:val="0"/>
          <w:numId w:val="7"/>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Writing and quality assuring reports and other outputs; </w:t>
      </w:r>
    </w:p>
    <w:p w14:paraId="2221848B" w14:textId="77777777" w:rsidR="00732485" w:rsidRPr="00732485" w:rsidRDefault="00732485" w:rsidP="00732485">
      <w:pPr>
        <w:numPr>
          <w:ilvl w:val="0"/>
          <w:numId w:val="7"/>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Line managing other staff and associates; </w:t>
      </w:r>
    </w:p>
    <w:p w14:paraId="7AE68C14" w14:textId="77777777" w:rsidR="00732485" w:rsidRPr="00732485" w:rsidRDefault="00732485" w:rsidP="00732485">
      <w:pPr>
        <w:numPr>
          <w:ilvl w:val="0"/>
          <w:numId w:val="7"/>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Representing Involve to external audiences, including at a senior level, and conducting media interviews; </w:t>
      </w:r>
    </w:p>
    <w:p w14:paraId="7998D552" w14:textId="77777777" w:rsidR="00732485" w:rsidRPr="00732485" w:rsidRDefault="00732485" w:rsidP="00732485">
      <w:pPr>
        <w:numPr>
          <w:ilvl w:val="0"/>
          <w:numId w:val="7"/>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Complying with Involve’s internal systems, policies and processes. </w:t>
      </w:r>
    </w:p>
    <w:p w14:paraId="773CA6F1" w14:textId="77777777" w:rsidR="00732485" w:rsidRPr="00732485" w:rsidRDefault="00732485" w:rsidP="00732485">
      <w:pPr>
        <w:spacing w:before="280" w:after="200" w:line="240" w:lineRule="auto"/>
        <w:outlineLvl w:val="1"/>
        <w:rPr>
          <w:rFonts w:ascii="Times New Roman" w:eastAsia="Times New Roman" w:hAnsi="Times New Roman" w:cs="Times New Roman"/>
          <w:b/>
          <w:bCs/>
          <w:kern w:val="0"/>
          <w:sz w:val="36"/>
          <w:szCs w:val="36"/>
          <w:lang w:eastAsia="en-GB"/>
          <w14:ligatures w14:val="none"/>
        </w:rPr>
      </w:pPr>
      <w:r w:rsidRPr="00732485">
        <w:rPr>
          <w:rFonts w:ascii="Roboto" w:eastAsia="Times New Roman" w:hAnsi="Roboto" w:cs="Times New Roman"/>
          <w:color w:val="000000"/>
          <w:kern w:val="0"/>
          <w:sz w:val="28"/>
          <w:szCs w:val="28"/>
          <w:lang w:eastAsia="en-GB"/>
          <w14:ligatures w14:val="none"/>
        </w:rPr>
        <w:t>2. Project development (20%) </w:t>
      </w:r>
    </w:p>
    <w:p w14:paraId="6CDD6B00" w14:textId="77777777" w:rsidR="00732485" w:rsidRPr="00732485" w:rsidRDefault="00732485" w:rsidP="00732485">
      <w:pPr>
        <w:numPr>
          <w:ilvl w:val="0"/>
          <w:numId w:val="8"/>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Developing impactful, innovative and sustainable projects, and attracting funding, in line with Involve’s vision, mission, and strategy; </w:t>
      </w:r>
    </w:p>
    <w:p w14:paraId="055EDE28" w14:textId="77777777" w:rsidR="00732485" w:rsidRPr="00732485" w:rsidRDefault="00732485" w:rsidP="00732485">
      <w:pPr>
        <w:numPr>
          <w:ilvl w:val="0"/>
          <w:numId w:val="8"/>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Leading the development of fundraising proposals and tender responses, including budgeting for projects and programmes. </w:t>
      </w:r>
    </w:p>
    <w:p w14:paraId="237D6173"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p>
    <w:p w14:paraId="1C10461B" w14:textId="77777777" w:rsidR="00732485" w:rsidRPr="00732485" w:rsidRDefault="00732485" w:rsidP="00732485">
      <w:pPr>
        <w:spacing w:before="280" w:after="200" w:line="240" w:lineRule="auto"/>
        <w:outlineLvl w:val="1"/>
        <w:rPr>
          <w:rFonts w:ascii="Times New Roman" w:eastAsia="Times New Roman" w:hAnsi="Times New Roman" w:cs="Times New Roman"/>
          <w:b/>
          <w:bCs/>
          <w:kern w:val="0"/>
          <w:sz w:val="36"/>
          <w:szCs w:val="36"/>
          <w:lang w:eastAsia="en-GB"/>
          <w14:ligatures w14:val="none"/>
        </w:rPr>
      </w:pPr>
      <w:r w:rsidRPr="00732485">
        <w:rPr>
          <w:rFonts w:ascii="Roboto" w:eastAsia="Times New Roman" w:hAnsi="Roboto" w:cs="Times New Roman"/>
          <w:color w:val="000000"/>
          <w:kern w:val="0"/>
          <w:sz w:val="28"/>
          <w:szCs w:val="28"/>
          <w:lang w:eastAsia="en-GB"/>
          <w14:ligatures w14:val="none"/>
        </w:rPr>
        <w:t>3. Impacts and learning (10%) </w:t>
      </w:r>
    </w:p>
    <w:p w14:paraId="375E3EAB" w14:textId="77777777" w:rsidR="00732485" w:rsidRPr="00732485" w:rsidRDefault="00732485" w:rsidP="00732485">
      <w:pPr>
        <w:numPr>
          <w:ilvl w:val="0"/>
          <w:numId w:val="9"/>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Through design, reporting and communication of projects, demonstrating impact towards Involve’s outcomes;</w:t>
      </w:r>
    </w:p>
    <w:p w14:paraId="3596FD30" w14:textId="77777777" w:rsidR="00732485" w:rsidRPr="00732485" w:rsidRDefault="00732485" w:rsidP="00732485">
      <w:pPr>
        <w:numPr>
          <w:ilvl w:val="0"/>
          <w:numId w:val="9"/>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Contributing both internally and externally to Involve’s culture of learning, reflection and development of our practice, to benefit Involve and the wider sector.</w:t>
      </w:r>
    </w:p>
    <w:p w14:paraId="7C7BF6D2"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p>
    <w:p w14:paraId="3AB8D512"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sz w:val="28"/>
          <w:szCs w:val="28"/>
          <w:lang w:eastAsia="en-GB"/>
          <w14:ligatures w14:val="none"/>
        </w:rPr>
        <w:t>3. Contributing to all-team activities (10%) </w:t>
      </w:r>
    </w:p>
    <w:p w14:paraId="5FD2D3E7" w14:textId="77777777" w:rsidR="00732485" w:rsidRPr="00732485" w:rsidRDefault="00732485" w:rsidP="00732485">
      <w:pPr>
        <w:numPr>
          <w:ilvl w:val="0"/>
          <w:numId w:val="10"/>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Leading significant elements of Involve’s organisational development; </w:t>
      </w:r>
    </w:p>
    <w:p w14:paraId="36181FE2" w14:textId="77777777" w:rsidR="00732485" w:rsidRPr="00732485" w:rsidRDefault="00732485" w:rsidP="00732485">
      <w:pPr>
        <w:numPr>
          <w:ilvl w:val="0"/>
          <w:numId w:val="10"/>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Participating in team meetings, strategy- and away-days. </w:t>
      </w:r>
    </w:p>
    <w:p w14:paraId="568BE835"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p>
    <w:p w14:paraId="5058218E"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Other relevant duties may be undertaken as agreed with your line manager.</w:t>
      </w:r>
    </w:p>
    <w:p w14:paraId="600C186E" w14:textId="77777777" w:rsidR="00732485" w:rsidRPr="00732485" w:rsidRDefault="00732485" w:rsidP="00732485">
      <w:pPr>
        <w:spacing w:before="480" w:after="120" w:line="240" w:lineRule="auto"/>
        <w:outlineLvl w:val="0"/>
        <w:rPr>
          <w:rFonts w:ascii="Times New Roman" w:eastAsia="Times New Roman" w:hAnsi="Times New Roman" w:cs="Times New Roman"/>
          <w:b/>
          <w:bCs/>
          <w:kern w:val="36"/>
          <w:sz w:val="48"/>
          <w:szCs w:val="48"/>
          <w:lang w:eastAsia="en-GB"/>
          <w14:ligatures w14:val="none"/>
        </w:rPr>
      </w:pPr>
      <w:r w:rsidRPr="00732485">
        <w:rPr>
          <w:rFonts w:ascii="Roboto" w:eastAsia="Times New Roman" w:hAnsi="Roboto" w:cs="Times New Roman"/>
          <w:color w:val="E84926"/>
          <w:kern w:val="36"/>
          <w:sz w:val="46"/>
          <w:szCs w:val="46"/>
          <w:lang w:eastAsia="en-GB"/>
          <w14:ligatures w14:val="none"/>
        </w:rPr>
        <w:t>05. Key competencies</w:t>
      </w:r>
    </w:p>
    <w:p w14:paraId="4B12179D" w14:textId="77777777" w:rsidR="00732485" w:rsidRPr="00732485" w:rsidRDefault="00732485" w:rsidP="00732485">
      <w:pPr>
        <w:spacing w:before="280" w:after="200" w:line="240" w:lineRule="auto"/>
        <w:outlineLvl w:val="1"/>
        <w:rPr>
          <w:rFonts w:ascii="Times New Roman" w:eastAsia="Times New Roman" w:hAnsi="Times New Roman" w:cs="Times New Roman"/>
          <w:b/>
          <w:bCs/>
          <w:kern w:val="0"/>
          <w:sz w:val="36"/>
          <w:szCs w:val="36"/>
          <w:lang w:eastAsia="en-GB"/>
          <w14:ligatures w14:val="none"/>
        </w:rPr>
      </w:pPr>
      <w:r w:rsidRPr="00732485">
        <w:rPr>
          <w:rFonts w:ascii="Roboto" w:eastAsia="Times New Roman" w:hAnsi="Roboto" w:cs="Times New Roman"/>
          <w:color w:val="000000"/>
          <w:kern w:val="0"/>
          <w:sz w:val="28"/>
          <w:szCs w:val="28"/>
          <w:lang w:eastAsia="en-GB"/>
          <w14:ligatures w14:val="none"/>
        </w:rPr>
        <w:t>Essential competencies</w:t>
      </w:r>
    </w:p>
    <w:p w14:paraId="1020D235"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Applicants must demonstrate the following competencies:</w:t>
      </w:r>
    </w:p>
    <w:p w14:paraId="562CEB82" w14:textId="77777777" w:rsidR="00732485" w:rsidRPr="00732485" w:rsidRDefault="00732485" w:rsidP="00732485">
      <w:pPr>
        <w:numPr>
          <w:ilvl w:val="0"/>
          <w:numId w:val="11"/>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Excellent project manager, able to manage and prioritise a diverse workload; deliver key project elements on time, on budget and to a high standard; and provide robust management of project finances, budgets and reporting;</w:t>
      </w:r>
    </w:p>
    <w:p w14:paraId="1453B32B" w14:textId="77777777" w:rsidR="00732485" w:rsidRPr="00732485" w:rsidRDefault="00732485" w:rsidP="00732485">
      <w:pPr>
        <w:numPr>
          <w:ilvl w:val="0"/>
          <w:numId w:val="11"/>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Public participation specialist, able to advise public servants on designing and delivering effective engagement; </w:t>
      </w:r>
    </w:p>
    <w:p w14:paraId="6A0D4366" w14:textId="77777777" w:rsidR="00732485" w:rsidRPr="00732485" w:rsidRDefault="00732485" w:rsidP="00732485">
      <w:pPr>
        <w:numPr>
          <w:ilvl w:val="0"/>
          <w:numId w:val="11"/>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Experienced facilitator, able to design and deliver participatory and deliberative events, workshops and meetings of all sizes;</w:t>
      </w:r>
    </w:p>
    <w:p w14:paraId="19DF8489" w14:textId="77777777" w:rsidR="00732485" w:rsidRPr="00732485" w:rsidRDefault="00732485" w:rsidP="00732485">
      <w:pPr>
        <w:numPr>
          <w:ilvl w:val="0"/>
          <w:numId w:val="11"/>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Shrewd communicator, able to make reliable judgements about which messages should have priority, what level of detail is appropriate, and how to adapt communications for specific audiences; </w:t>
      </w:r>
    </w:p>
    <w:p w14:paraId="2EEC4580" w14:textId="77777777" w:rsidR="00732485" w:rsidRPr="00732485" w:rsidRDefault="00732485" w:rsidP="00732485">
      <w:pPr>
        <w:numPr>
          <w:ilvl w:val="0"/>
          <w:numId w:val="11"/>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Effective networker, able to build and manage relationships with a range of people – from members of the public and civil society groups to civil servants and politicians;</w:t>
      </w:r>
    </w:p>
    <w:p w14:paraId="39330F26" w14:textId="77777777" w:rsidR="00732485" w:rsidRPr="00732485" w:rsidRDefault="00732485" w:rsidP="00732485">
      <w:pPr>
        <w:numPr>
          <w:ilvl w:val="0"/>
          <w:numId w:val="11"/>
        </w:numPr>
        <w:spacing w:after="20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lastRenderedPageBreak/>
        <w:t>Committed team player, embodying our values of collaboration, equality, independence, purpose and quality, and passionate about furthering our vision.</w:t>
      </w:r>
    </w:p>
    <w:p w14:paraId="76D901DD" w14:textId="77777777" w:rsidR="00732485" w:rsidRPr="00732485" w:rsidRDefault="00732485" w:rsidP="00732485">
      <w:pPr>
        <w:spacing w:before="280" w:after="200" w:line="240" w:lineRule="auto"/>
        <w:outlineLvl w:val="1"/>
        <w:rPr>
          <w:rFonts w:ascii="Times New Roman" w:eastAsia="Times New Roman" w:hAnsi="Times New Roman" w:cs="Times New Roman"/>
          <w:b/>
          <w:bCs/>
          <w:kern w:val="0"/>
          <w:sz w:val="36"/>
          <w:szCs w:val="36"/>
          <w:lang w:eastAsia="en-GB"/>
          <w14:ligatures w14:val="none"/>
        </w:rPr>
      </w:pPr>
      <w:r w:rsidRPr="00732485">
        <w:rPr>
          <w:rFonts w:ascii="Roboto" w:eastAsia="Times New Roman" w:hAnsi="Roboto" w:cs="Times New Roman"/>
          <w:color w:val="000000"/>
          <w:kern w:val="0"/>
          <w:sz w:val="28"/>
          <w:szCs w:val="28"/>
          <w:lang w:eastAsia="en-GB"/>
          <w14:ligatures w14:val="none"/>
        </w:rPr>
        <w:t>Desirable competencies</w:t>
      </w:r>
    </w:p>
    <w:p w14:paraId="7E296C0C"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The following competencies are desirable:</w:t>
      </w:r>
    </w:p>
    <w:p w14:paraId="162316CD" w14:textId="77777777" w:rsidR="00732485" w:rsidRPr="00732485" w:rsidRDefault="00732485" w:rsidP="00732485">
      <w:pPr>
        <w:numPr>
          <w:ilvl w:val="0"/>
          <w:numId w:val="12"/>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Effective and experienced fundraiser, able to identify and secure funding for programmes and projects that advance Involve’s vision, mission and strategy; </w:t>
      </w:r>
    </w:p>
    <w:p w14:paraId="5B2E757C" w14:textId="77777777" w:rsidR="00732485" w:rsidRPr="00732485" w:rsidRDefault="00732485" w:rsidP="00732485">
      <w:pPr>
        <w:numPr>
          <w:ilvl w:val="0"/>
          <w:numId w:val="12"/>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Astute entrepreneur, able to develop and execute creative new ideas, and build impactful new projects in pursuit of our vision and mission.</w:t>
      </w:r>
    </w:p>
    <w:p w14:paraId="205E0D09" w14:textId="77777777" w:rsidR="00732485" w:rsidRPr="00732485" w:rsidRDefault="00732485" w:rsidP="00732485">
      <w:pPr>
        <w:numPr>
          <w:ilvl w:val="0"/>
          <w:numId w:val="12"/>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People management skills: able to support staff to be their best, and lead effective teams.</w:t>
      </w:r>
    </w:p>
    <w:p w14:paraId="5326D6D4" w14:textId="77777777" w:rsidR="00732485" w:rsidRPr="00732485" w:rsidRDefault="00732485" w:rsidP="00732485">
      <w:pPr>
        <w:numPr>
          <w:ilvl w:val="0"/>
          <w:numId w:val="12"/>
        </w:numPr>
        <w:spacing w:after="20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Strategic thinking skills:, able to understand wider contexts and strategic objectives and apply these to developing and delivering our thinking and work.</w:t>
      </w:r>
    </w:p>
    <w:p w14:paraId="140C6493"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We are genuinely interested in applications from people with all sorts of different backgrounds. </w:t>
      </w:r>
    </w:p>
    <w:p w14:paraId="3A7B21E9"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Please don’t be put off applying if you don’t meet all the criteria. </w:t>
      </w:r>
    </w:p>
    <w:p w14:paraId="20D0BE90" w14:textId="77777777" w:rsidR="00732485" w:rsidRPr="00732485" w:rsidRDefault="00732485" w:rsidP="00732485">
      <w:pPr>
        <w:spacing w:before="480" w:after="120" w:line="240" w:lineRule="auto"/>
        <w:outlineLvl w:val="0"/>
        <w:rPr>
          <w:rFonts w:ascii="Times New Roman" w:eastAsia="Times New Roman" w:hAnsi="Times New Roman" w:cs="Times New Roman"/>
          <w:b/>
          <w:bCs/>
          <w:kern w:val="36"/>
          <w:sz w:val="48"/>
          <w:szCs w:val="48"/>
          <w:lang w:eastAsia="en-GB"/>
          <w14:ligatures w14:val="none"/>
        </w:rPr>
      </w:pPr>
      <w:r w:rsidRPr="00732485">
        <w:rPr>
          <w:rFonts w:ascii="Roboto" w:eastAsia="Times New Roman" w:hAnsi="Roboto" w:cs="Times New Roman"/>
          <w:color w:val="E84926"/>
          <w:kern w:val="36"/>
          <w:sz w:val="46"/>
          <w:szCs w:val="46"/>
          <w:lang w:eastAsia="en-GB"/>
          <w14:ligatures w14:val="none"/>
        </w:rPr>
        <w:t>06. Pay, location and benefits</w:t>
      </w:r>
    </w:p>
    <w:p w14:paraId="032B68C4"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lang w:eastAsia="en-GB"/>
          <w14:ligatures w14:val="none"/>
        </w:rPr>
        <w:t>Job Title:</w:t>
      </w:r>
      <w:r w:rsidRPr="00732485">
        <w:rPr>
          <w:rFonts w:ascii="Roboto" w:eastAsia="Times New Roman" w:hAnsi="Roboto" w:cs="Times New Roman"/>
          <w:color w:val="000000"/>
          <w:kern w:val="0"/>
          <w:lang w:eastAsia="en-GB"/>
          <w14:ligatures w14:val="none"/>
        </w:rPr>
        <w:tab/>
      </w:r>
      <w:r w:rsidRPr="00732485">
        <w:rPr>
          <w:rFonts w:ascii="Roboto" w:eastAsia="Times New Roman" w:hAnsi="Roboto" w:cs="Times New Roman"/>
          <w:color w:val="000000"/>
          <w:kern w:val="0"/>
          <w:lang w:eastAsia="en-GB"/>
          <w14:ligatures w14:val="none"/>
        </w:rPr>
        <w:tab/>
        <w:t>Engagement Lead</w:t>
      </w:r>
    </w:p>
    <w:p w14:paraId="335EE180"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lang w:eastAsia="en-GB"/>
          <w14:ligatures w14:val="none"/>
        </w:rPr>
        <w:t>Pay band:</w:t>
      </w:r>
      <w:r w:rsidRPr="00732485">
        <w:rPr>
          <w:rFonts w:ascii="Roboto" w:eastAsia="Times New Roman" w:hAnsi="Roboto" w:cs="Times New Roman"/>
          <w:color w:val="000000"/>
          <w:kern w:val="0"/>
          <w:lang w:eastAsia="en-GB"/>
          <w14:ligatures w14:val="none"/>
        </w:rPr>
        <w:tab/>
      </w:r>
      <w:r w:rsidRPr="00732485">
        <w:rPr>
          <w:rFonts w:ascii="Roboto" w:eastAsia="Times New Roman" w:hAnsi="Roboto" w:cs="Times New Roman"/>
          <w:color w:val="000000"/>
          <w:kern w:val="0"/>
          <w:lang w:eastAsia="en-GB"/>
          <w14:ligatures w14:val="none"/>
        </w:rPr>
        <w:tab/>
        <w:t>Up to £47,291</w:t>
      </w:r>
    </w:p>
    <w:p w14:paraId="59FDAB1D"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lang w:eastAsia="en-GB"/>
          <w14:ligatures w14:val="none"/>
        </w:rPr>
        <w:t>Hours:</w:t>
      </w:r>
      <w:r w:rsidRPr="00732485">
        <w:rPr>
          <w:rFonts w:ascii="Roboto" w:eastAsia="Times New Roman" w:hAnsi="Roboto" w:cs="Times New Roman"/>
          <w:b/>
          <w:bCs/>
          <w:color w:val="000000"/>
          <w:kern w:val="0"/>
          <w:lang w:eastAsia="en-GB"/>
          <w14:ligatures w14:val="none"/>
        </w:rPr>
        <w:tab/>
      </w:r>
      <w:r w:rsidRPr="00732485">
        <w:rPr>
          <w:rFonts w:ascii="Roboto" w:eastAsia="Times New Roman" w:hAnsi="Roboto" w:cs="Times New Roman"/>
          <w:color w:val="000000"/>
          <w:kern w:val="0"/>
          <w:lang w:eastAsia="en-GB"/>
          <w14:ligatures w14:val="none"/>
        </w:rPr>
        <w:tab/>
      </w:r>
      <w:r w:rsidRPr="00732485">
        <w:rPr>
          <w:rFonts w:ascii="Roboto" w:eastAsia="Times New Roman" w:hAnsi="Roboto" w:cs="Times New Roman"/>
          <w:color w:val="000000"/>
          <w:kern w:val="0"/>
          <w:lang w:eastAsia="en-GB"/>
          <w14:ligatures w14:val="none"/>
        </w:rPr>
        <w:tab/>
        <w:t>Full time, 35 hours per week, with flexible or part time considered</w:t>
      </w:r>
    </w:p>
    <w:p w14:paraId="739A708B"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lang w:eastAsia="en-GB"/>
          <w14:ligatures w14:val="none"/>
        </w:rPr>
        <w:t>Start date:</w:t>
      </w:r>
      <w:r w:rsidRPr="00732485">
        <w:rPr>
          <w:rFonts w:ascii="Roboto" w:eastAsia="Times New Roman" w:hAnsi="Roboto" w:cs="Times New Roman"/>
          <w:color w:val="000000"/>
          <w:kern w:val="0"/>
          <w:lang w:eastAsia="en-GB"/>
          <w14:ligatures w14:val="none"/>
        </w:rPr>
        <w:tab/>
      </w:r>
      <w:r w:rsidRPr="00732485">
        <w:rPr>
          <w:rFonts w:ascii="Roboto" w:eastAsia="Times New Roman" w:hAnsi="Roboto" w:cs="Times New Roman"/>
          <w:color w:val="000000"/>
          <w:kern w:val="0"/>
          <w:lang w:eastAsia="en-GB"/>
          <w14:ligatures w14:val="none"/>
        </w:rPr>
        <w:tab/>
        <w:t>As soon as possible</w:t>
      </w:r>
    </w:p>
    <w:p w14:paraId="06DC6BC0" w14:textId="77777777" w:rsidR="00732485" w:rsidRPr="00732485" w:rsidRDefault="00732485" w:rsidP="00732485">
      <w:pPr>
        <w:spacing w:after="200" w:line="240" w:lineRule="auto"/>
        <w:ind w:hanging="2126"/>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lang w:eastAsia="en-GB"/>
          <w14:ligatures w14:val="none"/>
        </w:rPr>
        <w:t>Location:</w:t>
      </w:r>
      <w:r w:rsidRPr="00732485">
        <w:rPr>
          <w:rFonts w:ascii="Roboto" w:eastAsia="Times New Roman" w:hAnsi="Roboto" w:cs="Times New Roman"/>
          <w:color w:val="000000"/>
          <w:kern w:val="0"/>
          <w:lang w:eastAsia="en-GB"/>
          <w14:ligatures w14:val="none"/>
        </w:rPr>
        <w:tab/>
        <w:t>Flexible but able to attend our London office approximately once per month.  Must be able to travel to deliver work across the UK.</w:t>
      </w:r>
    </w:p>
    <w:p w14:paraId="511E63EA"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b/>
          <w:bCs/>
          <w:color w:val="000000"/>
          <w:kern w:val="0"/>
          <w:lang w:eastAsia="en-GB"/>
          <w14:ligatures w14:val="none"/>
        </w:rPr>
        <w:t>Reporting to:</w:t>
      </w:r>
      <w:r w:rsidRPr="00732485">
        <w:rPr>
          <w:rFonts w:ascii="Roboto" w:eastAsia="Times New Roman" w:hAnsi="Roboto" w:cs="Times New Roman"/>
          <w:color w:val="000000"/>
          <w:kern w:val="0"/>
          <w:lang w:eastAsia="en-GB"/>
          <w14:ligatures w14:val="none"/>
        </w:rPr>
        <w:tab/>
      </w:r>
      <w:r w:rsidRPr="00732485">
        <w:rPr>
          <w:rFonts w:ascii="Roboto" w:eastAsia="Times New Roman" w:hAnsi="Roboto" w:cs="Times New Roman"/>
          <w:color w:val="000000"/>
          <w:kern w:val="0"/>
          <w:lang w:eastAsia="en-GB"/>
          <w14:ligatures w14:val="none"/>
        </w:rPr>
        <w:tab/>
        <w:t>Director of Innovation and Practice (Interim)</w:t>
      </w:r>
    </w:p>
    <w:p w14:paraId="15EBE692" w14:textId="77777777" w:rsidR="00732485" w:rsidRPr="00732485" w:rsidRDefault="00732485" w:rsidP="00732485">
      <w:pPr>
        <w:spacing w:after="0" w:line="240" w:lineRule="auto"/>
        <w:rPr>
          <w:rFonts w:ascii="Times New Roman" w:eastAsia="Times New Roman" w:hAnsi="Times New Roman" w:cs="Times New Roman"/>
          <w:kern w:val="0"/>
          <w:sz w:val="24"/>
          <w:szCs w:val="24"/>
          <w:lang w:eastAsia="en-GB"/>
          <w14:ligatures w14:val="none"/>
        </w:rPr>
      </w:pPr>
    </w:p>
    <w:p w14:paraId="15F92B5C"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Leave: all staff get 25 days annual leave in addition to bank holidays and the period between Christmas Day and New Years Day.</w:t>
      </w:r>
    </w:p>
    <w:p w14:paraId="1301245E"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We’re actively building a diverse team and welcome applications from everyone. But simply having a diverse workforce is not enough. We aim to build an inclusive environment, where everyone can contribute their best work and develop to their full potential. We celebrate our differences, and recognise the importance of teams reflecting the communities they work with.</w:t>
      </w:r>
    </w:p>
    <w:p w14:paraId="2DDCE99D"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We can make reasonable adjustments to our interview process, and to working arrangements, according to your needs. If you are shortlisted for interview we will explain what the interview process will involve in advance and check with you if we need to make any adjustments so that you can interview fairly and comfortably. We will also cover any reasonable expenses to enable you to attend the interview. And we offer a flexible working environment so you can adjust your hours to suit your personal circumstances.</w:t>
      </w:r>
    </w:p>
    <w:p w14:paraId="0EFB001C"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Arial" w:eastAsia="Times New Roman" w:hAnsi="Arial" w:cs="Arial"/>
          <w:color w:val="1D1C1D"/>
          <w:kern w:val="0"/>
          <w:sz w:val="23"/>
          <w:szCs w:val="23"/>
          <w:lang w:eastAsia="en-GB"/>
          <w14:ligatures w14:val="none"/>
        </w:rPr>
        <w:lastRenderedPageBreak/>
        <w:t xml:space="preserve">We are flexible on people's location, and run a hybrid working environment. We have done so since before the pandemic, and work hard to find the right balance to support flexibility and effective working relationships. </w:t>
      </w:r>
      <w:r w:rsidRPr="00732485">
        <w:rPr>
          <w:rFonts w:ascii="Roboto" w:eastAsia="Times New Roman" w:hAnsi="Roboto" w:cs="Times New Roman"/>
          <w:color w:val="000000"/>
          <w:kern w:val="0"/>
          <w:lang w:eastAsia="en-GB"/>
          <w14:ligatures w14:val="none"/>
        </w:rPr>
        <w:t>We have physical offices in London and Belfast which are always available to work in.  We are flexible in terms of either working from home, or working hybrid from home and a physical office. </w:t>
      </w:r>
    </w:p>
    <w:p w14:paraId="4E3FDE01"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 xml:space="preserve">The successful candidate </w:t>
      </w:r>
      <w:r w:rsidRPr="00732485">
        <w:rPr>
          <w:rFonts w:ascii="Roboto" w:eastAsia="Times New Roman" w:hAnsi="Roboto" w:cs="Times New Roman"/>
          <w:color w:val="000000"/>
          <w:kern w:val="0"/>
          <w:u w:val="single"/>
          <w:lang w:eastAsia="en-GB"/>
          <w14:ligatures w14:val="none"/>
        </w:rPr>
        <w:t>must</w:t>
      </w:r>
      <w:r w:rsidRPr="00732485">
        <w:rPr>
          <w:rFonts w:ascii="Roboto" w:eastAsia="Times New Roman" w:hAnsi="Roboto" w:cs="Times New Roman"/>
          <w:color w:val="000000"/>
          <w:kern w:val="0"/>
          <w:lang w:eastAsia="en-GB"/>
          <w14:ligatures w14:val="none"/>
        </w:rPr>
        <w:t xml:space="preserve"> be able to travel for project work. This will involve travel, potentially across the UK, though we make reasonable efforts when resourcing our work to ensure that staff work on projects relatively local to them. However, as we work across English local authorities, in Scotland and Northern Ireland and sometimes in Wales, you can expect to travel to different locations where projects are based, for face-to-face events, and meetings.  For this role, we expect a majority of in-person work to be in England with a significant portion in London.</w:t>
      </w:r>
    </w:p>
    <w:p w14:paraId="0334B02C"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We will also ask you to travel for Involve internal meetings.  You can expect to attend away days and co working days with other Involve team members, as well as quarterly strategic team days and other training as required.  Our team finds this really important in terms of building our shared culture, learning from and supporting one another, enjoying working in a team with shared values, developing our technical skills and having fun together to support our wellbeing at work. </w:t>
      </w:r>
    </w:p>
    <w:p w14:paraId="1757395D"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We anticipate that this travel would not be every day but would be fairly regular.</w:t>
      </w:r>
      <w:r w:rsidRPr="00732485">
        <w:rPr>
          <w:rFonts w:ascii="Arial" w:eastAsia="Times New Roman" w:hAnsi="Arial" w:cs="Arial"/>
          <w:color w:val="1D1C1D"/>
          <w:kern w:val="0"/>
          <w:sz w:val="23"/>
          <w:szCs w:val="23"/>
          <w:lang w:eastAsia="en-GB"/>
          <w14:ligatures w14:val="none"/>
        </w:rPr>
        <w:t xml:space="preserve"> Therefore, applicants will need to be comfortable with regular travel to deliver on this responsibility.</w:t>
      </w:r>
    </w:p>
    <w:p w14:paraId="0840732B" w14:textId="77777777" w:rsidR="00732485" w:rsidRPr="00732485" w:rsidRDefault="00732485" w:rsidP="00732485">
      <w:pPr>
        <w:spacing w:after="200" w:line="240" w:lineRule="auto"/>
        <w:rPr>
          <w:rFonts w:ascii="Times New Roman" w:eastAsia="Times New Roman" w:hAnsi="Times New Roman" w:cs="Times New Roman"/>
          <w:kern w:val="0"/>
          <w:sz w:val="24"/>
          <w:szCs w:val="24"/>
          <w:lang w:eastAsia="en-GB"/>
          <w14:ligatures w14:val="none"/>
        </w:rPr>
      </w:pPr>
      <w:r w:rsidRPr="00732485">
        <w:rPr>
          <w:rFonts w:ascii="Roboto" w:eastAsia="Times New Roman" w:hAnsi="Roboto" w:cs="Times New Roman"/>
          <w:color w:val="000000"/>
          <w:kern w:val="0"/>
          <w:lang w:eastAsia="en-GB"/>
          <w14:ligatures w14:val="none"/>
        </w:rPr>
        <w:t>The following benefits are available to staff:</w:t>
      </w:r>
    </w:p>
    <w:p w14:paraId="2B8EDC97" w14:textId="77777777" w:rsidR="00732485" w:rsidRPr="00732485" w:rsidRDefault="00732485" w:rsidP="00732485">
      <w:pPr>
        <w:numPr>
          <w:ilvl w:val="0"/>
          <w:numId w:val="13"/>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Workplace pension with employer contribution of 5%;</w:t>
      </w:r>
    </w:p>
    <w:p w14:paraId="22B14787" w14:textId="77777777" w:rsidR="00732485" w:rsidRPr="00732485" w:rsidRDefault="00732485" w:rsidP="00732485">
      <w:pPr>
        <w:numPr>
          <w:ilvl w:val="0"/>
          <w:numId w:val="13"/>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Employee Assistance Programme</w:t>
      </w:r>
    </w:p>
    <w:p w14:paraId="0611C224" w14:textId="77777777" w:rsidR="00732485" w:rsidRPr="00732485" w:rsidRDefault="00732485" w:rsidP="00732485">
      <w:pPr>
        <w:numPr>
          <w:ilvl w:val="0"/>
          <w:numId w:val="13"/>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Childcare vouchers;</w:t>
      </w:r>
    </w:p>
    <w:p w14:paraId="7251861D" w14:textId="77777777" w:rsidR="00732485" w:rsidRPr="00732485" w:rsidRDefault="00732485" w:rsidP="00732485">
      <w:pPr>
        <w:numPr>
          <w:ilvl w:val="0"/>
          <w:numId w:val="13"/>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Phone/data allowance of £13.50 per month;</w:t>
      </w:r>
    </w:p>
    <w:p w14:paraId="3C92F8BA" w14:textId="77777777" w:rsidR="00732485" w:rsidRPr="00732485" w:rsidRDefault="00732485" w:rsidP="00732485">
      <w:pPr>
        <w:numPr>
          <w:ilvl w:val="0"/>
          <w:numId w:val="13"/>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Enhanced maternity and paternity leave packages for qualifying employees</w:t>
      </w:r>
    </w:p>
    <w:p w14:paraId="6D5CCA83" w14:textId="77777777" w:rsidR="00732485" w:rsidRPr="00732485" w:rsidRDefault="00732485" w:rsidP="00732485">
      <w:pPr>
        <w:numPr>
          <w:ilvl w:val="0"/>
          <w:numId w:val="13"/>
        </w:numPr>
        <w:spacing w:after="0" w:line="240" w:lineRule="auto"/>
        <w:textAlignment w:val="baseline"/>
        <w:rPr>
          <w:rFonts w:ascii="Roboto" w:eastAsia="Times New Roman" w:hAnsi="Roboto" w:cs="Times New Roman"/>
          <w:color w:val="000000"/>
          <w:kern w:val="0"/>
          <w:lang w:eastAsia="en-GB"/>
          <w14:ligatures w14:val="none"/>
        </w:rPr>
      </w:pPr>
      <w:r w:rsidRPr="00732485">
        <w:rPr>
          <w:rFonts w:ascii="Roboto" w:eastAsia="Times New Roman" w:hAnsi="Roboto" w:cs="Times New Roman"/>
          <w:color w:val="000000"/>
          <w:kern w:val="0"/>
          <w:lang w:eastAsia="en-GB"/>
          <w14:ligatures w14:val="none"/>
        </w:rPr>
        <w:t>Participation in both external and internal training.</w:t>
      </w:r>
    </w:p>
    <w:p w14:paraId="2ED395EB" w14:textId="77777777" w:rsidR="00C749C6" w:rsidRDefault="00C749C6"/>
    <w:sectPr w:rsidR="00C74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7F3"/>
    <w:multiLevelType w:val="multilevel"/>
    <w:tmpl w:val="2F5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0C40"/>
    <w:multiLevelType w:val="multilevel"/>
    <w:tmpl w:val="24AA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16AD3"/>
    <w:multiLevelType w:val="multilevel"/>
    <w:tmpl w:val="CDDC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73033"/>
    <w:multiLevelType w:val="multilevel"/>
    <w:tmpl w:val="B358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44800"/>
    <w:multiLevelType w:val="multilevel"/>
    <w:tmpl w:val="CF7C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968B5"/>
    <w:multiLevelType w:val="multilevel"/>
    <w:tmpl w:val="6B78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B0062"/>
    <w:multiLevelType w:val="multilevel"/>
    <w:tmpl w:val="A95E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23118"/>
    <w:multiLevelType w:val="multilevel"/>
    <w:tmpl w:val="405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E5E1B"/>
    <w:multiLevelType w:val="multilevel"/>
    <w:tmpl w:val="FBB0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06BA1"/>
    <w:multiLevelType w:val="multilevel"/>
    <w:tmpl w:val="AC04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94A2F"/>
    <w:multiLevelType w:val="multilevel"/>
    <w:tmpl w:val="82C4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214FC"/>
    <w:multiLevelType w:val="multilevel"/>
    <w:tmpl w:val="97A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05CFE"/>
    <w:multiLevelType w:val="multilevel"/>
    <w:tmpl w:val="AB74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707287">
    <w:abstractNumId w:val="7"/>
  </w:num>
  <w:num w:numId="2" w16cid:durableId="1387951547">
    <w:abstractNumId w:val="11"/>
  </w:num>
  <w:num w:numId="3" w16cid:durableId="1179127138">
    <w:abstractNumId w:val="9"/>
  </w:num>
  <w:num w:numId="4" w16cid:durableId="332808034">
    <w:abstractNumId w:val="0"/>
  </w:num>
  <w:num w:numId="5" w16cid:durableId="1395347993">
    <w:abstractNumId w:val="1"/>
  </w:num>
  <w:num w:numId="6" w16cid:durableId="1030911021">
    <w:abstractNumId w:val="8"/>
  </w:num>
  <w:num w:numId="7" w16cid:durableId="977227423">
    <w:abstractNumId w:val="4"/>
  </w:num>
  <w:num w:numId="8" w16cid:durableId="1777675084">
    <w:abstractNumId w:val="2"/>
  </w:num>
  <w:num w:numId="9" w16cid:durableId="1075470636">
    <w:abstractNumId w:val="10"/>
  </w:num>
  <w:num w:numId="10" w16cid:durableId="322247863">
    <w:abstractNumId w:val="3"/>
  </w:num>
  <w:num w:numId="11" w16cid:durableId="1194614534">
    <w:abstractNumId w:val="6"/>
  </w:num>
  <w:num w:numId="12" w16cid:durableId="587159617">
    <w:abstractNumId w:val="12"/>
  </w:num>
  <w:num w:numId="13" w16cid:durableId="1863979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5"/>
    <w:rsid w:val="00732485"/>
    <w:rsid w:val="00C74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92B7"/>
  <w15:chartTrackingRefBased/>
  <w15:docId w15:val="{2120D484-9A51-4ADE-99AF-4C6C3CE5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2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3248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85"/>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32485"/>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7324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tab-span">
    <w:name w:val="apple-tab-span"/>
    <w:basedOn w:val="DefaultParagraphFont"/>
    <w:rsid w:val="00732485"/>
  </w:style>
  <w:style w:type="character" w:styleId="Hyperlink">
    <w:name w:val="Hyperlink"/>
    <w:basedOn w:val="DefaultParagraphFont"/>
    <w:uiPriority w:val="99"/>
    <w:semiHidden/>
    <w:unhideWhenUsed/>
    <w:rsid w:val="00732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25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olve.org.uk/resources" TargetMode="External"/><Relationship Id="rId3" Type="http://schemas.openxmlformats.org/officeDocument/2006/relationships/settings" Target="settings.xml"/><Relationship Id="rId7" Type="http://schemas.openxmlformats.org/officeDocument/2006/relationships/hyperlink" Target="https://www.involve.org.uk/resources/b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involve.org.uk/our-work/" TargetMode="External"/><Relationship Id="rId4" Type="http://schemas.openxmlformats.org/officeDocument/2006/relationships/webSettings" Target="webSettings.xml"/><Relationship Id="rId9" Type="http://schemas.openxmlformats.org/officeDocument/2006/relationships/hyperlink" Target="https://www.involve.org.uk/our-work/our-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1832</Words>
  <Characters>10444</Characters>
  <Application>Microsoft Office Word</Application>
  <DocSecurity>0</DocSecurity>
  <Lines>87</Lines>
  <Paragraphs>24</Paragraphs>
  <ScaleCrop>false</ScaleCrop>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McGhie</dc:creator>
  <cp:keywords/>
  <dc:description/>
  <cp:lastModifiedBy>Christine McGhie</cp:lastModifiedBy>
  <cp:revision>1</cp:revision>
  <dcterms:created xsi:type="dcterms:W3CDTF">2023-06-28T12:05:00Z</dcterms:created>
  <dcterms:modified xsi:type="dcterms:W3CDTF">2023-06-28T12:05:00Z</dcterms:modified>
</cp:coreProperties>
</file>