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D0506" w14:textId="77777777" w:rsidR="00B3628B" w:rsidRDefault="00000000">
      <w:pPr>
        <w:spacing w:after="160" w:line="259" w:lineRule="auto"/>
        <w:jc w:val="center"/>
        <w:rPr>
          <w:rFonts w:ascii="Calibri" w:eastAsia="Calibri" w:hAnsi="Calibri" w:cs="Calibri"/>
        </w:rPr>
      </w:pPr>
      <w:r>
        <w:rPr>
          <w:rFonts w:ascii="Calibri" w:eastAsia="Calibri" w:hAnsi="Calibri" w:cs="Calibri"/>
          <w:noProof/>
        </w:rPr>
        <w:drawing>
          <wp:inline distT="0" distB="0" distL="0" distR="0" wp14:anchorId="0B5558FF" wp14:editId="46B8305A">
            <wp:extent cx="3857625" cy="1323975"/>
            <wp:effectExtent l="0" t="0" r="9525" b="0"/>
            <wp:docPr id="1"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10;&#10;Description automatically generated"/>
                    <pic:cNvPicPr preferRelativeResize="0"/>
                  </pic:nvPicPr>
                  <pic:blipFill>
                    <a:blip r:embed="rId6"/>
                    <a:srcRect/>
                    <a:stretch>
                      <a:fillRect/>
                    </a:stretch>
                  </pic:blipFill>
                  <pic:spPr>
                    <a:xfrm>
                      <a:off x="0" y="0"/>
                      <a:ext cx="3857625" cy="1323975"/>
                    </a:xfrm>
                    <a:prstGeom prst="rect">
                      <a:avLst/>
                    </a:prstGeom>
                    <a:ln/>
                  </pic:spPr>
                </pic:pic>
              </a:graphicData>
            </a:graphic>
          </wp:inline>
        </w:drawing>
      </w:r>
    </w:p>
    <w:p w14:paraId="21768C86" w14:textId="77777777" w:rsidR="00B3628B" w:rsidRDefault="00000000">
      <w:pPr>
        <w:pStyle w:val="Heading1"/>
        <w:spacing w:before="240" w:after="0" w:line="259" w:lineRule="auto"/>
        <w:jc w:val="center"/>
        <w:rPr>
          <w:rFonts w:ascii="Calibri" w:eastAsia="Calibri" w:hAnsi="Calibri" w:cs="Calibri"/>
          <w:b/>
          <w:color w:val="2F5496"/>
        </w:rPr>
      </w:pPr>
      <w:r>
        <w:rPr>
          <w:rFonts w:ascii="Calibri" w:eastAsia="Calibri" w:hAnsi="Calibri" w:cs="Calibri"/>
          <w:b/>
          <w:color w:val="2F5496"/>
        </w:rPr>
        <w:t>COMMUNITY DEVELOPMENT OFFICER</w:t>
      </w:r>
    </w:p>
    <w:p w14:paraId="5BF9C63F" w14:textId="77777777" w:rsidR="00B3628B" w:rsidRDefault="00000000">
      <w:pPr>
        <w:spacing w:after="160" w:line="259" w:lineRule="auto"/>
        <w:jc w:val="center"/>
        <w:rPr>
          <w:rFonts w:ascii="Calibri" w:eastAsia="Calibri" w:hAnsi="Calibri" w:cs="Calibri"/>
          <w:sz w:val="28"/>
          <w:szCs w:val="28"/>
          <w:u w:val="single"/>
        </w:rPr>
      </w:pPr>
      <w:r>
        <w:rPr>
          <w:rFonts w:ascii="Calibri" w:eastAsia="Calibri" w:hAnsi="Calibri" w:cs="Calibri"/>
          <w:sz w:val="28"/>
          <w:szCs w:val="28"/>
          <w:u w:val="single"/>
        </w:rPr>
        <w:t>Job Description</w:t>
      </w:r>
    </w:p>
    <w:p w14:paraId="1837495D" w14:textId="77777777" w:rsidR="00B3628B" w:rsidRDefault="00000000">
      <w:pPr>
        <w:spacing w:after="160" w:line="259" w:lineRule="auto"/>
        <w:rPr>
          <w:rFonts w:ascii="Calibri" w:eastAsia="Calibri" w:hAnsi="Calibri" w:cs="Calibri"/>
        </w:rPr>
      </w:pPr>
      <w:r>
        <w:rPr>
          <w:rFonts w:ascii="Calibri" w:eastAsia="Calibri" w:hAnsi="Calibri" w:cs="Calibri"/>
          <w:b/>
        </w:rPr>
        <w:t>Job Title:</w:t>
      </w:r>
      <w:r>
        <w:rPr>
          <w:rFonts w:ascii="Calibri" w:eastAsia="Calibri" w:hAnsi="Calibri" w:cs="Calibri"/>
        </w:rPr>
        <w:t xml:space="preserve"> Community Development Officer</w:t>
      </w:r>
    </w:p>
    <w:p w14:paraId="1C062C89" w14:textId="77777777" w:rsidR="00B3628B" w:rsidRDefault="00000000">
      <w:pPr>
        <w:spacing w:after="160" w:line="259" w:lineRule="auto"/>
        <w:rPr>
          <w:rFonts w:ascii="Calibri" w:eastAsia="Calibri" w:hAnsi="Calibri" w:cs="Calibri"/>
        </w:rPr>
      </w:pPr>
      <w:r>
        <w:rPr>
          <w:rFonts w:ascii="Calibri" w:eastAsia="Calibri" w:hAnsi="Calibri" w:cs="Calibri"/>
          <w:b/>
        </w:rPr>
        <w:t>Responsible to:</w:t>
      </w:r>
      <w:r>
        <w:rPr>
          <w:rFonts w:ascii="Calibri" w:eastAsia="Calibri" w:hAnsi="Calibri" w:cs="Calibri"/>
        </w:rPr>
        <w:t xml:space="preserve"> The Board of Strathnairn Development Company</w:t>
      </w:r>
    </w:p>
    <w:p w14:paraId="490E343F" w14:textId="071CFE99" w:rsidR="00B3628B" w:rsidRDefault="004940A9">
      <w:pPr>
        <w:spacing w:after="160" w:line="259" w:lineRule="auto"/>
        <w:rPr>
          <w:rFonts w:ascii="Calibri" w:eastAsia="Calibri" w:hAnsi="Calibri" w:cs="Calibri"/>
        </w:rPr>
      </w:pPr>
      <w:r>
        <w:rPr>
          <w:rFonts w:ascii="Calibri" w:eastAsia="Calibri" w:hAnsi="Calibri" w:cs="Calibri"/>
          <w:b/>
        </w:rPr>
        <w:t>Basics of the post:</w:t>
      </w:r>
      <w:r>
        <w:rPr>
          <w:rFonts w:ascii="Calibri" w:eastAsia="Calibri" w:hAnsi="Calibri" w:cs="Calibri"/>
        </w:rPr>
        <w:t xml:space="preserve"> </w:t>
      </w:r>
      <w:r w:rsidR="00E7016E">
        <w:rPr>
          <w:rFonts w:ascii="Calibri" w:eastAsia="Calibri" w:hAnsi="Calibri" w:cs="Calibri"/>
        </w:rPr>
        <w:t xml:space="preserve">This is a full-time post initially for 3 years with </w:t>
      </w:r>
      <w:r>
        <w:rPr>
          <w:rFonts w:ascii="Calibri" w:eastAsia="Calibri" w:hAnsi="Calibri" w:cs="Calibri"/>
        </w:rPr>
        <w:t>an annual salary of £28k (equivalent to £17 per hour, 32 hours per week over 4 days)</w:t>
      </w:r>
    </w:p>
    <w:p w14:paraId="40F73877" w14:textId="03775BAC" w:rsidR="00B3628B" w:rsidRDefault="00000000">
      <w:pPr>
        <w:spacing w:after="160" w:line="259" w:lineRule="auto"/>
        <w:rPr>
          <w:rFonts w:ascii="Calibri" w:eastAsia="Calibri" w:hAnsi="Calibri" w:cs="Calibri"/>
        </w:rPr>
      </w:pPr>
      <w:r>
        <w:rPr>
          <w:rFonts w:ascii="Calibri" w:eastAsia="Calibri" w:hAnsi="Calibri" w:cs="Calibri"/>
          <w:b/>
        </w:rPr>
        <w:t>Location:</w:t>
      </w:r>
      <w:r>
        <w:rPr>
          <w:rFonts w:ascii="Calibri" w:eastAsia="Calibri" w:hAnsi="Calibri" w:cs="Calibri"/>
        </w:rPr>
        <w:t xml:space="preserve"> Farr Hall, in the community and </w:t>
      </w:r>
      <w:r w:rsidR="00E7016E">
        <w:rPr>
          <w:rFonts w:ascii="Calibri" w:eastAsia="Calibri" w:hAnsi="Calibri" w:cs="Calibri"/>
        </w:rPr>
        <w:t>home working</w:t>
      </w:r>
    </w:p>
    <w:p w14:paraId="673E166D" w14:textId="77777777" w:rsidR="00B3628B" w:rsidRDefault="00000000">
      <w:pPr>
        <w:spacing w:after="160" w:line="259" w:lineRule="auto"/>
        <w:rPr>
          <w:rFonts w:ascii="Calibri" w:eastAsia="Calibri" w:hAnsi="Calibri" w:cs="Calibri"/>
          <w:b/>
        </w:rPr>
      </w:pPr>
      <w:r>
        <w:rPr>
          <w:rFonts w:ascii="Calibri" w:eastAsia="Calibri" w:hAnsi="Calibri" w:cs="Calibri"/>
          <w:b/>
        </w:rPr>
        <w:t>Background</w:t>
      </w:r>
    </w:p>
    <w:p w14:paraId="53EF54B3" w14:textId="23975E84" w:rsidR="00B3628B" w:rsidRDefault="00000000">
      <w:pPr>
        <w:spacing w:before="120" w:after="120" w:line="240" w:lineRule="auto"/>
        <w:rPr>
          <w:rFonts w:ascii="Calibri" w:eastAsia="Calibri" w:hAnsi="Calibri" w:cs="Calibri"/>
        </w:rPr>
      </w:pPr>
      <w:r>
        <w:rPr>
          <w:rFonts w:ascii="Calibri" w:eastAsia="Calibri" w:hAnsi="Calibri" w:cs="Calibri"/>
        </w:rPr>
        <w:t xml:space="preserve">Strathnairn Development Company (SDC) is a registered </w:t>
      </w:r>
      <w:r w:rsidR="00B34FAE" w:rsidRPr="00B34FAE">
        <w:rPr>
          <w:rFonts w:ascii="Calibri" w:eastAsia="Calibri" w:hAnsi="Calibri" w:cs="Calibri"/>
        </w:rPr>
        <w:t>Scottish Charitable Incorporated Organisation</w:t>
      </w:r>
      <w:r>
        <w:rPr>
          <w:rFonts w:ascii="Calibri" w:eastAsia="Calibri" w:hAnsi="Calibri" w:cs="Calibri"/>
        </w:rPr>
        <w:t xml:space="preserve"> (SC049596</w:t>
      </w:r>
      <w:r w:rsidR="00B34FAE">
        <w:rPr>
          <w:rFonts w:ascii="Calibri" w:eastAsia="Calibri" w:hAnsi="Calibri" w:cs="Calibri"/>
        </w:rPr>
        <w:t>)</w:t>
      </w:r>
      <w:r>
        <w:rPr>
          <w:rFonts w:ascii="Calibri" w:eastAsia="Calibri" w:hAnsi="Calibri" w:cs="Calibri"/>
        </w:rPr>
        <w:t>. The overall aim of the Company is to invest in the community in order to empower the current and next generation while respecting our heritage. We do that by seeking community values, creating action plans and seeking necessary resources to invest in the future and provide long term, sustainable benefits for the community.</w:t>
      </w:r>
    </w:p>
    <w:p w14:paraId="1F912F98" w14:textId="7CDE3008" w:rsidR="00B3628B" w:rsidRDefault="00000000">
      <w:pPr>
        <w:spacing w:before="120" w:after="120" w:line="240" w:lineRule="auto"/>
        <w:rPr>
          <w:rFonts w:ascii="Calibri" w:eastAsia="Calibri" w:hAnsi="Calibri" w:cs="Calibri"/>
        </w:rPr>
      </w:pPr>
      <w:r>
        <w:rPr>
          <w:rFonts w:ascii="Calibri" w:eastAsia="Calibri" w:hAnsi="Calibri" w:cs="Calibri"/>
        </w:rPr>
        <w:t>In June 2022, SDC published the Community Action Plan funded by the Strathnairn Community Benefit Fund (SCBF) (</w:t>
      </w:r>
      <w:hyperlink r:id="rId7" w:history="1">
        <w:r w:rsidRPr="004940A9">
          <w:rPr>
            <w:rStyle w:val="Hyperlink"/>
            <w:rFonts w:ascii="Calibri" w:hAnsi="Calibri" w:cs="Calibri"/>
          </w:rPr>
          <w:t>https://www.strathnairndevelopment.scot/wp-content/uploads/2022/06/community-action-plan-v1.pdf</w:t>
        </w:r>
      </w:hyperlink>
      <w:r>
        <w:rPr>
          <w:rFonts w:ascii="Calibri" w:eastAsia="Calibri" w:hAnsi="Calibri" w:cs="Calibri"/>
        </w:rPr>
        <w:t xml:space="preserve">), and carried out by IHI consultants. To facilitate the realisation of the community’s aspirations and priorities as revealed in the CAP for Strathnairn, we now wish to appoint a Community Development Officer (CDO). Publication of the CAP and recruitment of a CDO represents a significant milestone in addressing many of the concerns and hopes of the people of the glen. The 10-year CAP is the result of extensive consultation and engagement with community groups and residents in Strathnairn. The projects identified, ranging from an enhanced programme of social events and improved youth facilities to affordable housing, improved roads and cycle routes, and a community hub have been consistent across the different methods, but also consistent with historical findings.   </w:t>
      </w:r>
    </w:p>
    <w:p w14:paraId="1FDBA885" w14:textId="77777777" w:rsidR="00B3628B" w:rsidRDefault="00000000">
      <w:pPr>
        <w:spacing w:before="120" w:after="120" w:line="240" w:lineRule="auto"/>
        <w:rPr>
          <w:rFonts w:ascii="Calibri" w:eastAsia="Calibri" w:hAnsi="Calibri" w:cs="Calibri"/>
          <w:b/>
        </w:rPr>
      </w:pPr>
      <w:r>
        <w:rPr>
          <w:rFonts w:ascii="Calibri" w:eastAsia="Calibri" w:hAnsi="Calibri" w:cs="Calibri"/>
          <w:b/>
        </w:rPr>
        <w:t>Purpose of the CDO</w:t>
      </w:r>
    </w:p>
    <w:p w14:paraId="48DCC909" w14:textId="76688189" w:rsidR="00B3628B" w:rsidRDefault="00000000">
      <w:pPr>
        <w:spacing w:before="120" w:after="120" w:line="240" w:lineRule="auto"/>
        <w:rPr>
          <w:rFonts w:ascii="Calibri" w:eastAsia="Calibri" w:hAnsi="Calibri" w:cs="Calibri"/>
        </w:rPr>
      </w:pPr>
      <w:r>
        <w:rPr>
          <w:rFonts w:ascii="Calibri" w:eastAsia="Calibri" w:hAnsi="Calibri" w:cs="Calibri"/>
        </w:rPr>
        <w:t xml:space="preserve">The Strathnairn community have a desire to see progress towards </w:t>
      </w:r>
      <w:r w:rsidR="00B34FAE">
        <w:rPr>
          <w:rFonts w:ascii="Calibri" w:eastAsia="Calibri" w:hAnsi="Calibri" w:cs="Calibri"/>
        </w:rPr>
        <w:t xml:space="preserve">delivering of </w:t>
      </w:r>
      <w:r>
        <w:rPr>
          <w:rFonts w:ascii="Calibri" w:eastAsia="Calibri" w:hAnsi="Calibri" w:cs="Calibri"/>
        </w:rPr>
        <w:t xml:space="preserve">the projects identified in the CAP. Some of these projects will require external funding, and the CDO role should enable them to be delivered at a pace beyond the capacity of community volunteers. A CDO will provide the requisite skills and capacity to deliver timely progress, unlocking considerable community benefit, as has happened in many other communities across the Highlands, including several nearby. </w:t>
      </w:r>
    </w:p>
    <w:p w14:paraId="59194C7D" w14:textId="4ED80FD0" w:rsidR="00B3628B" w:rsidRDefault="00000000">
      <w:pPr>
        <w:spacing w:before="120" w:after="120" w:line="240" w:lineRule="auto"/>
        <w:rPr>
          <w:rFonts w:ascii="Calibri" w:eastAsia="Calibri" w:hAnsi="Calibri" w:cs="Calibri"/>
        </w:rPr>
      </w:pPr>
      <w:r>
        <w:rPr>
          <w:rFonts w:ascii="Calibri" w:eastAsia="Calibri" w:hAnsi="Calibri" w:cs="Calibri"/>
        </w:rPr>
        <w:t xml:space="preserve">It is important to maintain momentum and to further engage the community. An office is available in Farr Hall and it is expected meetings with community groups and others can be organised there, in Strathnairn Hall, Daviot, and in the limited other venues in the glen as convenient. </w:t>
      </w:r>
    </w:p>
    <w:p w14:paraId="3A9838AB" w14:textId="10009AA7" w:rsidR="00B3628B" w:rsidRDefault="00000000">
      <w:pPr>
        <w:spacing w:before="120" w:after="120" w:line="240" w:lineRule="auto"/>
        <w:rPr>
          <w:rFonts w:ascii="Calibri" w:eastAsia="Calibri" w:hAnsi="Calibri" w:cs="Calibri"/>
        </w:rPr>
      </w:pPr>
      <w:r>
        <w:rPr>
          <w:rFonts w:ascii="Calibri" w:eastAsia="Calibri" w:hAnsi="Calibri" w:cs="Calibri"/>
        </w:rPr>
        <w:lastRenderedPageBreak/>
        <w:t xml:space="preserve">A full-time CDO for Strathnairn is needed to help deliver both short-term benefits, that will be widely appreciated, and to make important strides towards the completion of the longer-term projects, described in the CAP. This position is to deliver the services of a CDO for a period of </w:t>
      </w:r>
      <w:r w:rsidR="00AB75E2">
        <w:rPr>
          <w:rFonts w:ascii="Calibri" w:eastAsia="Calibri" w:hAnsi="Calibri" w:cs="Calibri"/>
        </w:rPr>
        <w:t>three years</w:t>
      </w:r>
      <w:r>
        <w:rPr>
          <w:rFonts w:ascii="Calibri" w:eastAsia="Calibri" w:hAnsi="Calibri" w:cs="Calibri"/>
        </w:rPr>
        <w:t xml:space="preserve"> and may be extended </w:t>
      </w:r>
      <w:r w:rsidR="00FA749F">
        <w:rPr>
          <w:rFonts w:ascii="Calibri" w:eastAsia="Calibri" w:hAnsi="Calibri" w:cs="Calibri"/>
        </w:rPr>
        <w:t>as</w:t>
      </w:r>
      <w:r>
        <w:rPr>
          <w:rFonts w:ascii="Calibri" w:eastAsia="Calibri" w:hAnsi="Calibri" w:cs="Calibri"/>
        </w:rPr>
        <w:t xml:space="preserve"> future funding is secured. The CDO will report to the Board of SDC and work in close collaboration with the Chair of the Board. A secondment or job share will be considered if appropriate.</w:t>
      </w:r>
    </w:p>
    <w:p w14:paraId="7CC2C91D" w14:textId="77777777" w:rsidR="00B3628B" w:rsidRDefault="00000000">
      <w:pPr>
        <w:spacing w:before="120" w:after="120" w:line="240" w:lineRule="auto"/>
        <w:rPr>
          <w:rFonts w:ascii="Calibri" w:eastAsia="Calibri" w:hAnsi="Calibri" w:cs="Calibri"/>
          <w:b/>
        </w:rPr>
      </w:pPr>
      <w:r>
        <w:rPr>
          <w:rFonts w:ascii="Calibri" w:eastAsia="Calibri" w:hAnsi="Calibri" w:cs="Calibri"/>
          <w:b/>
        </w:rPr>
        <w:t>Main duties of the CDO</w:t>
      </w:r>
    </w:p>
    <w:p w14:paraId="57AA6B4C" w14:textId="094D18B6" w:rsidR="00B3628B" w:rsidRDefault="00000000">
      <w:pPr>
        <w:spacing w:before="120" w:after="120" w:line="240" w:lineRule="auto"/>
        <w:rPr>
          <w:rFonts w:ascii="Calibri" w:eastAsia="Calibri" w:hAnsi="Calibri" w:cs="Calibri"/>
        </w:rPr>
      </w:pPr>
      <w:r>
        <w:rPr>
          <w:rFonts w:ascii="Calibri" w:eastAsia="Calibri" w:hAnsi="Calibri" w:cs="Calibri"/>
        </w:rPr>
        <w:t xml:space="preserve">1. To facilitate delivery of the priorities of the CAP, in collaboration with the </w:t>
      </w:r>
      <w:r w:rsidR="00FA749F">
        <w:rPr>
          <w:rFonts w:ascii="Calibri" w:eastAsia="Calibri" w:hAnsi="Calibri" w:cs="Calibri"/>
        </w:rPr>
        <w:t>Board of SDC</w:t>
      </w:r>
      <w:r>
        <w:rPr>
          <w:rFonts w:ascii="Calibri" w:eastAsia="Calibri" w:hAnsi="Calibri" w:cs="Calibri"/>
        </w:rPr>
        <w:t>, community groups and other local organisations;</w:t>
      </w:r>
    </w:p>
    <w:p w14:paraId="3FE335ED" w14:textId="4AD61A47" w:rsidR="00B3628B" w:rsidRDefault="00000000">
      <w:pPr>
        <w:spacing w:before="120" w:after="120" w:line="240" w:lineRule="auto"/>
        <w:rPr>
          <w:rFonts w:ascii="Calibri" w:eastAsia="Calibri" w:hAnsi="Calibri" w:cs="Calibri"/>
        </w:rPr>
      </w:pPr>
      <w:r>
        <w:rPr>
          <w:rFonts w:ascii="Calibri" w:eastAsia="Calibri" w:hAnsi="Calibri" w:cs="Calibri"/>
        </w:rPr>
        <w:t xml:space="preserve">2. To assist the </w:t>
      </w:r>
      <w:r w:rsidR="00FA749F">
        <w:rPr>
          <w:rFonts w:ascii="Calibri" w:eastAsia="Calibri" w:hAnsi="Calibri" w:cs="Calibri"/>
        </w:rPr>
        <w:t>Charity Trustees</w:t>
      </w:r>
      <w:r>
        <w:rPr>
          <w:rFonts w:ascii="Calibri" w:eastAsia="Calibri" w:hAnsi="Calibri" w:cs="Calibri"/>
        </w:rPr>
        <w:t xml:space="preserve"> to effectively communicate and disseminate information to Strathnairn Development Company members, SNCC and the wider community about activities undertaken;</w:t>
      </w:r>
    </w:p>
    <w:p w14:paraId="0A988D7B" w14:textId="65867B9A" w:rsidR="00B3628B" w:rsidRDefault="00000000">
      <w:pPr>
        <w:spacing w:before="120" w:after="120" w:line="240" w:lineRule="auto"/>
        <w:rPr>
          <w:rFonts w:ascii="Calibri" w:eastAsia="Calibri" w:hAnsi="Calibri" w:cs="Calibri"/>
        </w:rPr>
      </w:pPr>
      <w:r>
        <w:rPr>
          <w:rFonts w:ascii="Calibri" w:eastAsia="Calibri" w:hAnsi="Calibri" w:cs="Calibri"/>
        </w:rPr>
        <w:t xml:space="preserve">3. To develop and maintain constructive working relationships on behalf of SDC, with the wider community, local organisations and external stakeholders. This will involve representing SDC and the </w:t>
      </w:r>
      <w:r w:rsidR="00FA749F">
        <w:rPr>
          <w:rFonts w:ascii="Calibri" w:eastAsia="Calibri" w:hAnsi="Calibri" w:cs="Calibri"/>
        </w:rPr>
        <w:t>Trustees</w:t>
      </w:r>
      <w:r>
        <w:rPr>
          <w:rFonts w:ascii="Calibri" w:eastAsia="Calibri" w:hAnsi="Calibri" w:cs="Calibri"/>
        </w:rPr>
        <w:t xml:space="preserve"> at meetings within and outwith Strathnairn;</w:t>
      </w:r>
    </w:p>
    <w:p w14:paraId="19786CFF" w14:textId="79DE1F1C" w:rsidR="00B3628B" w:rsidRDefault="00000000">
      <w:pPr>
        <w:spacing w:before="120" w:after="120" w:line="240" w:lineRule="auto"/>
        <w:rPr>
          <w:rFonts w:ascii="Calibri" w:eastAsia="Calibri" w:hAnsi="Calibri" w:cs="Calibri"/>
        </w:rPr>
      </w:pPr>
      <w:r>
        <w:rPr>
          <w:rFonts w:ascii="Calibri" w:eastAsia="Calibri" w:hAnsi="Calibri" w:cs="Calibri"/>
        </w:rPr>
        <w:t xml:space="preserve">4. To </w:t>
      </w:r>
      <w:r w:rsidR="00C35D3E">
        <w:rPr>
          <w:rFonts w:ascii="Calibri" w:eastAsia="Calibri" w:hAnsi="Calibri" w:cs="Calibri"/>
        </w:rPr>
        <w:t xml:space="preserve">work with SDC to </w:t>
      </w:r>
      <w:r>
        <w:rPr>
          <w:rFonts w:ascii="Calibri" w:eastAsia="Calibri" w:hAnsi="Calibri" w:cs="Calibri"/>
        </w:rPr>
        <w:t>develop, plan</w:t>
      </w:r>
      <w:r w:rsidR="00C35D3E">
        <w:rPr>
          <w:rFonts w:ascii="Calibri" w:eastAsia="Calibri" w:hAnsi="Calibri" w:cs="Calibri"/>
        </w:rPr>
        <w:t xml:space="preserve"> and</w:t>
      </w:r>
      <w:r>
        <w:rPr>
          <w:rFonts w:ascii="Calibri" w:eastAsia="Calibri" w:hAnsi="Calibri" w:cs="Calibri"/>
        </w:rPr>
        <w:t xml:space="preserve"> advise </w:t>
      </w:r>
      <w:r w:rsidR="00FA749F">
        <w:rPr>
          <w:rFonts w:ascii="Calibri" w:eastAsia="Calibri" w:hAnsi="Calibri" w:cs="Calibri"/>
        </w:rPr>
        <w:t xml:space="preserve">on </w:t>
      </w:r>
      <w:r>
        <w:rPr>
          <w:rFonts w:ascii="Calibri" w:eastAsia="Calibri" w:hAnsi="Calibri" w:cs="Calibri"/>
        </w:rPr>
        <w:t>the delivery of quality services on budget and in a timely manner to the people and community of Strathnairn;</w:t>
      </w:r>
    </w:p>
    <w:p w14:paraId="3BFA26CA" w14:textId="272C1DC6" w:rsidR="00B3628B" w:rsidRDefault="00000000">
      <w:pPr>
        <w:spacing w:before="120" w:after="120" w:line="240" w:lineRule="auto"/>
        <w:rPr>
          <w:rFonts w:ascii="Calibri" w:eastAsia="Calibri" w:hAnsi="Calibri" w:cs="Calibri"/>
        </w:rPr>
      </w:pPr>
      <w:r>
        <w:rPr>
          <w:rFonts w:ascii="Calibri" w:eastAsia="Calibri" w:hAnsi="Calibri" w:cs="Calibri"/>
        </w:rPr>
        <w:t xml:space="preserve">6. To provide regular written activity and financial progress reports to </w:t>
      </w:r>
      <w:r w:rsidR="00C35D3E">
        <w:rPr>
          <w:rFonts w:ascii="Calibri" w:eastAsia="Calibri" w:hAnsi="Calibri" w:cs="Calibri"/>
        </w:rPr>
        <w:t>the SDC Board</w:t>
      </w:r>
      <w:r>
        <w:rPr>
          <w:rFonts w:ascii="Calibri" w:eastAsia="Calibri" w:hAnsi="Calibri" w:cs="Calibri"/>
        </w:rPr>
        <w:t>, external funders and other bodies, as well as attending progress meetings as required;</w:t>
      </w:r>
    </w:p>
    <w:p w14:paraId="06AED70C" w14:textId="5E0629AD" w:rsidR="00B3628B" w:rsidRDefault="00000000">
      <w:pPr>
        <w:spacing w:before="120" w:after="120" w:line="240" w:lineRule="auto"/>
        <w:rPr>
          <w:rFonts w:ascii="Calibri" w:eastAsia="Calibri" w:hAnsi="Calibri" w:cs="Calibri"/>
        </w:rPr>
      </w:pPr>
      <w:r>
        <w:rPr>
          <w:rFonts w:ascii="Calibri" w:eastAsia="Calibri" w:hAnsi="Calibri" w:cs="Calibri"/>
        </w:rPr>
        <w:t xml:space="preserve">7. To work with SDC </w:t>
      </w:r>
      <w:r w:rsidR="00C35D3E">
        <w:rPr>
          <w:rFonts w:ascii="Calibri" w:eastAsia="Calibri" w:hAnsi="Calibri" w:cs="Calibri"/>
        </w:rPr>
        <w:t>Trustees</w:t>
      </w:r>
      <w:r>
        <w:rPr>
          <w:rFonts w:ascii="Calibri" w:eastAsia="Calibri" w:hAnsi="Calibri" w:cs="Calibri"/>
        </w:rPr>
        <w:t>, community groups and other local players to raise funds for the implementation of the CAP, both grant funding and organising fundraising activities within the local community;</w:t>
      </w:r>
    </w:p>
    <w:p w14:paraId="7C7C9BA8" w14:textId="7AF808D1" w:rsidR="004940A9" w:rsidRDefault="00000000" w:rsidP="00AB75E2">
      <w:pPr>
        <w:spacing w:before="120" w:after="120" w:line="240" w:lineRule="auto"/>
        <w:rPr>
          <w:rFonts w:ascii="Calibri" w:eastAsia="Calibri" w:hAnsi="Calibri" w:cs="Calibri"/>
        </w:rPr>
      </w:pPr>
      <w:r>
        <w:rPr>
          <w:rFonts w:ascii="Calibri" w:eastAsia="Calibri" w:hAnsi="Calibri" w:cs="Calibri"/>
        </w:rPr>
        <w:t xml:space="preserve">In addition to these duties you may be required by the SDC </w:t>
      </w:r>
      <w:r w:rsidR="00C35D3E">
        <w:rPr>
          <w:rFonts w:ascii="Calibri" w:eastAsia="Calibri" w:hAnsi="Calibri" w:cs="Calibri"/>
        </w:rPr>
        <w:t>Board</w:t>
      </w:r>
      <w:r>
        <w:rPr>
          <w:rFonts w:ascii="Calibri" w:eastAsia="Calibri" w:hAnsi="Calibri" w:cs="Calibri"/>
        </w:rPr>
        <w:t xml:space="preserve"> to undertake additional activities, as necessary, to meet the needs of the Strathnairn Development Company. </w:t>
      </w:r>
    </w:p>
    <w:p w14:paraId="30970F4A" w14:textId="77777777" w:rsidR="004940A9" w:rsidRDefault="004940A9">
      <w:pPr>
        <w:spacing w:before="120" w:after="120" w:line="240" w:lineRule="auto"/>
        <w:rPr>
          <w:rFonts w:ascii="Calibri" w:eastAsia="Calibri" w:hAnsi="Calibri" w:cs="Calibri"/>
        </w:rPr>
        <w:sectPr w:rsidR="004940A9">
          <w:footerReference w:type="default" r:id="rId8"/>
          <w:pgSz w:w="11909" w:h="16834"/>
          <w:pgMar w:top="1440" w:right="1440" w:bottom="1440" w:left="1440" w:header="720" w:footer="720" w:gutter="0"/>
          <w:pgNumType w:start="1"/>
          <w:cols w:space="720"/>
        </w:sectPr>
      </w:pPr>
    </w:p>
    <w:p w14:paraId="536C73FE" w14:textId="77777777" w:rsidR="00B3628B" w:rsidRDefault="00000000">
      <w:pPr>
        <w:spacing w:before="120" w:after="120" w:line="240" w:lineRule="auto"/>
        <w:rPr>
          <w:rFonts w:ascii="Calibri" w:eastAsia="Calibri" w:hAnsi="Calibri" w:cs="Calibri"/>
        </w:rPr>
      </w:pPr>
      <w:r>
        <w:rPr>
          <w:rFonts w:ascii="Calibri" w:eastAsia="Calibri" w:hAnsi="Calibri" w:cs="Calibri"/>
          <w:b/>
        </w:rPr>
        <w:lastRenderedPageBreak/>
        <w:t>Person Specification</w:t>
      </w:r>
    </w:p>
    <w:tbl>
      <w:tblPr>
        <w:tblStyle w:val="1"/>
        <w:tblW w:w="13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5866"/>
        <w:gridCol w:w="6041"/>
      </w:tblGrid>
      <w:tr w:rsidR="00B3628B" w14:paraId="683FC3E1" w14:textId="77777777" w:rsidTr="004940A9">
        <w:tc>
          <w:tcPr>
            <w:tcW w:w="13462" w:type="dxa"/>
            <w:gridSpan w:val="3"/>
            <w:shd w:val="clear" w:color="auto" w:fill="D9D9D9"/>
          </w:tcPr>
          <w:p w14:paraId="02AAA9C6" w14:textId="77777777" w:rsidR="00B3628B" w:rsidRDefault="00000000">
            <w:pPr>
              <w:spacing w:before="120" w:after="120"/>
              <w:rPr>
                <w:rFonts w:ascii="Calibri" w:eastAsia="Calibri" w:hAnsi="Calibri" w:cs="Calibri"/>
                <w:b/>
              </w:rPr>
            </w:pPr>
            <w:r>
              <w:rPr>
                <w:rFonts w:ascii="Calibri" w:eastAsia="Calibri" w:hAnsi="Calibri" w:cs="Calibri"/>
                <w:b/>
              </w:rPr>
              <w:t xml:space="preserve">   Job Title: Community Development Officer         Organisation: Strathnairn Development Company</w:t>
            </w:r>
          </w:p>
        </w:tc>
      </w:tr>
      <w:tr w:rsidR="00B3628B" w14:paraId="75777853" w14:textId="77777777" w:rsidTr="004940A9">
        <w:tc>
          <w:tcPr>
            <w:tcW w:w="1555" w:type="dxa"/>
            <w:shd w:val="clear" w:color="auto" w:fill="BFBFBF"/>
          </w:tcPr>
          <w:p w14:paraId="714A7C5C" w14:textId="77777777" w:rsidR="00B3628B" w:rsidRDefault="00000000">
            <w:pPr>
              <w:spacing w:before="120" w:after="120"/>
              <w:rPr>
                <w:rFonts w:ascii="Calibri" w:eastAsia="Calibri" w:hAnsi="Calibri" w:cs="Calibri"/>
                <w:b/>
              </w:rPr>
            </w:pPr>
            <w:r>
              <w:rPr>
                <w:rFonts w:ascii="Calibri" w:eastAsia="Calibri" w:hAnsi="Calibri" w:cs="Calibri"/>
                <w:b/>
              </w:rPr>
              <w:t>Key Criteria</w:t>
            </w:r>
          </w:p>
        </w:tc>
        <w:tc>
          <w:tcPr>
            <w:tcW w:w="5866" w:type="dxa"/>
            <w:shd w:val="clear" w:color="auto" w:fill="BFBFBF"/>
          </w:tcPr>
          <w:p w14:paraId="5191BC4C" w14:textId="77777777" w:rsidR="00B3628B" w:rsidRDefault="00000000">
            <w:pPr>
              <w:spacing w:before="120" w:after="120"/>
              <w:rPr>
                <w:rFonts w:ascii="Calibri" w:eastAsia="Calibri" w:hAnsi="Calibri" w:cs="Calibri"/>
                <w:b/>
              </w:rPr>
            </w:pPr>
            <w:r>
              <w:rPr>
                <w:rFonts w:ascii="Calibri" w:eastAsia="Calibri" w:hAnsi="Calibri" w:cs="Calibri"/>
                <w:b/>
              </w:rPr>
              <w:t>Essential</w:t>
            </w:r>
          </w:p>
        </w:tc>
        <w:tc>
          <w:tcPr>
            <w:tcW w:w="6041" w:type="dxa"/>
            <w:shd w:val="clear" w:color="auto" w:fill="BFBFBF"/>
          </w:tcPr>
          <w:p w14:paraId="5EF19895" w14:textId="77777777" w:rsidR="00B3628B" w:rsidRDefault="00000000">
            <w:pPr>
              <w:spacing w:before="120" w:after="120"/>
              <w:rPr>
                <w:rFonts w:ascii="Calibri" w:eastAsia="Calibri" w:hAnsi="Calibri" w:cs="Calibri"/>
                <w:b/>
              </w:rPr>
            </w:pPr>
            <w:r>
              <w:rPr>
                <w:rFonts w:ascii="Calibri" w:eastAsia="Calibri" w:hAnsi="Calibri" w:cs="Calibri"/>
                <w:b/>
              </w:rPr>
              <w:t>Desirable</w:t>
            </w:r>
          </w:p>
        </w:tc>
      </w:tr>
      <w:tr w:rsidR="00B3628B" w14:paraId="1C1E0211" w14:textId="77777777" w:rsidTr="004940A9">
        <w:tc>
          <w:tcPr>
            <w:tcW w:w="1555" w:type="dxa"/>
          </w:tcPr>
          <w:p w14:paraId="034FED16" w14:textId="77777777" w:rsidR="00B3628B" w:rsidRDefault="00000000">
            <w:pPr>
              <w:spacing w:before="120" w:after="120"/>
              <w:rPr>
                <w:rFonts w:ascii="Calibri" w:eastAsia="Calibri" w:hAnsi="Calibri" w:cs="Calibri"/>
                <w:b/>
              </w:rPr>
            </w:pPr>
            <w:r>
              <w:rPr>
                <w:rFonts w:ascii="Calibri" w:eastAsia="Calibri" w:hAnsi="Calibri" w:cs="Calibri"/>
                <w:b/>
              </w:rPr>
              <w:t>Qualifications and Training</w:t>
            </w:r>
          </w:p>
          <w:p w14:paraId="2C470BE2" w14:textId="77777777" w:rsidR="00B3628B" w:rsidRDefault="00B3628B">
            <w:pPr>
              <w:spacing w:before="120" w:after="120"/>
              <w:rPr>
                <w:rFonts w:ascii="Calibri" w:eastAsia="Calibri" w:hAnsi="Calibri" w:cs="Calibri"/>
              </w:rPr>
            </w:pPr>
          </w:p>
        </w:tc>
        <w:tc>
          <w:tcPr>
            <w:tcW w:w="5866" w:type="dxa"/>
          </w:tcPr>
          <w:p w14:paraId="3C9F9AFF" w14:textId="77777777" w:rsidR="00B3628B" w:rsidRDefault="00000000">
            <w:pPr>
              <w:spacing w:before="120" w:after="120"/>
              <w:rPr>
                <w:rFonts w:ascii="Calibri" w:eastAsia="Calibri" w:hAnsi="Calibri" w:cs="Calibri"/>
              </w:rPr>
            </w:pPr>
            <w:r>
              <w:rPr>
                <w:rFonts w:ascii="Calibri" w:eastAsia="Calibri" w:hAnsi="Calibri" w:cs="Calibri"/>
              </w:rPr>
              <w:t xml:space="preserve">• A Community Work Qualification or relevant 3rd level qualification </w:t>
            </w:r>
          </w:p>
          <w:p w14:paraId="5209F477" w14:textId="77777777" w:rsidR="00B3628B" w:rsidRDefault="00000000">
            <w:pPr>
              <w:spacing w:before="120" w:after="120"/>
              <w:rPr>
                <w:rFonts w:ascii="Calibri" w:eastAsia="Calibri" w:hAnsi="Calibri" w:cs="Calibri"/>
              </w:rPr>
            </w:pPr>
            <w:r>
              <w:rPr>
                <w:rFonts w:ascii="Calibri" w:eastAsia="Calibri" w:hAnsi="Calibri" w:cs="Calibri"/>
              </w:rPr>
              <w:t xml:space="preserve">and/or </w:t>
            </w:r>
          </w:p>
          <w:p w14:paraId="62F44C2D" w14:textId="3567FB3E" w:rsidR="00B3628B" w:rsidRDefault="00000000">
            <w:pPr>
              <w:spacing w:before="120" w:after="120"/>
              <w:rPr>
                <w:rFonts w:ascii="Calibri" w:eastAsia="Calibri" w:hAnsi="Calibri" w:cs="Calibri"/>
              </w:rPr>
            </w:pPr>
            <w:r>
              <w:rPr>
                <w:rFonts w:ascii="Calibri" w:eastAsia="Calibri" w:hAnsi="Calibri" w:cs="Calibri"/>
              </w:rPr>
              <w:t>A minimum of 2 years recent (i.e. within the last 3 years) relevant experience of community development in a statutory</w:t>
            </w:r>
            <w:r w:rsidR="00C35D3E">
              <w:rPr>
                <w:rFonts w:ascii="Calibri" w:eastAsia="Calibri" w:hAnsi="Calibri" w:cs="Calibri"/>
              </w:rPr>
              <w:t xml:space="preserve"> (public or non-governmental)</w:t>
            </w:r>
            <w:r>
              <w:rPr>
                <w:rFonts w:ascii="Calibri" w:eastAsia="Calibri" w:hAnsi="Calibri" w:cs="Calibri"/>
              </w:rPr>
              <w:t xml:space="preserve">/voluntary setting. </w:t>
            </w:r>
          </w:p>
        </w:tc>
        <w:tc>
          <w:tcPr>
            <w:tcW w:w="6041" w:type="dxa"/>
          </w:tcPr>
          <w:p w14:paraId="511B371C" w14:textId="77777777" w:rsidR="00B3628B" w:rsidRDefault="00000000">
            <w:pPr>
              <w:spacing w:before="120" w:after="120"/>
              <w:rPr>
                <w:rFonts w:ascii="Calibri" w:eastAsia="Calibri" w:hAnsi="Calibri" w:cs="Calibri"/>
              </w:rPr>
            </w:pPr>
            <w:r>
              <w:rPr>
                <w:rFonts w:ascii="Calibri" w:eastAsia="Calibri" w:hAnsi="Calibri" w:cs="Calibri"/>
              </w:rPr>
              <w:t xml:space="preserve">• A minimum of 2 years recent (i.e. within the last 3 years) relevant experience of community development in a statutory/voluntary setting. </w:t>
            </w:r>
          </w:p>
        </w:tc>
      </w:tr>
      <w:tr w:rsidR="00B3628B" w14:paraId="0F5091F9" w14:textId="77777777" w:rsidTr="004940A9">
        <w:tc>
          <w:tcPr>
            <w:tcW w:w="1555" w:type="dxa"/>
          </w:tcPr>
          <w:p w14:paraId="4642184C" w14:textId="77777777" w:rsidR="00B3628B" w:rsidRDefault="00000000">
            <w:pPr>
              <w:spacing w:before="120" w:after="120"/>
              <w:rPr>
                <w:rFonts w:ascii="Calibri" w:eastAsia="Calibri" w:hAnsi="Calibri" w:cs="Calibri"/>
                <w:b/>
              </w:rPr>
            </w:pPr>
            <w:r>
              <w:rPr>
                <w:rFonts w:ascii="Calibri" w:eastAsia="Calibri" w:hAnsi="Calibri" w:cs="Calibri"/>
                <w:b/>
              </w:rPr>
              <w:t>Knowledge, Skills and Abilities</w:t>
            </w:r>
          </w:p>
          <w:p w14:paraId="70AAF871" w14:textId="77777777" w:rsidR="00B3628B" w:rsidRDefault="00B3628B">
            <w:pPr>
              <w:spacing w:before="120" w:after="120"/>
              <w:rPr>
                <w:rFonts w:ascii="Calibri" w:eastAsia="Calibri" w:hAnsi="Calibri" w:cs="Calibri"/>
              </w:rPr>
            </w:pPr>
          </w:p>
        </w:tc>
        <w:tc>
          <w:tcPr>
            <w:tcW w:w="5866" w:type="dxa"/>
          </w:tcPr>
          <w:p w14:paraId="6A0A0946" w14:textId="77777777" w:rsidR="00B3628B" w:rsidRDefault="00000000">
            <w:pPr>
              <w:spacing w:before="120" w:after="120"/>
              <w:rPr>
                <w:rFonts w:ascii="Calibri" w:eastAsia="Calibri" w:hAnsi="Calibri" w:cs="Calibri"/>
              </w:rPr>
            </w:pPr>
            <w:r>
              <w:rPr>
                <w:rFonts w:ascii="Calibri" w:eastAsia="Calibri" w:hAnsi="Calibri" w:cs="Calibri"/>
              </w:rPr>
              <w:t>• Excellent interpersonal skills and ability to influence and motivate others</w:t>
            </w:r>
          </w:p>
          <w:p w14:paraId="1E12B6F2" w14:textId="77777777" w:rsidR="00B3628B" w:rsidRDefault="00000000">
            <w:pPr>
              <w:spacing w:before="120" w:after="120"/>
              <w:rPr>
                <w:rFonts w:ascii="Calibri" w:eastAsia="Calibri" w:hAnsi="Calibri" w:cs="Calibri"/>
              </w:rPr>
            </w:pPr>
            <w:r>
              <w:rPr>
                <w:rFonts w:ascii="Calibri" w:eastAsia="Calibri" w:hAnsi="Calibri" w:cs="Calibri"/>
              </w:rPr>
              <w:t>• Excellent presentational and written communication skills, including formal papers and reports</w:t>
            </w:r>
          </w:p>
          <w:p w14:paraId="4F0126B3" w14:textId="5F16AF93" w:rsidR="00B3628B" w:rsidRDefault="00000000">
            <w:pPr>
              <w:spacing w:before="120" w:after="120"/>
              <w:rPr>
                <w:rFonts w:ascii="Calibri" w:eastAsia="Calibri" w:hAnsi="Calibri" w:cs="Calibri"/>
              </w:rPr>
            </w:pPr>
            <w:r>
              <w:rPr>
                <w:rFonts w:ascii="Calibri" w:eastAsia="Calibri" w:hAnsi="Calibri" w:cs="Calibri"/>
              </w:rPr>
              <w:t xml:space="preserve">• Strong self-discipline to work effectively </w:t>
            </w:r>
            <w:r w:rsidR="00CC7409">
              <w:rPr>
                <w:rFonts w:ascii="Calibri" w:eastAsia="Calibri" w:hAnsi="Calibri" w:cs="Calibri"/>
              </w:rPr>
              <w:t xml:space="preserve">with SDC without </w:t>
            </w:r>
            <w:r>
              <w:rPr>
                <w:rFonts w:ascii="Calibri" w:eastAsia="Calibri" w:hAnsi="Calibri" w:cs="Calibri"/>
              </w:rPr>
              <w:t>close management</w:t>
            </w:r>
            <w:r w:rsidR="00CC7409">
              <w:rPr>
                <w:rFonts w:ascii="Calibri" w:eastAsia="Calibri" w:hAnsi="Calibri" w:cs="Calibri"/>
              </w:rPr>
              <w:t xml:space="preserve">, </w:t>
            </w:r>
            <w:r w:rsidR="00CC7409" w:rsidRPr="00CC7409">
              <w:rPr>
                <w:rFonts w:ascii="Calibri" w:eastAsia="Calibri" w:hAnsi="Calibri" w:cs="Calibri"/>
              </w:rPr>
              <w:t xml:space="preserve">while adhering to the mission and ethos of the </w:t>
            </w:r>
            <w:r w:rsidR="00CC7409">
              <w:rPr>
                <w:rFonts w:ascii="Calibri" w:eastAsia="Calibri" w:hAnsi="Calibri" w:cs="Calibri"/>
              </w:rPr>
              <w:t>SDC Board</w:t>
            </w:r>
            <w:r w:rsidR="00CC7409" w:rsidRPr="00CC7409">
              <w:rPr>
                <w:rFonts w:ascii="Calibri" w:eastAsia="Calibri" w:hAnsi="Calibri" w:cs="Calibri"/>
              </w:rPr>
              <w:t xml:space="preserve"> and following appropriate policies</w:t>
            </w:r>
          </w:p>
          <w:p w14:paraId="7A36711F" w14:textId="77777777" w:rsidR="00B3628B" w:rsidRDefault="00000000">
            <w:pPr>
              <w:spacing w:before="120" w:after="120"/>
              <w:rPr>
                <w:rFonts w:ascii="Calibri" w:eastAsia="Calibri" w:hAnsi="Calibri" w:cs="Calibri"/>
              </w:rPr>
            </w:pPr>
            <w:r>
              <w:rPr>
                <w:rFonts w:ascii="Calibri" w:eastAsia="Calibri" w:hAnsi="Calibri" w:cs="Calibri"/>
              </w:rPr>
              <w:t>• A demonstrated competency managing projects (environmental, social or development), including activities, timeframes and finances</w:t>
            </w:r>
          </w:p>
        </w:tc>
        <w:tc>
          <w:tcPr>
            <w:tcW w:w="6041" w:type="dxa"/>
          </w:tcPr>
          <w:p w14:paraId="159EB923" w14:textId="77777777" w:rsidR="00B3628B" w:rsidRDefault="00000000">
            <w:pPr>
              <w:spacing w:before="120" w:after="120"/>
              <w:rPr>
                <w:rFonts w:ascii="Calibri" w:eastAsia="Calibri" w:hAnsi="Calibri" w:cs="Calibri"/>
              </w:rPr>
            </w:pPr>
            <w:r>
              <w:rPr>
                <w:rFonts w:ascii="Calibri" w:eastAsia="Calibri" w:hAnsi="Calibri" w:cs="Calibri"/>
              </w:rPr>
              <w:t>• Good people management skills and an appreciation of the sensitivities of working within small communities</w:t>
            </w:r>
          </w:p>
          <w:p w14:paraId="05312565" w14:textId="77777777" w:rsidR="00B3628B" w:rsidRDefault="00000000">
            <w:pPr>
              <w:spacing w:before="120" w:after="120"/>
              <w:rPr>
                <w:rFonts w:ascii="Calibri" w:eastAsia="Calibri" w:hAnsi="Calibri" w:cs="Calibri"/>
              </w:rPr>
            </w:pPr>
            <w:r>
              <w:rPr>
                <w:rFonts w:ascii="Calibri" w:eastAsia="Calibri" w:hAnsi="Calibri" w:cs="Calibri"/>
              </w:rPr>
              <w:t>• A demonstrated track record in successful fundraising for a relevant sector</w:t>
            </w:r>
          </w:p>
          <w:p w14:paraId="49745794" w14:textId="77777777" w:rsidR="00B3628B" w:rsidRDefault="00000000">
            <w:pPr>
              <w:spacing w:before="120" w:after="120"/>
              <w:rPr>
                <w:rFonts w:ascii="Calibri" w:eastAsia="Calibri" w:hAnsi="Calibri" w:cs="Calibri"/>
              </w:rPr>
            </w:pPr>
            <w:r>
              <w:rPr>
                <w:rFonts w:ascii="Calibri" w:eastAsia="Calibri" w:hAnsi="Calibri" w:cs="Calibri"/>
              </w:rPr>
              <w:t>• Have or be expected to join the Protecting Vulnerable Groups Scheme (PVG)</w:t>
            </w:r>
          </w:p>
        </w:tc>
      </w:tr>
      <w:tr w:rsidR="00B3628B" w14:paraId="06A36432" w14:textId="77777777" w:rsidTr="004940A9">
        <w:tc>
          <w:tcPr>
            <w:tcW w:w="1555" w:type="dxa"/>
          </w:tcPr>
          <w:p w14:paraId="20FCC2B1" w14:textId="77777777" w:rsidR="00B3628B" w:rsidRDefault="00000000">
            <w:pPr>
              <w:spacing w:before="120" w:after="120"/>
              <w:rPr>
                <w:rFonts w:ascii="Calibri" w:eastAsia="Calibri" w:hAnsi="Calibri" w:cs="Calibri"/>
                <w:b/>
              </w:rPr>
            </w:pPr>
            <w:r>
              <w:rPr>
                <w:rFonts w:ascii="Calibri" w:eastAsia="Calibri" w:hAnsi="Calibri" w:cs="Calibri"/>
                <w:b/>
              </w:rPr>
              <w:t>Technical Skills</w:t>
            </w:r>
          </w:p>
        </w:tc>
        <w:tc>
          <w:tcPr>
            <w:tcW w:w="5866" w:type="dxa"/>
          </w:tcPr>
          <w:p w14:paraId="1BC5D3D9" w14:textId="54D9B941" w:rsidR="00B3628B" w:rsidRDefault="00000000">
            <w:pPr>
              <w:spacing w:before="120" w:after="120"/>
              <w:rPr>
                <w:rFonts w:ascii="Calibri" w:eastAsia="Calibri" w:hAnsi="Calibri" w:cs="Calibri"/>
              </w:rPr>
            </w:pPr>
            <w:r>
              <w:rPr>
                <w:rFonts w:ascii="Calibri" w:eastAsia="Calibri" w:hAnsi="Calibri" w:cs="Calibri"/>
              </w:rPr>
              <w:t xml:space="preserve">• Good general computer competence (Word, Excel, </w:t>
            </w:r>
            <w:r w:rsidR="004C6A7A">
              <w:rPr>
                <w:rFonts w:ascii="Calibri" w:eastAsia="Calibri" w:hAnsi="Calibri" w:cs="Calibri"/>
              </w:rPr>
              <w:t>w</w:t>
            </w:r>
            <w:r>
              <w:rPr>
                <w:rFonts w:ascii="Calibri" w:eastAsia="Calibri" w:hAnsi="Calibri" w:cs="Calibri"/>
              </w:rPr>
              <w:t>eb, email, PowerPoint)</w:t>
            </w:r>
          </w:p>
          <w:p w14:paraId="0F5CF39E" w14:textId="77777777" w:rsidR="00B3628B" w:rsidRDefault="00000000">
            <w:pPr>
              <w:spacing w:before="120" w:after="120"/>
              <w:rPr>
                <w:rFonts w:ascii="Calibri" w:eastAsia="Calibri" w:hAnsi="Calibri" w:cs="Calibri"/>
              </w:rPr>
            </w:pPr>
            <w:r>
              <w:rPr>
                <w:rFonts w:ascii="Calibri" w:eastAsia="Calibri" w:hAnsi="Calibri" w:cs="Calibri"/>
              </w:rPr>
              <w:t>• Comfortable with remote-working communications technologies and practices</w:t>
            </w:r>
          </w:p>
          <w:p w14:paraId="7BFAA852" w14:textId="77777777" w:rsidR="00B3628B" w:rsidRDefault="00000000">
            <w:pPr>
              <w:spacing w:before="120" w:after="120"/>
              <w:rPr>
                <w:rFonts w:ascii="Calibri" w:eastAsia="Calibri" w:hAnsi="Calibri" w:cs="Calibri"/>
              </w:rPr>
            </w:pPr>
            <w:r>
              <w:rPr>
                <w:rFonts w:ascii="Calibri" w:eastAsia="Calibri" w:hAnsi="Calibri" w:cs="Calibri"/>
              </w:rPr>
              <w:t xml:space="preserve">• Comfortable managing work-related communications </w:t>
            </w:r>
            <w:r>
              <w:rPr>
                <w:rFonts w:ascii="Calibri" w:eastAsia="Calibri" w:hAnsi="Calibri" w:cs="Calibri"/>
              </w:rPr>
              <w:lastRenderedPageBreak/>
              <w:t>through social media (twitter, facebook etc)</w:t>
            </w:r>
          </w:p>
        </w:tc>
        <w:tc>
          <w:tcPr>
            <w:tcW w:w="6041" w:type="dxa"/>
          </w:tcPr>
          <w:p w14:paraId="5A184D45" w14:textId="77777777" w:rsidR="00B3628B" w:rsidRDefault="00000000">
            <w:pPr>
              <w:spacing w:before="120" w:after="120"/>
              <w:rPr>
                <w:rFonts w:ascii="Calibri" w:eastAsia="Calibri" w:hAnsi="Calibri" w:cs="Calibri"/>
              </w:rPr>
            </w:pPr>
            <w:r>
              <w:rPr>
                <w:rFonts w:ascii="Calibri" w:eastAsia="Calibri" w:hAnsi="Calibri" w:cs="Calibri"/>
              </w:rPr>
              <w:lastRenderedPageBreak/>
              <w:t>• More advanced ICT skills including website development</w:t>
            </w:r>
          </w:p>
          <w:p w14:paraId="71593717" w14:textId="77777777" w:rsidR="00B3628B" w:rsidRDefault="00000000">
            <w:pPr>
              <w:spacing w:before="120" w:after="120"/>
              <w:rPr>
                <w:rFonts w:ascii="Calibri" w:eastAsia="Calibri" w:hAnsi="Calibri" w:cs="Calibri"/>
              </w:rPr>
            </w:pPr>
            <w:r>
              <w:rPr>
                <w:rFonts w:ascii="Calibri" w:eastAsia="Calibri" w:hAnsi="Calibri" w:cs="Calibri"/>
              </w:rPr>
              <w:t xml:space="preserve">• Familiarity with Scotland’s community, social housing and community land and asset policies </w:t>
            </w:r>
          </w:p>
        </w:tc>
      </w:tr>
      <w:tr w:rsidR="00B3628B" w14:paraId="5FCAABF4" w14:textId="77777777" w:rsidTr="004940A9">
        <w:tc>
          <w:tcPr>
            <w:tcW w:w="1555" w:type="dxa"/>
          </w:tcPr>
          <w:p w14:paraId="454788F0" w14:textId="77777777" w:rsidR="00B3628B" w:rsidRDefault="00000000">
            <w:pPr>
              <w:spacing w:before="120" w:after="120"/>
              <w:rPr>
                <w:rFonts w:ascii="Calibri" w:eastAsia="Calibri" w:hAnsi="Calibri" w:cs="Calibri"/>
                <w:b/>
              </w:rPr>
            </w:pPr>
            <w:r>
              <w:rPr>
                <w:rFonts w:ascii="Calibri" w:eastAsia="Calibri" w:hAnsi="Calibri" w:cs="Calibri"/>
                <w:b/>
              </w:rPr>
              <w:t>Job Circumstances</w:t>
            </w:r>
          </w:p>
        </w:tc>
        <w:tc>
          <w:tcPr>
            <w:tcW w:w="5866" w:type="dxa"/>
          </w:tcPr>
          <w:p w14:paraId="645D308F" w14:textId="77777777" w:rsidR="00B3628B" w:rsidRDefault="00000000">
            <w:pPr>
              <w:spacing w:before="120" w:after="120"/>
              <w:rPr>
                <w:rFonts w:ascii="Calibri" w:eastAsia="Calibri" w:hAnsi="Calibri" w:cs="Calibri"/>
              </w:rPr>
            </w:pPr>
            <w:r>
              <w:rPr>
                <w:rFonts w:ascii="Calibri" w:eastAsia="Calibri" w:hAnsi="Calibri" w:cs="Calibri"/>
              </w:rPr>
              <w:t>• Ability to travel regularly to Strathnairn to undertake the role</w:t>
            </w:r>
          </w:p>
          <w:p w14:paraId="661CC1D4" w14:textId="5EB72BD2" w:rsidR="00B3628B" w:rsidRDefault="00000000">
            <w:pPr>
              <w:spacing w:before="120" w:after="120"/>
              <w:rPr>
                <w:rFonts w:ascii="Calibri" w:eastAsia="Calibri" w:hAnsi="Calibri" w:cs="Calibri"/>
              </w:rPr>
            </w:pPr>
            <w:r>
              <w:rPr>
                <w:rFonts w:ascii="Calibri" w:eastAsia="Calibri" w:hAnsi="Calibri" w:cs="Calibri"/>
              </w:rPr>
              <w:t>• Flexible attitude to work and ability to attend work outside normal working hours</w:t>
            </w:r>
            <w:r w:rsidR="004C6A7A">
              <w:rPr>
                <w:rFonts w:ascii="Calibri" w:eastAsia="Calibri" w:hAnsi="Calibri" w:cs="Calibri"/>
              </w:rPr>
              <w:t>, in exchange for time off in lieu</w:t>
            </w:r>
            <w:r>
              <w:rPr>
                <w:rFonts w:ascii="Calibri" w:eastAsia="Calibri" w:hAnsi="Calibri" w:cs="Calibri"/>
              </w:rPr>
              <w:t>.</w:t>
            </w:r>
          </w:p>
          <w:p w14:paraId="7844C0B9" w14:textId="77777777" w:rsidR="00B3628B" w:rsidRDefault="00000000">
            <w:pPr>
              <w:spacing w:before="120" w:after="120"/>
              <w:rPr>
                <w:rFonts w:ascii="Calibri" w:eastAsia="Calibri" w:hAnsi="Calibri" w:cs="Calibri"/>
              </w:rPr>
            </w:pPr>
            <w:r>
              <w:rPr>
                <w:rFonts w:ascii="Calibri" w:eastAsia="Calibri" w:hAnsi="Calibri" w:cs="Calibri"/>
              </w:rPr>
              <w:t>• Strong motivation and enthusiasm for the post and the role</w:t>
            </w:r>
          </w:p>
          <w:p w14:paraId="00A269D4" w14:textId="77777777" w:rsidR="00B3628B" w:rsidRDefault="00000000">
            <w:pPr>
              <w:spacing w:before="120" w:after="120"/>
              <w:rPr>
                <w:rFonts w:ascii="Calibri" w:eastAsia="Calibri" w:hAnsi="Calibri" w:cs="Calibri"/>
              </w:rPr>
            </w:pPr>
            <w:r>
              <w:rPr>
                <w:rFonts w:ascii="Calibri" w:eastAsia="Calibri" w:hAnsi="Calibri" w:cs="Calibri"/>
              </w:rPr>
              <w:t>• Access to own transport and holding a full current driving licence</w:t>
            </w:r>
          </w:p>
          <w:p w14:paraId="71C29DCA" w14:textId="3FC152CE" w:rsidR="00B3628B" w:rsidRDefault="00000000">
            <w:pPr>
              <w:spacing w:before="120" w:after="120"/>
              <w:rPr>
                <w:rFonts w:ascii="Calibri" w:eastAsia="Calibri" w:hAnsi="Calibri" w:cs="Calibri"/>
              </w:rPr>
            </w:pPr>
            <w:r>
              <w:rPr>
                <w:rFonts w:ascii="Calibri" w:eastAsia="Calibri" w:hAnsi="Calibri" w:cs="Calibri"/>
              </w:rPr>
              <w:t xml:space="preserve">• Ability to work </w:t>
            </w:r>
            <w:r w:rsidR="00FA41F5">
              <w:rPr>
                <w:rFonts w:ascii="Calibri" w:eastAsia="Calibri" w:hAnsi="Calibri" w:cs="Calibri"/>
              </w:rPr>
              <w:t xml:space="preserve">for part of the week </w:t>
            </w:r>
            <w:r>
              <w:rPr>
                <w:rFonts w:ascii="Calibri" w:eastAsia="Calibri" w:hAnsi="Calibri" w:cs="Calibri"/>
              </w:rPr>
              <w:t xml:space="preserve">from </w:t>
            </w:r>
            <w:r w:rsidR="00FA41F5">
              <w:rPr>
                <w:rFonts w:ascii="Calibri" w:eastAsia="Calibri" w:hAnsi="Calibri" w:cs="Calibri"/>
              </w:rPr>
              <w:t>home or alternative shared workspace</w:t>
            </w:r>
            <w:r>
              <w:rPr>
                <w:rFonts w:ascii="Calibri" w:eastAsia="Calibri" w:hAnsi="Calibri" w:cs="Calibri"/>
              </w:rPr>
              <w:t xml:space="preserve"> (including internet access) when necessary </w:t>
            </w:r>
          </w:p>
        </w:tc>
        <w:tc>
          <w:tcPr>
            <w:tcW w:w="6041" w:type="dxa"/>
          </w:tcPr>
          <w:p w14:paraId="0603EDE9" w14:textId="08DD243E" w:rsidR="00B3628B" w:rsidRDefault="00000000" w:rsidP="00E7016E">
            <w:pPr>
              <w:spacing w:before="120" w:after="120"/>
              <w:rPr>
                <w:rFonts w:ascii="Calibri" w:eastAsia="Calibri" w:hAnsi="Calibri" w:cs="Calibri"/>
              </w:rPr>
            </w:pPr>
            <w:r>
              <w:rPr>
                <w:rFonts w:ascii="Calibri" w:eastAsia="Calibri" w:hAnsi="Calibri" w:cs="Calibri"/>
              </w:rPr>
              <w:t>• Ability to travel and represent SDC and the project at meetings and events outwith Strathnairn</w:t>
            </w:r>
          </w:p>
        </w:tc>
      </w:tr>
    </w:tbl>
    <w:p w14:paraId="7D33A533" w14:textId="77777777" w:rsidR="00B3628B" w:rsidRDefault="00B3628B">
      <w:pPr>
        <w:spacing w:before="120" w:after="120" w:line="240" w:lineRule="auto"/>
        <w:rPr>
          <w:rFonts w:ascii="Calibri" w:eastAsia="Calibri" w:hAnsi="Calibri" w:cs="Calibri"/>
        </w:rPr>
      </w:pPr>
    </w:p>
    <w:p w14:paraId="41559581" w14:textId="77777777" w:rsidR="00B3628B" w:rsidRDefault="00B3628B"/>
    <w:sectPr w:rsidR="00B3628B">
      <w:pgSz w:w="16834" w:h="11909"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8B3B3" w14:textId="77777777" w:rsidR="00947501" w:rsidRDefault="00947501" w:rsidP="00887D6D">
      <w:pPr>
        <w:spacing w:line="240" w:lineRule="auto"/>
      </w:pPr>
      <w:r>
        <w:separator/>
      </w:r>
    </w:p>
  </w:endnote>
  <w:endnote w:type="continuationSeparator" w:id="0">
    <w:p w14:paraId="23B3CBAA" w14:textId="77777777" w:rsidR="00947501" w:rsidRDefault="00947501" w:rsidP="00887D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E0FF" w14:textId="7D0720B3" w:rsidR="00887D6D" w:rsidRDefault="00887D6D">
    <w:pPr>
      <w:pStyle w:val="Footer"/>
    </w:pPr>
    <w:r w:rsidRPr="00887D6D">
      <w:rPr>
        <w:rFonts w:ascii="Tahoma" w:eastAsia="Times New Roman" w:hAnsi="Tahoma" w:cs="Times New Roman"/>
        <w:noProof/>
        <w:lang w:eastAsia="en-US"/>
      </w:rPr>
      <w:drawing>
        <wp:inline distT="0" distB="0" distL="0" distR="0" wp14:anchorId="3754DDA7" wp14:editId="79C70A61">
          <wp:extent cx="1752600" cy="609600"/>
          <wp:effectExtent l="0" t="0" r="0" b="0"/>
          <wp:docPr id="833173825" name="Picture 83317382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609600"/>
                  </a:xfrm>
                  <a:prstGeom prst="rect">
                    <a:avLst/>
                  </a:prstGeom>
                  <a:noFill/>
                  <a:ln>
                    <a:noFill/>
                  </a:ln>
                </pic:spPr>
              </pic:pic>
            </a:graphicData>
          </a:graphic>
        </wp:inline>
      </w:drawing>
    </w:r>
  </w:p>
  <w:p w14:paraId="6D8E137F" w14:textId="77777777" w:rsidR="00887D6D" w:rsidRDefault="00887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CA1A9" w14:textId="77777777" w:rsidR="00947501" w:rsidRDefault="00947501" w:rsidP="00887D6D">
      <w:pPr>
        <w:spacing w:line="240" w:lineRule="auto"/>
      </w:pPr>
      <w:r>
        <w:separator/>
      </w:r>
    </w:p>
  </w:footnote>
  <w:footnote w:type="continuationSeparator" w:id="0">
    <w:p w14:paraId="4F6AC037" w14:textId="77777777" w:rsidR="00947501" w:rsidRDefault="00947501" w:rsidP="00887D6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8B"/>
    <w:rsid w:val="00474E39"/>
    <w:rsid w:val="004940A9"/>
    <w:rsid w:val="004C6A7A"/>
    <w:rsid w:val="00771223"/>
    <w:rsid w:val="00887D6D"/>
    <w:rsid w:val="00947501"/>
    <w:rsid w:val="009C5F02"/>
    <w:rsid w:val="00A04F87"/>
    <w:rsid w:val="00AB75E2"/>
    <w:rsid w:val="00B34FAE"/>
    <w:rsid w:val="00B3628B"/>
    <w:rsid w:val="00B81F29"/>
    <w:rsid w:val="00C35D3E"/>
    <w:rsid w:val="00CC7409"/>
    <w:rsid w:val="00CD5B43"/>
    <w:rsid w:val="00D54AE6"/>
    <w:rsid w:val="00DD252D"/>
    <w:rsid w:val="00E7016E"/>
    <w:rsid w:val="00FA41F5"/>
    <w:rsid w:val="00FA7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0511E"/>
  <w15:docId w15:val="{9B86624D-85F8-4C56-85BE-B70964D4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
    <w:pPr>
      <w:spacing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87D6D"/>
    <w:pPr>
      <w:tabs>
        <w:tab w:val="center" w:pos="4513"/>
        <w:tab w:val="right" w:pos="9026"/>
      </w:tabs>
      <w:spacing w:line="240" w:lineRule="auto"/>
    </w:pPr>
  </w:style>
  <w:style w:type="character" w:customStyle="1" w:styleId="HeaderChar">
    <w:name w:val="Header Char"/>
    <w:basedOn w:val="DefaultParagraphFont"/>
    <w:link w:val="Header"/>
    <w:uiPriority w:val="99"/>
    <w:rsid w:val="00887D6D"/>
  </w:style>
  <w:style w:type="paragraph" w:styleId="Footer">
    <w:name w:val="footer"/>
    <w:basedOn w:val="Normal"/>
    <w:link w:val="FooterChar"/>
    <w:uiPriority w:val="99"/>
    <w:unhideWhenUsed/>
    <w:rsid w:val="00887D6D"/>
    <w:pPr>
      <w:tabs>
        <w:tab w:val="center" w:pos="4513"/>
        <w:tab w:val="right" w:pos="9026"/>
      </w:tabs>
      <w:spacing w:line="240" w:lineRule="auto"/>
    </w:pPr>
  </w:style>
  <w:style w:type="character" w:customStyle="1" w:styleId="FooterChar">
    <w:name w:val="Footer Char"/>
    <w:basedOn w:val="DefaultParagraphFont"/>
    <w:link w:val="Footer"/>
    <w:uiPriority w:val="99"/>
    <w:rsid w:val="00887D6D"/>
  </w:style>
  <w:style w:type="paragraph" w:styleId="CommentSubject">
    <w:name w:val="annotation subject"/>
    <w:basedOn w:val="CommentText"/>
    <w:next w:val="CommentText"/>
    <w:link w:val="CommentSubjectChar"/>
    <w:uiPriority w:val="99"/>
    <w:semiHidden/>
    <w:unhideWhenUsed/>
    <w:rsid w:val="00887D6D"/>
    <w:rPr>
      <w:b/>
      <w:bCs/>
    </w:rPr>
  </w:style>
  <w:style w:type="character" w:customStyle="1" w:styleId="CommentSubjectChar">
    <w:name w:val="Comment Subject Char"/>
    <w:basedOn w:val="CommentTextChar"/>
    <w:link w:val="CommentSubject"/>
    <w:uiPriority w:val="99"/>
    <w:semiHidden/>
    <w:rsid w:val="00887D6D"/>
    <w:rPr>
      <w:b/>
      <w:bCs/>
      <w:sz w:val="20"/>
      <w:szCs w:val="20"/>
    </w:rPr>
  </w:style>
  <w:style w:type="character" w:styleId="Hyperlink">
    <w:name w:val="Hyperlink"/>
    <w:basedOn w:val="DefaultParagraphFont"/>
    <w:uiPriority w:val="99"/>
    <w:unhideWhenUsed/>
    <w:rsid w:val="00B34FAE"/>
    <w:rPr>
      <w:color w:val="0000FF" w:themeColor="hyperlink"/>
      <w:u w:val="single"/>
    </w:rPr>
  </w:style>
  <w:style w:type="character" w:styleId="UnresolvedMention">
    <w:name w:val="Unresolved Mention"/>
    <w:basedOn w:val="DefaultParagraphFont"/>
    <w:uiPriority w:val="99"/>
    <w:semiHidden/>
    <w:unhideWhenUsed/>
    <w:rsid w:val="00B34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strathnairndevco.files.wordpress.com/2022/06/community-action-plan-v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Danson</dc:creator>
  <cp:keywords/>
  <dc:description/>
  <cp:lastModifiedBy>Mike Danson</cp:lastModifiedBy>
  <cp:revision>1</cp:revision>
  <dcterms:created xsi:type="dcterms:W3CDTF">2023-07-11T10:00:00Z</dcterms:created>
  <dcterms:modified xsi:type="dcterms:W3CDTF">2023-07-12T10:48:00Z</dcterms:modified>
</cp:coreProperties>
</file>