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ind w:left="1" w:hanging="3"/>
        <w:jc w:val="left"/>
        <w:rPr>
          <w:sz w:val="26"/>
          <w:szCs w:val="26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838200</wp:posOffset>
            </wp:positionH>
            <wp:positionV relativeFrom="topMargin">
              <wp:posOffset>333375</wp:posOffset>
            </wp:positionV>
            <wp:extent cx="1341755" cy="641350"/>
            <wp:effectExtent b="0" l="0" r="0" t="0"/>
            <wp:wrapSquare wrapText="bothSides" distB="0" distT="0" distL="114300" distR="11430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64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rtl w:val="0"/>
        </w:rPr>
        <w:t xml:space="preserve">   </w:t>
        <w:tab/>
      </w:r>
      <w:r w:rsidDel="00000000" w:rsidR="00000000" w:rsidRPr="00000000">
        <w:rPr>
          <w:b w:val="1"/>
          <w:sz w:val="26"/>
          <w:szCs w:val="26"/>
          <w:rtl w:val="0"/>
        </w:rPr>
        <w:t xml:space="preserve"> JOB DESCRIPTION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hanging="2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1985"/>
          <w:tab w:val="center" w:leader="none" w:pos="4507"/>
          <w:tab w:val="left" w:leader="none" w:pos="7050"/>
        </w:tabs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3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6"/>
        <w:gridCol w:w="6855"/>
        <w:tblGridChange w:id="0">
          <w:tblGrid>
            <w:gridCol w:w="2376"/>
            <w:gridCol w:w="6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Job Title:</w:t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Helpline Assistant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Location: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Hybrid working arrangements in place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Hours Per Week: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10.5 hours per week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Salary Scale: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£21,012 per annum (pro-rata’d)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Duration of Post</w:t>
            </w:r>
          </w:p>
        </w:tc>
        <w:tc>
          <w:tcPr/>
          <w:p w:rsidR="00000000" w:rsidDel="00000000" w:rsidP="00000000" w:rsidRDefault="00000000" w:rsidRPr="00000000" w14:paraId="0000000D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Fixed Term Post- until end of March 2025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Reporting To: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Advice and Advocacy Service Manager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Working Days: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tabs>
                <w:tab w:val="left" w:leader="none" w:pos="1985"/>
                <w:tab w:val="left" w:leader="none" w:pos="2835"/>
              </w:tabs>
              <w:ind w:left="0" w:hanging="2"/>
              <w:rPr>
                <w:rFonts w:ascii="Arial" w:cs="Arial" w:eastAsia="Arial" w:hAnsi="Arial"/>
                <w:b w:val="1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Must be available on Thursday mornings till 1.30 pm</w:t>
            </w:r>
          </w:p>
        </w:tc>
      </w:tr>
    </w:tbl>
    <w:p w:rsidR="00000000" w:rsidDel="00000000" w:rsidP="00000000" w:rsidRDefault="00000000" w:rsidRPr="00000000" w14:paraId="00000012">
      <w:pPr>
        <w:tabs>
          <w:tab w:val="left" w:leader="none" w:pos="1985"/>
        </w:tabs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1985"/>
        </w:tabs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OVERALL PURPOSE OF THE JOB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1985"/>
        </w:tabs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GCP advice and advocacy service provides support to individuals in the asylum process.  The Helpline Assistant’s role will be to take phone calls on the GCP helpline from community members; identify their needs, register their details on our database and to either conduct basic casework, signpost to a more relevant organisation or refer the community member to an experienced asylum support caseworker at GCP for more in-depth casework. </w:t>
      </w:r>
    </w:p>
    <w:p w:rsidR="00000000" w:rsidDel="00000000" w:rsidP="00000000" w:rsidRDefault="00000000" w:rsidRPr="00000000" w14:paraId="00000016">
      <w:pPr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1985"/>
        </w:tabs>
        <w:ind w:left="0" w:hanging="2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MAIN DUTIES AND RESPONSIBILITIES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1985"/>
        </w:tabs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3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Act as the main point of contact for GCP helpline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3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Take initial details of clients’ queries or needs  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3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Take detailed records from clients and store this information accurately in AdvicePro database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3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Conduct basic casework including foodbank referrals, clothing referrals, internal referrals to other GCP services such as ESOL and community groups and signpost to other organisations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3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Refer service users to a GCP caseworker where necessary and assist with setting up of appointments 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3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Pass messages not relating to advice &amp; advocacy to other relevant members of the GCP team 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3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Availability required two mornings per week to answer the helpline. </w:t>
      </w:r>
    </w:p>
    <w:p w:rsidR="00000000" w:rsidDel="00000000" w:rsidP="00000000" w:rsidRDefault="00000000" w:rsidRPr="00000000" w14:paraId="00000020">
      <w:pPr>
        <w:ind w:left="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hanging="2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hanging="2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REPORTING </w:t>
      </w:r>
    </w:p>
    <w:p w:rsidR="00000000" w:rsidDel="00000000" w:rsidP="00000000" w:rsidRDefault="00000000" w:rsidRPr="00000000" w14:paraId="00000023">
      <w:pPr>
        <w:ind w:left="0" w:hanging="2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hd w:fill="ffffff" w:val="clear"/>
        <w:ind w:left="720" w:hanging="360"/>
        <w:rPr>
          <w:rFonts w:ascii="Arial" w:cs="Arial" w:eastAsia="Arial" w:hAnsi="Arial"/>
          <w:color w:val="2222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Assist the service manager to conduct regular service user consultation and feedback on the advice and advocacy service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hd w:fill="ffffff" w:val="clear"/>
        <w:ind w:left="720" w:hanging="360"/>
        <w:rPr>
          <w:rFonts w:ascii="Arial" w:cs="Arial" w:eastAsia="Arial" w:hAnsi="Arial"/>
          <w:color w:val="222222"/>
          <w:u w:val="none"/>
        </w:rPr>
      </w:pPr>
      <w:bookmarkStart w:colFirst="0" w:colLast="0" w:name="_heading=h.30j0zll" w:id="0"/>
      <w:bookmarkEnd w:id="0"/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Provide quarterly monitoring and evaluation reports on service delivery 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shd w:fill="ffffff" w:val="clear"/>
        <w:ind w:left="720" w:hanging="360"/>
        <w:rPr>
          <w:rFonts w:ascii="Arial" w:cs="Arial" w:eastAsia="Arial" w:hAnsi="Arial"/>
          <w:color w:val="222222"/>
          <w:u w:val="none"/>
        </w:rPr>
      </w:pPr>
      <w:bookmarkStart w:colFirst="0" w:colLast="0" w:name="_heading=h.gjdgxs" w:id="1"/>
      <w:bookmarkEnd w:id="1"/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Work with the service manager and colleagues to ensure services are delivered to a professional standard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shd w:fill="ffffff" w:val="clear"/>
        <w:spacing w:after="280" w:lineRule="auto"/>
        <w:ind w:left="720" w:hanging="360"/>
        <w:rPr>
          <w:rFonts w:ascii="Arial" w:cs="Arial" w:eastAsia="Arial" w:hAnsi="Arial"/>
          <w:color w:val="2222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rtl w:val="0"/>
        </w:rPr>
        <w:t xml:space="preserve">Contribute to local and national policy developments on immigration policy and asylum support</w:t>
      </w:r>
    </w:p>
    <w:p w:rsidR="00000000" w:rsidDel="00000000" w:rsidP="00000000" w:rsidRDefault="00000000" w:rsidRPr="00000000" w14:paraId="00000028">
      <w:pPr>
        <w:spacing w:after="240" w:befor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OTHER DUTIES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Working as part of the staff team to maintaining the Values and Ethos of Govan Community Project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Adhere to all organisational policies and procedures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Work with the staff team to contribute towards providing a safe, welcoming, clean and tidy environment for staff and visitors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Attend meetings and contribute to strategic development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Attend training as required and share learning with the wider team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240" w:lineRule="auto"/>
        <w:ind w:left="720" w:hanging="360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Perform any other tasks or duties deemed necessary</w:t>
      </w:r>
    </w:p>
    <w:p w:rsidR="00000000" w:rsidDel="00000000" w:rsidP="00000000" w:rsidRDefault="00000000" w:rsidRPr="00000000" w14:paraId="0000002F">
      <w:pPr>
        <w:spacing w:after="240" w:before="240" w:lineRule="auto"/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Rule="auto"/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PERSON SPECIFICATION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Essential: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Knowledge and understanding of the needs and experiences of asylum seekers and refugee communities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Experience of working with asylum seekers, refugees or vulnerable communities in support setting including in voluntary role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Ability to prioritise tasks as well as flexibility to adapt to changing demands.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evidenced level of skills in Microsoft and/or google office applications such as word, excel and email. 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commitment to the aims of the organisation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Experience communicating with individuals where English is not their first language over the telephone and in person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Excellent spoken and written English skills</w:t>
      </w:r>
    </w:p>
    <w:p w:rsidR="00000000" w:rsidDel="00000000" w:rsidP="00000000" w:rsidRDefault="00000000" w:rsidRPr="00000000" w14:paraId="0000003B">
      <w:pPr>
        <w:ind w:left="-2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Desirable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Lived experience of the asylum process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good spoken level of a relevant second community language eg Arabic, Farsi, Kurdish Sorani 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excellent knowledge of support available to asylum seekers in Glasgow (including local foodbanks and community support groups)</w:t>
      </w:r>
    </w:p>
    <w:sectPr>
      <w:footerReference r:id="rId8" w:type="default"/>
      <w:pgSz w:h="16840" w:w="11907" w:orient="portrait"/>
      <w:pgMar w:bottom="567" w:top="993" w:left="1474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ind w:left="0" w:hanging="2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" w:cs="Palatino" w:eastAsia="Palatino" w:hAnsi="Palatino"/>
        <w:lang w:val="en-GB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b w:val="1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</w:rPr>
  </w:style>
  <w:style w:type="paragraph" w:styleId="Normal" w:default="1">
    <w:name w:val="Normal"/>
    <w:qFormat w:val="1"/>
    <w:pPr>
      <w:suppressAutoHyphens w:val="1"/>
      <w:overflowPunct w:val="0"/>
      <w:autoSpaceDE w:val="0"/>
      <w:autoSpaceDN w:val="0"/>
      <w:adjustRightInd w:val="0"/>
      <w:spacing w:line="1" w:lineRule="atLeast"/>
      <w:ind w:left="-1" w:leftChars="-1" w:hanging="1" w:hangingChars="1"/>
      <w:textDirection w:val="btLr"/>
      <w:textAlignment w:val="baseline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spacing w:after="60" w:before="240"/>
    </w:pPr>
    <w:rPr>
      <w:b w:val="1"/>
      <w:kern w:val="28"/>
      <w:sz w:val="2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spacing w:after="60" w:before="240"/>
      <w:outlineLvl w:val="1"/>
    </w:pPr>
    <w:rPr>
      <w:b w:val="1"/>
      <w:i w:val="1"/>
      <w:sz w:val="24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spacing w:after="60" w:before="240"/>
      <w:outlineLvl w:val="2"/>
    </w:pPr>
    <w:rPr>
      <w:b w:val="1"/>
      <w:sz w:val="24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outlineLvl w:val="3"/>
    </w:pPr>
    <w:rPr>
      <w:rFonts w:ascii="Arial" w:cs="Arial" w:hAnsi="Arial"/>
      <w:b w:val="1"/>
      <w:sz w:val="32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jc w:val="center"/>
      <w:outlineLvl w:val="4"/>
    </w:pPr>
    <w:rPr>
      <w:rFonts w:ascii="Tahoma" w:cs="Tahoma" w:hAnsi="Tahoma"/>
      <w:b w:val="1"/>
      <w:bCs w:val="1"/>
      <w:sz w:val="3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uiPriority w:val="10"/>
    <w:qFormat w:val="1"/>
    <w:pPr>
      <w:overflowPunct w:val="1"/>
      <w:autoSpaceDE w:val="1"/>
      <w:autoSpaceDN w:val="1"/>
      <w:adjustRightInd w:val="1"/>
      <w:jc w:val="center"/>
      <w:textAlignment w:val="auto"/>
    </w:pPr>
    <w:rPr>
      <w:rFonts w:ascii="Arial" w:hAnsi="Arial"/>
      <w:sz w:val="32"/>
      <w:lang w:eastAsia="en-GB"/>
    </w:rPr>
  </w:style>
  <w:style w:type="character" w:styleId="FootnoteReference">
    <w:name w:val="footnote reference"/>
    <w:rPr>
      <w:rFonts w:ascii="Palatino" w:hAnsi="Palatino"/>
      <w:w w:val="100"/>
      <w:position w:val="-1"/>
      <w:effect w:val="none"/>
      <w:vertAlign w:val="superscript"/>
      <w:cs w:val="0"/>
      <w:em w:val="none"/>
    </w:rPr>
  </w:style>
  <w:style w:type="character" w:styleId="PageNumber">
    <w:name w:val="page number"/>
    <w:rPr>
      <w:rFonts w:ascii="Palatino" w:hAnsi="Palatino"/>
      <w:w w:val="100"/>
      <w:position w:val="-1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Pr>
      <w:sz w:val="17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BodyTextIndent2">
    <w:name w:val="Body Text Indent 2"/>
    <w:basedOn w:val="Normal"/>
    <w:pPr>
      <w:overflowPunct w:val="1"/>
      <w:autoSpaceDE w:val="1"/>
      <w:autoSpaceDN w:val="1"/>
      <w:adjustRightInd w:val="1"/>
      <w:ind w:left="1440" w:hanging="720"/>
      <w:textAlignment w:val="auto"/>
    </w:pPr>
    <w:rPr>
      <w:rFonts w:ascii="Arial Narrow" w:hAnsi="Arial Narrow"/>
      <w:sz w:val="24"/>
    </w:rPr>
  </w:style>
  <w:style w:type="paragraph" w:styleId="BodyTextIndent">
    <w:name w:val="Body Text Indent"/>
    <w:basedOn w:val="Normal"/>
    <w:pPr>
      <w:overflowPunct w:val="1"/>
      <w:autoSpaceDE w:val="1"/>
      <w:autoSpaceDN w:val="1"/>
      <w:adjustRightInd w:val="1"/>
      <w:ind w:left="360"/>
      <w:textAlignment w:val="auto"/>
    </w:pPr>
    <w:rPr>
      <w:rFonts w:ascii="Tahoma" w:cs="Tahoma" w:hAnsi="Tahoma"/>
      <w:szCs w:val="24"/>
    </w:rPr>
  </w:style>
  <w:style w:type="paragraph" w:styleId="BodyText">
    <w:name w:val="Body Text"/>
    <w:basedOn w:val="Normal"/>
    <w:pPr>
      <w:overflowPunct w:val="1"/>
      <w:autoSpaceDE w:val="1"/>
      <w:autoSpaceDN w:val="1"/>
      <w:adjustRightInd w:val="1"/>
      <w:textAlignment w:val="auto"/>
    </w:pPr>
    <w:rPr>
      <w:rFonts w:ascii="Tahoma" w:cs="Tahoma" w:hAnsi="Tahoma"/>
      <w:szCs w:val="24"/>
    </w:rPr>
  </w:style>
  <w:style w:type="character" w:styleId="TitleChar" w:customStyle="1">
    <w:name w:val="Title Char"/>
    <w:rPr>
      <w:rFonts w:ascii="Arial" w:hAnsi="Arial"/>
      <w:w w:val="100"/>
      <w:position w:val="-1"/>
      <w:sz w:val="32"/>
      <w:effect w:val="none"/>
      <w:vertAlign w:val="baseline"/>
      <w:cs w:val="0"/>
      <w:em w:val="none"/>
      <w:lang w:eastAsia="en-GB" w:val="en-GB"/>
    </w:rPr>
  </w:style>
  <w:style w:type="character" w:styleId="HeaderChar" w:customStyle="1">
    <w:name w:val="Header Char"/>
    <w:rPr>
      <w:rFonts w:ascii="Palatino" w:hAnsi="Palatino"/>
      <w:w w:val="100"/>
      <w:position w:val="-1"/>
      <w:effect w:val="none"/>
      <w:vertAlign w:val="baseline"/>
      <w:cs w:val="0"/>
      <w:em w:val="none"/>
      <w:lang w:val="en-GB"/>
    </w:rPr>
  </w:style>
  <w:style w:type="table" w:styleId="TableGrid">
    <w:name w:val="Table Grid"/>
    <w:basedOn w:val="Table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BalloonText">
    <w:name w:val="Balloon Text"/>
    <w:basedOn w:val="Normal"/>
    <w:qFormat w:val="1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val="en-GB"/>
    </w:rPr>
  </w:style>
  <w:style w:type="paragraph" w:styleId="ListParagraph">
    <w:name w:val="List Paragraph"/>
    <w:basedOn w:val="Normal"/>
    <w:pPr>
      <w:ind w:left="720"/>
      <w:contextualSpacing w:val="1"/>
    </w:pPr>
  </w:style>
  <w:style w:type="character" w:styleId="FooterChar" w:customStyle="1">
    <w:name w:val="Footer Char"/>
    <w:rPr>
      <w:rFonts w:ascii="Palatino" w:hAnsi="Palatino"/>
      <w:w w:val="100"/>
      <w:position w:val="-1"/>
      <w:effect w:val="none"/>
      <w:vertAlign w:val="baseline"/>
      <w:cs w:val="0"/>
      <w:em w:val="none"/>
      <w:lang w:val="en-GB"/>
    </w:r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Roboto Mono" w:cs="Roboto Mono" w:eastAsia="Calibri" w:hAnsi="Roboto Mono"/>
      <w:color w:val="000000"/>
      <w:position w:val="-1"/>
      <w:sz w:val="24"/>
      <w:szCs w:val="24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 w:val="1"/>
    <w:rsid w:val="00896485"/>
    <w:pPr>
      <w:suppressAutoHyphens w:val="0"/>
      <w:overflowPunct w:val="1"/>
      <w:autoSpaceDE w:val="1"/>
      <w:autoSpaceDN w:val="1"/>
      <w:adjustRightInd w:val="1"/>
      <w:spacing w:after="100" w:afterAutospacing="1" w:before="100" w:beforeAutospacing="1" w:line="240" w:lineRule="auto"/>
      <w:ind w:left="0" w:leftChars="0" w:firstLine="0" w:firstLineChars="0"/>
      <w:textDirection w:val="lrTb"/>
      <w:textAlignment w:val="auto"/>
      <w:outlineLvl w:val="9"/>
    </w:pPr>
    <w:rPr>
      <w:rFonts w:ascii="Times New Roman" w:cs="Times New Roman" w:eastAsia="Times New Roman" w:hAnsi="Times New Roman"/>
      <w:position w:val="0"/>
      <w:sz w:val="24"/>
      <w:szCs w:val="24"/>
      <w:lang w:eastAsia="en-GB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7hjQUdf1Golq3OJ/E0gP+FCYFQ==">CgMxLjAyCWguMzBqMHpsbDIIaC5namRneHM4AHIhMVRrclFXOFVfX3J2WC04alhBNzE3X0lJMFVqaW9TQU55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2021-03-15T21:00:00Z</dcterms:created>
  <dc:creator>Sarah L Stones</dc:creator>
</cp:coreProperties>
</file>