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CF76" w14:textId="61B88889" w:rsidR="00A32D53" w:rsidRPr="00B47F43" w:rsidRDefault="00B748B4" w:rsidP="0CA51E0C">
      <w:pPr>
        <w:pStyle w:val="Default"/>
        <w:spacing w:line="276" w:lineRule="auto"/>
        <w:rPr>
          <w:color w:val="47488E"/>
          <w:sz w:val="22"/>
          <w:szCs w:val="22"/>
        </w:rPr>
      </w:pPr>
      <w:r>
        <w:rPr>
          <w:b/>
          <w:bCs/>
          <w:color w:val="47488E"/>
          <w:sz w:val="22"/>
          <w:szCs w:val="22"/>
        </w:rPr>
        <w:t xml:space="preserve">ACOSVO </w:t>
      </w:r>
      <w:r w:rsidR="00A32D53" w:rsidRPr="0CA51E0C">
        <w:rPr>
          <w:b/>
          <w:bCs/>
          <w:color w:val="47488E"/>
          <w:sz w:val="22"/>
          <w:szCs w:val="22"/>
        </w:rPr>
        <w:t xml:space="preserve">Trustee Person Specification </w:t>
      </w:r>
    </w:p>
    <w:p w14:paraId="2C19D46F" w14:textId="77777777" w:rsidR="00A32D53" w:rsidRPr="00B47F43" w:rsidRDefault="00A32D53" w:rsidP="0CA51E0C">
      <w:pPr>
        <w:pStyle w:val="Default"/>
        <w:spacing w:line="276" w:lineRule="auto"/>
        <w:rPr>
          <w:b/>
          <w:bCs/>
          <w:color w:val="47488E"/>
          <w:sz w:val="22"/>
          <w:szCs w:val="22"/>
        </w:rPr>
      </w:pPr>
    </w:p>
    <w:p w14:paraId="75F775D2" w14:textId="77777777" w:rsidR="001E1A12" w:rsidRPr="00B47F43" w:rsidRDefault="001E1A12" w:rsidP="0CA51E0C">
      <w:pPr>
        <w:spacing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Trustees and Directors have an overriding duty, individually and as members of a Board, to always act in the best interests of the organisation, with a commitment to promotion and support of the organisation. All Trustees are equally responsible in law for the Board’s actions and decisions and have equal status as Trustees. </w:t>
      </w:r>
    </w:p>
    <w:p w14:paraId="316FEEC7" w14:textId="520C44BC" w:rsidR="006D62B9" w:rsidRPr="00B47F43" w:rsidRDefault="006D62B9" w:rsidP="0CA51E0C">
      <w:pPr>
        <w:spacing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Board members are expected to </w:t>
      </w:r>
      <w:r w:rsidR="00DD5F53" w:rsidRPr="0CA51E0C">
        <w:rPr>
          <w:rFonts w:ascii="Arial" w:hAnsi="Arial" w:cs="Arial"/>
          <w:color w:val="47488E"/>
        </w:rPr>
        <w:t>act as ambassadors for</w:t>
      </w:r>
      <w:r w:rsidRPr="0CA51E0C">
        <w:rPr>
          <w:rFonts w:ascii="Arial" w:hAnsi="Arial" w:cs="Arial"/>
          <w:color w:val="47488E"/>
        </w:rPr>
        <w:t xml:space="preserve"> the organisation with members, key partners and stakeholders and act as a spokesperson as appropriate in partnership with the CEO, SMT and other board members.</w:t>
      </w:r>
    </w:p>
    <w:p w14:paraId="2E281AF1" w14:textId="77777777" w:rsidR="00A32D53" w:rsidRPr="00B47F43" w:rsidRDefault="00A32D53" w:rsidP="0CA51E0C">
      <w:pPr>
        <w:pStyle w:val="Default"/>
        <w:spacing w:line="276" w:lineRule="auto"/>
        <w:rPr>
          <w:b/>
          <w:bCs/>
          <w:color w:val="47488E"/>
          <w:sz w:val="22"/>
          <w:szCs w:val="22"/>
        </w:rPr>
      </w:pPr>
    </w:p>
    <w:p w14:paraId="539E5070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Person specification - </w:t>
      </w:r>
      <w:r w:rsidRPr="0CA51E0C">
        <w:rPr>
          <w:i/>
          <w:iCs/>
          <w:color w:val="47488E"/>
          <w:sz w:val="22"/>
          <w:szCs w:val="22"/>
        </w:rPr>
        <w:t xml:space="preserve">the skills, experience and qualities that are expected from </w:t>
      </w:r>
      <w:proofErr w:type="gramStart"/>
      <w:r w:rsidRPr="0CA51E0C">
        <w:rPr>
          <w:i/>
          <w:iCs/>
          <w:color w:val="47488E"/>
          <w:sz w:val="22"/>
          <w:szCs w:val="22"/>
        </w:rPr>
        <w:t>Trustees</w:t>
      </w:r>
      <w:proofErr w:type="gramEnd"/>
      <w:r w:rsidRPr="0CA51E0C">
        <w:rPr>
          <w:i/>
          <w:iCs/>
          <w:color w:val="47488E"/>
          <w:sz w:val="22"/>
          <w:szCs w:val="22"/>
        </w:rPr>
        <w:t xml:space="preserve"> </w:t>
      </w:r>
    </w:p>
    <w:p w14:paraId="7B80BE10" w14:textId="523E06AA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 commitment to ACOSVO’s Aims and Objectives </w:t>
      </w:r>
    </w:p>
    <w:p w14:paraId="150862CD" w14:textId="47B4FABC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 willingness to devote the necessary time and </w:t>
      </w:r>
      <w:proofErr w:type="gramStart"/>
      <w:r w:rsidRPr="0CA51E0C">
        <w:rPr>
          <w:color w:val="47488E"/>
          <w:sz w:val="22"/>
          <w:szCs w:val="22"/>
        </w:rPr>
        <w:t>effort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7DC31707" w14:textId="0503E5A0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Strategic vision </w:t>
      </w:r>
    </w:p>
    <w:p w14:paraId="40576F77" w14:textId="018CF11D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Good, independent judgement </w:t>
      </w:r>
    </w:p>
    <w:p w14:paraId="755BEEE3" w14:textId="170A8BAD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An ability to think </w:t>
      </w:r>
      <w:proofErr w:type="gramStart"/>
      <w:r w:rsidRPr="0CA51E0C">
        <w:rPr>
          <w:color w:val="47488E"/>
          <w:sz w:val="22"/>
          <w:szCs w:val="22"/>
        </w:rPr>
        <w:t>creatively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62E85F51" w14:textId="0A9D30C9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 willingness to speak your </w:t>
      </w:r>
      <w:proofErr w:type="gramStart"/>
      <w:r w:rsidRPr="0CA51E0C">
        <w:rPr>
          <w:color w:val="47488E"/>
          <w:sz w:val="22"/>
          <w:szCs w:val="22"/>
        </w:rPr>
        <w:t>mind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079D9327" w14:textId="4B655231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An understanding and acceptance of the legal duties, </w:t>
      </w:r>
      <w:proofErr w:type="gramStart"/>
      <w:r w:rsidRPr="0CA51E0C">
        <w:rPr>
          <w:color w:val="47488E"/>
          <w:sz w:val="22"/>
          <w:szCs w:val="22"/>
        </w:rPr>
        <w:t>responsibilities</w:t>
      </w:r>
      <w:proofErr w:type="gramEnd"/>
      <w:r w:rsidRPr="0CA51E0C">
        <w:rPr>
          <w:color w:val="47488E"/>
          <w:sz w:val="22"/>
          <w:szCs w:val="22"/>
        </w:rPr>
        <w:t xml:space="preserve"> and liabilities of trusteeship </w:t>
      </w:r>
    </w:p>
    <w:p w14:paraId="4322E1C9" w14:textId="090F08B8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An ability to work effectively as a member of a </w:t>
      </w:r>
      <w:proofErr w:type="gramStart"/>
      <w:r w:rsidRPr="0CA51E0C">
        <w:rPr>
          <w:color w:val="47488E"/>
          <w:sz w:val="22"/>
          <w:szCs w:val="22"/>
        </w:rPr>
        <w:t>team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2C3CB2B7" w14:textId="5EB9AD9C" w:rsidR="00A32D53" w:rsidRPr="00B47F43" w:rsidRDefault="004F7150" w:rsidP="0CA51E0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Embodying and championing the Nolan principles: </w:t>
      </w:r>
      <w:r w:rsidR="00A32D53" w:rsidRPr="0CA51E0C">
        <w:rPr>
          <w:rFonts w:ascii="Arial" w:hAnsi="Arial" w:cs="Arial"/>
          <w:color w:val="47488E"/>
        </w:rPr>
        <w:t xml:space="preserve">Selflessness, integrity, objectivity, accountability, openness, </w:t>
      </w:r>
      <w:proofErr w:type="gramStart"/>
      <w:r w:rsidR="00A32D53" w:rsidRPr="0CA51E0C">
        <w:rPr>
          <w:rFonts w:ascii="Arial" w:hAnsi="Arial" w:cs="Arial"/>
          <w:color w:val="47488E"/>
        </w:rPr>
        <w:t>honesty</w:t>
      </w:r>
      <w:proofErr w:type="gramEnd"/>
      <w:r w:rsidR="00A32D53" w:rsidRPr="0CA51E0C">
        <w:rPr>
          <w:rFonts w:ascii="Arial" w:hAnsi="Arial" w:cs="Arial"/>
          <w:color w:val="47488E"/>
        </w:rPr>
        <w:t xml:space="preserve"> and leadership </w:t>
      </w:r>
    </w:p>
    <w:p w14:paraId="2FA0D007" w14:textId="700FEA56" w:rsidR="00A32D53" w:rsidRPr="00B47F43" w:rsidRDefault="00A32D53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A willingness to be available for advice and enquiries on an ad hoc </w:t>
      </w:r>
      <w:proofErr w:type="gramStart"/>
      <w:r w:rsidRPr="0CA51E0C">
        <w:rPr>
          <w:color w:val="47488E"/>
          <w:sz w:val="22"/>
          <w:szCs w:val="22"/>
        </w:rPr>
        <w:t>basis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2D9DEA04" w14:textId="051A1328" w:rsidR="004F7150" w:rsidRPr="00B47F43" w:rsidRDefault="004F7150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Good, independent judgement.</w:t>
      </w:r>
    </w:p>
    <w:p w14:paraId="5E2CF5CF" w14:textId="77777777" w:rsidR="00C07A3D" w:rsidRPr="00B47F43" w:rsidRDefault="00C07A3D" w:rsidP="0CA51E0C">
      <w:pPr>
        <w:spacing w:after="0" w:line="276" w:lineRule="auto"/>
        <w:ind w:left="720"/>
        <w:jc w:val="both"/>
        <w:rPr>
          <w:rFonts w:ascii="Arial" w:hAnsi="Arial" w:cs="Arial"/>
          <w:color w:val="47488E"/>
        </w:rPr>
      </w:pPr>
    </w:p>
    <w:p w14:paraId="6B68043E" w14:textId="770EB8E4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Trustee Role Description </w:t>
      </w:r>
    </w:p>
    <w:p w14:paraId="344B072F" w14:textId="6D79D50F" w:rsidR="007B16B2" w:rsidRPr="00B47F43" w:rsidRDefault="007B16B2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Trustees have an obligation to understand their legal and managerial responsibilities. Trustee are required to work jointly and individually to:</w:t>
      </w:r>
    </w:p>
    <w:p w14:paraId="116B7EE5" w14:textId="4286D224" w:rsidR="00A32D53" w:rsidRPr="00B47F43" w:rsidRDefault="007B16B2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>nsure that the organisation pursues its objects as set out in the Memorandum &amp;</w:t>
      </w:r>
      <w:r w:rsidR="00F37DD1" w:rsidRPr="0CA51E0C">
        <w:rPr>
          <w:color w:val="47488E"/>
          <w:sz w:val="22"/>
          <w:szCs w:val="22"/>
        </w:rPr>
        <w:t xml:space="preserve"> </w:t>
      </w:r>
      <w:r w:rsidR="00A32D53" w:rsidRPr="0CA51E0C">
        <w:rPr>
          <w:color w:val="47488E"/>
          <w:sz w:val="22"/>
          <w:szCs w:val="22"/>
        </w:rPr>
        <w:t xml:space="preserve">Articles of Association </w:t>
      </w:r>
    </w:p>
    <w:p w14:paraId="63EFD5E8" w14:textId="11E09D11" w:rsidR="00A32D53" w:rsidRPr="00B47F43" w:rsidRDefault="007B16B2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R</w:t>
      </w:r>
      <w:r w:rsidR="00A32D53" w:rsidRPr="0CA51E0C">
        <w:rPr>
          <w:color w:val="47488E"/>
          <w:sz w:val="22"/>
          <w:szCs w:val="22"/>
        </w:rPr>
        <w:t xml:space="preserve">ead and understood the Memorandum &amp; Articles of Association </w:t>
      </w:r>
    </w:p>
    <w:p w14:paraId="02EE0066" w14:textId="7AB5C5DA" w:rsidR="00A32D53" w:rsidRPr="00B47F43" w:rsidRDefault="007B16B2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A</w:t>
      </w:r>
      <w:r w:rsidR="00A32D53" w:rsidRPr="0CA51E0C">
        <w:rPr>
          <w:color w:val="47488E"/>
          <w:sz w:val="22"/>
          <w:szCs w:val="22"/>
        </w:rPr>
        <w:t>ct always in the interests of the</w:t>
      </w:r>
      <w:r w:rsidR="004F7150" w:rsidRPr="0CA51E0C">
        <w:rPr>
          <w:color w:val="47488E"/>
          <w:sz w:val="22"/>
          <w:szCs w:val="22"/>
        </w:rPr>
        <w:t xml:space="preserve"> charity and</w:t>
      </w:r>
      <w:r w:rsidR="00A32D53" w:rsidRPr="0CA51E0C">
        <w:rPr>
          <w:color w:val="47488E"/>
          <w:sz w:val="22"/>
          <w:szCs w:val="22"/>
        </w:rPr>
        <w:t xml:space="preserve"> beneficiaries, which are its </w:t>
      </w:r>
      <w:proofErr w:type="gramStart"/>
      <w:r w:rsidR="00A32D53" w:rsidRPr="0CA51E0C">
        <w:rPr>
          <w:color w:val="47488E"/>
          <w:sz w:val="22"/>
          <w:szCs w:val="22"/>
        </w:rPr>
        <w:t>members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7F91F7BB" w14:textId="20FE591E" w:rsidR="00A32D53" w:rsidRPr="00B47F43" w:rsidRDefault="007B16B2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U</w:t>
      </w:r>
      <w:r w:rsidR="00A32D53" w:rsidRPr="0CA51E0C">
        <w:rPr>
          <w:color w:val="47488E"/>
          <w:sz w:val="22"/>
          <w:szCs w:val="22"/>
        </w:rPr>
        <w:t xml:space="preserve">nderstand the legal responsibilities of the Board of Trustees </w:t>
      </w:r>
    </w:p>
    <w:p w14:paraId="1DD9C75C" w14:textId="4DE64066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M</w:t>
      </w:r>
      <w:r w:rsidR="00A32D53" w:rsidRPr="0CA51E0C">
        <w:rPr>
          <w:color w:val="47488E"/>
          <w:sz w:val="22"/>
          <w:szCs w:val="22"/>
        </w:rPr>
        <w:t xml:space="preserve">ake sure that the organisation acts within the law: as an employer, in respect of equal opportunities, meeting health and safety requirements, as a company and so on </w:t>
      </w:r>
    </w:p>
    <w:p w14:paraId="46C1D9BB" w14:textId="028CD895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all money and assets are prudently managed and used in pursuit of the objects of the </w:t>
      </w:r>
      <w:proofErr w:type="gramStart"/>
      <w:r w:rsidR="00A32D53" w:rsidRPr="0CA51E0C">
        <w:rPr>
          <w:color w:val="47488E"/>
          <w:sz w:val="22"/>
          <w:szCs w:val="22"/>
        </w:rPr>
        <w:t>organisation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15CAB573" w14:textId="749067F3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M</w:t>
      </w:r>
      <w:r w:rsidR="00A32D53" w:rsidRPr="0CA51E0C">
        <w:rPr>
          <w:color w:val="47488E"/>
          <w:sz w:val="22"/>
          <w:szCs w:val="22"/>
        </w:rPr>
        <w:t xml:space="preserve">ake sure that money is spent for the purposes for which it was </w:t>
      </w:r>
      <w:proofErr w:type="gramStart"/>
      <w:r w:rsidR="00A32D53" w:rsidRPr="0CA51E0C">
        <w:rPr>
          <w:color w:val="47488E"/>
          <w:sz w:val="22"/>
          <w:szCs w:val="22"/>
        </w:rPr>
        <w:t>given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1C9FC071" w14:textId="5C4B75D5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the organisation accounts for its activities to its funders, its members, its supporters and others as </w:t>
      </w:r>
      <w:proofErr w:type="gramStart"/>
      <w:r w:rsidR="00A32D53" w:rsidRPr="0CA51E0C">
        <w:rPr>
          <w:color w:val="47488E"/>
          <w:sz w:val="22"/>
          <w:szCs w:val="22"/>
        </w:rPr>
        <w:t>required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053E454C" w14:textId="63D6E34F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the organisation manages its affairs reasonably and </w:t>
      </w:r>
      <w:proofErr w:type="gramStart"/>
      <w:r w:rsidR="00A32D53" w:rsidRPr="0CA51E0C">
        <w:rPr>
          <w:color w:val="47488E"/>
          <w:sz w:val="22"/>
          <w:szCs w:val="22"/>
        </w:rPr>
        <w:t>properly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40F520AB" w14:textId="380A8BBB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W</w:t>
      </w:r>
      <w:r w:rsidR="00A32D53" w:rsidRPr="0CA51E0C">
        <w:rPr>
          <w:color w:val="47488E"/>
          <w:sz w:val="22"/>
          <w:szCs w:val="22"/>
        </w:rPr>
        <w:t xml:space="preserve">ork in the interests of the organisation, and not for personal gain </w:t>
      </w:r>
    </w:p>
    <w:p w14:paraId="16F31278" w14:textId="65FCC0EA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the Board takes proper professional advice on matters </w:t>
      </w:r>
      <w:r w:rsidRPr="0CA51E0C">
        <w:rPr>
          <w:color w:val="47488E"/>
          <w:sz w:val="22"/>
          <w:szCs w:val="22"/>
        </w:rPr>
        <w:t xml:space="preserve">it </w:t>
      </w:r>
      <w:r w:rsidR="000D0DA7" w:rsidRPr="0CA51E0C">
        <w:rPr>
          <w:color w:val="47488E"/>
          <w:sz w:val="22"/>
          <w:szCs w:val="22"/>
        </w:rPr>
        <w:t>considers</w:t>
      </w:r>
      <w:r w:rsidRPr="0CA51E0C">
        <w:rPr>
          <w:color w:val="47488E"/>
          <w:sz w:val="22"/>
          <w:szCs w:val="22"/>
        </w:rPr>
        <w:t xml:space="preserve"> </w:t>
      </w:r>
      <w:proofErr w:type="gramStart"/>
      <w:r w:rsidRPr="0CA51E0C">
        <w:rPr>
          <w:color w:val="47488E"/>
          <w:sz w:val="22"/>
          <w:szCs w:val="22"/>
        </w:rPr>
        <w:t>appropriate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061850FA" w14:textId="742DF446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R</w:t>
      </w:r>
      <w:r w:rsidR="00A32D53" w:rsidRPr="0CA51E0C">
        <w:rPr>
          <w:color w:val="47488E"/>
          <w:sz w:val="22"/>
          <w:szCs w:val="22"/>
        </w:rPr>
        <w:t xml:space="preserve">egularly assess ACOSVO’s operating environment and its position within it to ensure it remains relevant to contemporary society, captures key </w:t>
      </w:r>
      <w:proofErr w:type="gramStart"/>
      <w:r w:rsidR="00A32D53" w:rsidRPr="0CA51E0C">
        <w:rPr>
          <w:color w:val="47488E"/>
          <w:sz w:val="22"/>
          <w:szCs w:val="22"/>
        </w:rPr>
        <w:t>opportunities</w:t>
      </w:r>
      <w:proofErr w:type="gramEnd"/>
      <w:r w:rsidR="00A32D53" w:rsidRPr="0CA51E0C">
        <w:rPr>
          <w:color w:val="47488E"/>
          <w:sz w:val="22"/>
          <w:szCs w:val="22"/>
        </w:rPr>
        <w:t xml:space="preserve"> and mitigates</w:t>
      </w:r>
      <w:r w:rsidR="00F37DD1" w:rsidRPr="0CA51E0C">
        <w:rPr>
          <w:color w:val="47488E"/>
          <w:sz w:val="22"/>
          <w:szCs w:val="22"/>
        </w:rPr>
        <w:t xml:space="preserve"> </w:t>
      </w:r>
      <w:r w:rsidR="00A32D53" w:rsidRPr="0CA51E0C">
        <w:rPr>
          <w:color w:val="47488E"/>
          <w:sz w:val="22"/>
          <w:szCs w:val="22"/>
        </w:rPr>
        <w:t xml:space="preserve">significant risks. </w:t>
      </w:r>
    </w:p>
    <w:p w14:paraId="6DE72FF4" w14:textId="0D4C590F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I</w:t>
      </w:r>
      <w:r w:rsidR="00A32D53" w:rsidRPr="0CA51E0C">
        <w:rPr>
          <w:color w:val="47488E"/>
          <w:sz w:val="22"/>
          <w:szCs w:val="22"/>
        </w:rPr>
        <w:t xml:space="preserve">nfluence and evolve the organisation’s vision and strategy, in conjunction with the staff team. </w:t>
      </w:r>
    </w:p>
    <w:p w14:paraId="59279921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76BD831A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Vision and direction </w:t>
      </w:r>
    </w:p>
    <w:p w14:paraId="329DBAEC" w14:textId="6743AE90" w:rsidR="00F37DD1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U</w:t>
      </w:r>
      <w:r w:rsidR="00A32D53" w:rsidRPr="0CA51E0C">
        <w:rPr>
          <w:color w:val="47488E"/>
          <w:sz w:val="22"/>
          <w:szCs w:val="22"/>
        </w:rPr>
        <w:t>nderstand and be committed to the mission of ACOSVO.</w:t>
      </w:r>
    </w:p>
    <w:p w14:paraId="4FC4AC59" w14:textId="5EF102CD" w:rsidR="00C630ED" w:rsidRPr="00B47F43" w:rsidRDefault="00C630ED" w:rsidP="0CA51E0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Consulting, </w:t>
      </w:r>
      <w:proofErr w:type="gramStart"/>
      <w:r w:rsidRPr="0CA51E0C">
        <w:rPr>
          <w:rFonts w:ascii="Arial" w:hAnsi="Arial" w:cs="Arial"/>
          <w:color w:val="47488E"/>
        </w:rPr>
        <w:t>setting</w:t>
      </w:r>
      <w:proofErr w:type="gramEnd"/>
      <w:r w:rsidRPr="0CA51E0C">
        <w:rPr>
          <w:rFonts w:ascii="Arial" w:hAnsi="Arial" w:cs="Arial"/>
          <w:color w:val="47488E"/>
        </w:rPr>
        <w:t xml:space="preserve"> and agreeing a strategic vision, plan, culture and values for the organisation with the CEO/SMT</w:t>
      </w:r>
    </w:p>
    <w:p w14:paraId="02B89C26" w14:textId="3C3FC4C8" w:rsidR="00C630ED" w:rsidRPr="00B47F43" w:rsidRDefault="00C630ED" w:rsidP="0CA51E0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Championing the organisation, its culture, </w:t>
      </w:r>
      <w:proofErr w:type="gramStart"/>
      <w:r w:rsidRPr="0CA51E0C">
        <w:rPr>
          <w:rFonts w:ascii="Arial" w:hAnsi="Arial" w:cs="Arial"/>
          <w:color w:val="47488E"/>
        </w:rPr>
        <w:t>purpose</w:t>
      </w:r>
      <w:proofErr w:type="gramEnd"/>
      <w:r w:rsidRPr="0CA51E0C">
        <w:rPr>
          <w:rFonts w:ascii="Arial" w:hAnsi="Arial" w:cs="Arial"/>
          <w:color w:val="47488E"/>
        </w:rPr>
        <w:t xml:space="preserve"> and members and by demonstrating the organisation’s values</w:t>
      </w:r>
    </w:p>
    <w:p w14:paraId="756CFC4D" w14:textId="5B874932" w:rsidR="004F7150" w:rsidRPr="00B47F43" w:rsidRDefault="004F7150" w:rsidP="0CA51E0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Bringing impartiality and objectivity to decision making</w:t>
      </w:r>
    </w:p>
    <w:p w14:paraId="7F4AFE52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7B0B898C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Financial duties </w:t>
      </w:r>
    </w:p>
    <w:p w14:paraId="04A8B713" w14:textId="28680C5F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R</w:t>
      </w:r>
      <w:r w:rsidR="00A32D53" w:rsidRPr="0CA51E0C">
        <w:rPr>
          <w:color w:val="47488E"/>
          <w:sz w:val="22"/>
          <w:szCs w:val="22"/>
        </w:rPr>
        <w:t xml:space="preserve">ead and understand the financial information about ACOSVO and to ensure the finances are sound and properly </w:t>
      </w:r>
      <w:proofErr w:type="gramStart"/>
      <w:r w:rsidR="00A32D53" w:rsidRPr="0CA51E0C">
        <w:rPr>
          <w:color w:val="47488E"/>
          <w:sz w:val="22"/>
          <w:szCs w:val="22"/>
        </w:rPr>
        <w:t>managed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7F10666D" w14:textId="3783756C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resources are used efficiently and </w:t>
      </w:r>
      <w:proofErr w:type="gramStart"/>
      <w:r w:rsidR="00A32D53" w:rsidRPr="0CA51E0C">
        <w:rPr>
          <w:color w:val="47488E"/>
          <w:sz w:val="22"/>
          <w:szCs w:val="22"/>
        </w:rPr>
        <w:t>economically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1AD29978" w14:textId="77777777" w:rsidR="006A6317" w:rsidRPr="00B47F43" w:rsidRDefault="006A6317" w:rsidP="0CA51E0C">
      <w:pPr>
        <w:pStyle w:val="Default"/>
        <w:spacing w:line="276" w:lineRule="auto"/>
        <w:ind w:left="720"/>
        <w:rPr>
          <w:color w:val="47488E"/>
          <w:sz w:val="22"/>
          <w:szCs w:val="22"/>
        </w:rPr>
      </w:pPr>
    </w:p>
    <w:p w14:paraId="33364D79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As an employer </w:t>
      </w:r>
    </w:p>
    <w:p w14:paraId="4546E7C2" w14:textId="5CE67F80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the organisation is a good employer of its paid and voluntary </w:t>
      </w:r>
      <w:proofErr w:type="gramStart"/>
      <w:r w:rsidR="00A32D53" w:rsidRPr="0CA51E0C">
        <w:rPr>
          <w:color w:val="47488E"/>
          <w:sz w:val="22"/>
          <w:szCs w:val="22"/>
        </w:rPr>
        <w:t>staff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4C35DE49" w14:textId="08382409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A</w:t>
      </w:r>
      <w:r w:rsidR="00A32D53" w:rsidRPr="0CA51E0C">
        <w:rPr>
          <w:color w:val="47488E"/>
          <w:sz w:val="22"/>
          <w:szCs w:val="22"/>
        </w:rPr>
        <w:t xml:space="preserve">ppoint the Chief Executive and to be involved with the appointment of other </w:t>
      </w:r>
      <w:r w:rsidR="00ED0098" w:rsidRPr="0CA51E0C">
        <w:rPr>
          <w:color w:val="47488E"/>
          <w:sz w:val="22"/>
          <w:szCs w:val="22"/>
        </w:rPr>
        <w:t xml:space="preserve">senior </w:t>
      </w:r>
      <w:proofErr w:type="gramStart"/>
      <w:r w:rsidR="00A32D53" w:rsidRPr="0CA51E0C">
        <w:rPr>
          <w:color w:val="47488E"/>
          <w:sz w:val="22"/>
          <w:szCs w:val="22"/>
        </w:rPr>
        <w:t>staff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3614E04E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59EDDB0A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Evaluation </w:t>
      </w:r>
    </w:p>
    <w:p w14:paraId="14F8EC25" w14:textId="19311710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M</w:t>
      </w:r>
      <w:r w:rsidR="00A32D53" w:rsidRPr="0CA51E0C">
        <w:rPr>
          <w:color w:val="47488E"/>
          <w:sz w:val="22"/>
          <w:szCs w:val="22"/>
        </w:rPr>
        <w:t>onitor and evaluate the work of the organisation on a regular basis. This includes receiving reports from staff</w:t>
      </w:r>
      <w:r w:rsidR="00ED0098" w:rsidRPr="0CA51E0C">
        <w:rPr>
          <w:color w:val="47488E"/>
          <w:sz w:val="22"/>
          <w:szCs w:val="22"/>
        </w:rPr>
        <w:t xml:space="preserve"> </w:t>
      </w:r>
      <w:r w:rsidR="00A32D53" w:rsidRPr="0CA51E0C">
        <w:rPr>
          <w:color w:val="47488E"/>
          <w:sz w:val="22"/>
          <w:szCs w:val="22"/>
        </w:rPr>
        <w:t xml:space="preserve">and receiving feedback from </w:t>
      </w:r>
      <w:proofErr w:type="gramStart"/>
      <w:r w:rsidR="00A32D53" w:rsidRPr="0CA51E0C">
        <w:rPr>
          <w:color w:val="47488E"/>
          <w:sz w:val="22"/>
          <w:szCs w:val="22"/>
        </w:rPr>
        <w:t>members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2C88154B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7BA5AD84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Insurance </w:t>
      </w:r>
    </w:p>
    <w:p w14:paraId="1DFEA7E7" w14:textId="23472002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M</w:t>
      </w:r>
      <w:r w:rsidR="00A32D53" w:rsidRPr="0CA51E0C">
        <w:rPr>
          <w:color w:val="47488E"/>
          <w:sz w:val="22"/>
          <w:szCs w:val="22"/>
        </w:rPr>
        <w:t xml:space="preserve">ake sure that ACOSVO is properly insured against all reasonable </w:t>
      </w:r>
      <w:proofErr w:type="gramStart"/>
      <w:r w:rsidR="00A32D53" w:rsidRPr="0CA51E0C">
        <w:rPr>
          <w:color w:val="47488E"/>
          <w:sz w:val="22"/>
          <w:szCs w:val="22"/>
        </w:rPr>
        <w:t>liabilities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4D7C01A3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2957B750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Assets </w:t>
      </w:r>
    </w:p>
    <w:p w14:paraId="25203D86" w14:textId="1A78C519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M</w:t>
      </w:r>
      <w:r w:rsidR="00A32D53" w:rsidRPr="0CA51E0C">
        <w:rPr>
          <w:color w:val="47488E"/>
          <w:sz w:val="22"/>
          <w:szCs w:val="22"/>
        </w:rPr>
        <w:t xml:space="preserve">ake sure that any premises and equipment are properly looked </w:t>
      </w:r>
      <w:proofErr w:type="gramStart"/>
      <w:r w:rsidR="00A32D53" w:rsidRPr="0CA51E0C">
        <w:rPr>
          <w:color w:val="47488E"/>
          <w:sz w:val="22"/>
          <w:szCs w:val="22"/>
        </w:rPr>
        <w:t>after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60E4FFC4" w14:textId="1F3C33A5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any investments and cash balances are managed </w:t>
      </w:r>
      <w:proofErr w:type="gramStart"/>
      <w:r w:rsidR="00A32D53" w:rsidRPr="0CA51E0C">
        <w:rPr>
          <w:color w:val="47488E"/>
          <w:sz w:val="22"/>
          <w:szCs w:val="22"/>
        </w:rPr>
        <w:t>properly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4C34E3FC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241B15F6" w14:textId="77777777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 xml:space="preserve">To be effective </w:t>
      </w:r>
    </w:p>
    <w:p w14:paraId="3E2648EC" w14:textId="646848BB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W</w:t>
      </w:r>
      <w:r w:rsidR="00A32D53" w:rsidRPr="0CA51E0C">
        <w:rPr>
          <w:color w:val="47488E"/>
          <w:sz w:val="22"/>
          <w:szCs w:val="22"/>
        </w:rPr>
        <w:t xml:space="preserve">ork with the other Trustees to form an effective governing body for the </w:t>
      </w:r>
      <w:proofErr w:type="gramStart"/>
      <w:r w:rsidR="00A32D53" w:rsidRPr="0CA51E0C">
        <w:rPr>
          <w:color w:val="47488E"/>
          <w:sz w:val="22"/>
          <w:szCs w:val="22"/>
        </w:rPr>
        <w:t>organisation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5DC8554F" w14:textId="2A5EF558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A</w:t>
      </w:r>
      <w:r w:rsidR="00A32D53" w:rsidRPr="0CA51E0C">
        <w:rPr>
          <w:color w:val="47488E"/>
          <w:sz w:val="22"/>
          <w:szCs w:val="22"/>
        </w:rPr>
        <w:t xml:space="preserve">ttend meetings and to read papers in advance of </w:t>
      </w:r>
      <w:proofErr w:type="gramStart"/>
      <w:r w:rsidR="00A32D53" w:rsidRPr="0CA51E0C">
        <w:rPr>
          <w:color w:val="47488E"/>
          <w:sz w:val="22"/>
          <w:szCs w:val="22"/>
        </w:rPr>
        <w:t>meetings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697D8DCA" w14:textId="6336197F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A</w:t>
      </w:r>
      <w:r w:rsidR="00A32D53" w:rsidRPr="0CA51E0C">
        <w:rPr>
          <w:color w:val="47488E"/>
          <w:sz w:val="22"/>
          <w:szCs w:val="22"/>
        </w:rPr>
        <w:t xml:space="preserve">ttend sub-committee meetings as </w:t>
      </w:r>
      <w:proofErr w:type="gramStart"/>
      <w:r w:rsidR="00A32D53" w:rsidRPr="0CA51E0C">
        <w:rPr>
          <w:color w:val="47488E"/>
          <w:sz w:val="22"/>
          <w:szCs w:val="22"/>
        </w:rPr>
        <w:t>appropriate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10B57346" w14:textId="2DC4BEE9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P</w:t>
      </w:r>
      <w:r w:rsidR="00A32D53" w:rsidRPr="0CA51E0C">
        <w:rPr>
          <w:color w:val="47488E"/>
          <w:sz w:val="22"/>
          <w:szCs w:val="22"/>
        </w:rPr>
        <w:t xml:space="preserve">articipate in other tasks as arise from time to time, such as: interviewing new </w:t>
      </w:r>
      <w:proofErr w:type="gramStart"/>
      <w:r w:rsidR="00A32D53" w:rsidRPr="0CA51E0C">
        <w:rPr>
          <w:color w:val="47488E"/>
          <w:sz w:val="22"/>
          <w:szCs w:val="22"/>
        </w:rPr>
        <w:t>staff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1C1405B2" w14:textId="6C602CA1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K</w:t>
      </w:r>
      <w:r w:rsidR="00A32D53" w:rsidRPr="0CA51E0C">
        <w:rPr>
          <w:color w:val="47488E"/>
          <w:sz w:val="22"/>
          <w:szCs w:val="22"/>
        </w:rPr>
        <w:t xml:space="preserve">eep informed about the activities of the organisation and wider issues, which affect its </w:t>
      </w:r>
      <w:proofErr w:type="gramStart"/>
      <w:r w:rsidR="00A32D53" w:rsidRPr="0CA51E0C">
        <w:rPr>
          <w:color w:val="47488E"/>
          <w:sz w:val="22"/>
          <w:szCs w:val="22"/>
        </w:rPr>
        <w:t>work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472B3928" w14:textId="6CF25C3D" w:rsidR="00A32D53" w:rsidRPr="00B47F43" w:rsidRDefault="006A6317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</w:t>
      </w:r>
      <w:r w:rsidR="00A32D53" w:rsidRPr="0CA51E0C">
        <w:rPr>
          <w:color w:val="47488E"/>
          <w:sz w:val="22"/>
          <w:szCs w:val="22"/>
        </w:rPr>
        <w:t xml:space="preserve">nsure that the organisation is effectively managed and gets its work </w:t>
      </w:r>
      <w:proofErr w:type="gramStart"/>
      <w:r w:rsidR="00A32D53" w:rsidRPr="0CA51E0C">
        <w:rPr>
          <w:color w:val="47488E"/>
          <w:sz w:val="22"/>
          <w:szCs w:val="22"/>
        </w:rPr>
        <w:t>done</w:t>
      </w:r>
      <w:proofErr w:type="gramEnd"/>
      <w:r w:rsidR="00A32D53" w:rsidRPr="0CA51E0C">
        <w:rPr>
          <w:color w:val="47488E"/>
          <w:sz w:val="22"/>
          <w:szCs w:val="22"/>
        </w:rPr>
        <w:t xml:space="preserve"> </w:t>
      </w:r>
    </w:p>
    <w:p w14:paraId="603C95E9" w14:textId="7F382A8C" w:rsidR="00C07A3D" w:rsidRPr="00B47F43" w:rsidRDefault="00C07A3D" w:rsidP="0CA51E0C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Ensur</w:t>
      </w:r>
      <w:r w:rsidR="006A6317" w:rsidRPr="0CA51E0C">
        <w:rPr>
          <w:rFonts w:ascii="Arial" w:hAnsi="Arial" w:cs="Arial"/>
          <w:color w:val="47488E"/>
        </w:rPr>
        <w:t>e</w:t>
      </w:r>
      <w:r w:rsidRPr="0CA51E0C">
        <w:rPr>
          <w:rFonts w:ascii="Arial" w:hAnsi="Arial" w:cs="Arial"/>
          <w:color w:val="47488E"/>
        </w:rPr>
        <w:t xml:space="preserve"> good governance, financial probity and strong risk </w:t>
      </w:r>
      <w:proofErr w:type="gramStart"/>
      <w:r w:rsidRPr="0CA51E0C">
        <w:rPr>
          <w:rFonts w:ascii="Arial" w:hAnsi="Arial" w:cs="Arial"/>
          <w:color w:val="47488E"/>
        </w:rPr>
        <w:t>management</w:t>
      </w:r>
      <w:proofErr w:type="gramEnd"/>
    </w:p>
    <w:p w14:paraId="0F4FF872" w14:textId="73838A3C" w:rsidR="00C07A3D" w:rsidRPr="00B47F43" w:rsidRDefault="00C07A3D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Giving direction to the Board’s policy making </w:t>
      </w:r>
    </w:p>
    <w:p w14:paraId="09FAD701" w14:textId="185B1596" w:rsidR="00C07A3D" w:rsidRPr="00B47F43" w:rsidRDefault="00C07A3D" w:rsidP="0CA51E0C">
      <w:pPr>
        <w:pStyle w:val="Default"/>
        <w:numPr>
          <w:ilvl w:val="0"/>
          <w:numId w:val="7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Monitoring that decisions taken at meetings are </w:t>
      </w:r>
      <w:proofErr w:type="gramStart"/>
      <w:r w:rsidRPr="0CA51E0C">
        <w:rPr>
          <w:color w:val="47488E"/>
          <w:sz w:val="22"/>
          <w:szCs w:val="22"/>
        </w:rPr>
        <w:t>implemented</w:t>
      </w:r>
      <w:proofErr w:type="gramEnd"/>
      <w:r w:rsidRPr="0CA51E0C">
        <w:rPr>
          <w:color w:val="47488E"/>
          <w:sz w:val="22"/>
          <w:szCs w:val="22"/>
        </w:rPr>
        <w:t xml:space="preserve"> </w:t>
      </w:r>
    </w:p>
    <w:p w14:paraId="7716ED91" w14:textId="77777777" w:rsidR="00C07A3D" w:rsidRPr="00B47F43" w:rsidRDefault="00C07A3D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690D732E" w14:textId="77777777" w:rsidR="00F90A0A" w:rsidRPr="00B47F43" w:rsidRDefault="00F90A0A" w:rsidP="0CA51E0C">
      <w:pPr>
        <w:pStyle w:val="Default"/>
        <w:spacing w:line="276" w:lineRule="auto"/>
        <w:rPr>
          <w:b/>
          <w:bCs/>
          <w:color w:val="47488E"/>
          <w:sz w:val="22"/>
          <w:szCs w:val="22"/>
        </w:rPr>
      </w:pPr>
    </w:p>
    <w:p w14:paraId="3A357801" w14:textId="149A0481" w:rsidR="002F0297" w:rsidRPr="00B47F43" w:rsidRDefault="002F0297" w:rsidP="0CA51E0C">
      <w:pPr>
        <w:pStyle w:val="Default"/>
        <w:spacing w:line="276" w:lineRule="auto"/>
        <w:rPr>
          <w:b/>
          <w:bCs/>
          <w:color w:val="47488E"/>
          <w:sz w:val="22"/>
          <w:szCs w:val="22"/>
        </w:rPr>
      </w:pPr>
      <w:r w:rsidRPr="50CF9E33">
        <w:rPr>
          <w:b/>
          <w:bCs/>
          <w:color w:val="47488E"/>
          <w:sz w:val="22"/>
          <w:szCs w:val="22"/>
        </w:rPr>
        <w:t>Office Bearer roles</w:t>
      </w:r>
    </w:p>
    <w:p w14:paraId="30498253" w14:textId="4EBCEE03" w:rsidR="00A80369" w:rsidRPr="00B47F43" w:rsidRDefault="00CE02F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The Officer Bearers act as a team, sharing the responsibilities of their roles collectively. </w:t>
      </w:r>
      <w:r w:rsidR="00C02060" w:rsidRPr="0CA51E0C">
        <w:rPr>
          <w:color w:val="47488E"/>
          <w:sz w:val="22"/>
          <w:szCs w:val="22"/>
        </w:rPr>
        <w:t xml:space="preserve">They work closely with the Chief Executive, providing support and sharing tasks, based on </w:t>
      </w:r>
      <w:proofErr w:type="gramStart"/>
      <w:r w:rsidR="00C02060" w:rsidRPr="0CA51E0C">
        <w:rPr>
          <w:color w:val="47488E"/>
          <w:sz w:val="22"/>
          <w:szCs w:val="22"/>
        </w:rPr>
        <w:t>each individual’s</w:t>
      </w:r>
      <w:proofErr w:type="gramEnd"/>
      <w:r w:rsidR="00C02060" w:rsidRPr="0CA51E0C">
        <w:rPr>
          <w:color w:val="47488E"/>
          <w:sz w:val="22"/>
          <w:szCs w:val="22"/>
        </w:rPr>
        <w:t xml:space="preserve"> strengths. Officer Bearers </w:t>
      </w:r>
      <w:proofErr w:type="gramStart"/>
      <w:r w:rsidR="00C02060" w:rsidRPr="0CA51E0C">
        <w:rPr>
          <w:color w:val="47488E"/>
          <w:sz w:val="22"/>
          <w:szCs w:val="22"/>
        </w:rPr>
        <w:t>liaise</w:t>
      </w:r>
      <w:proofErr w:type="gramEnd"/>
      <w:r w:rsidRPr="0CA51E0C">
        <w:rPr>
          <w:color w:val="47488E"/>
          <w:sz w:val="22"/>
          <w:szCs w:val="22"/>
        </w:rPr>
        <w:t xml:space="preserve"> with the Chief Executive to develop the board and </w:t>
      </w:r>
      <w:r w:rsidR="00C02060" w:rsidRPr="0CA51E0C">
        <w:rPr>
          <w:color w:val="47488E"/>
          <w:sz w:val="22"/>
          <w:szCs w:val="22"/>
        </w:rPr>
        <w:t>support the Chief Executive by</w:t>
      </w:r>
      <w:r w:rsidR="00F37DD1" w:rsidRPr="0CA51E0C">
        <w:rPr>
          <w:color w:val="47488E"/>
          <w:sz w:val="22"/>
          <w:szCs w:val="22"/>
        </w:rPr>
        <w:t>:</w:t>
      </w:r>
      <w:r w:rsidR="00C02060" w:rsidRPr="0CA51E0C">
        <w:rPr>
          <w:color w:val="47488E"/>
          <w:sz w:val="22"/>
          <w:szCs w:val="22"/>
        </w:rPr>
        <w:t xml:space="preserve"> </w:t>
      </w:r>
    </w:p>
    <w:p w14:paraId="0F197A54" w14:textId="77777777" w:rsidR="00A80369" w:rsidRPr="00B47F43" w:rsidRDefault="00A80369" w:rsidP="0CA51E0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Ensuring clear and consistent communication between the board and the Chief Executive</w:t>
      </w:r>
    </w:p>
    <w:p w14:paraId="66565968" w14:textId="77777777" w:rsidR="00A80369" w:rsidRPr="00B47F43" w:rsidRDefault="007335E2" w:rsidP="0CA51E0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Offer</w:t>
      </w:r>
      <w:r w:rsidR="007E414A" w:rsidRPr="0CA51E0C">
        <w:rPr>
          <w:rFonts w:ascii="Arial" w:hAnsi="Arial" w:cs="Arial"/>
          <w:color w:val="47488E"/>
        </w:rPr>
        <w:t>ing</w:t>
      </w:r>
      <w:r w:rsidRPr="0CA51E0C">
        <w:rPr>
          <w:rFonts w:ascii="Arial" w:hAnsi="Arial" w:cs="Arial"/>
          <w:color w:val="47488E"/>
        </w:rPr>
        <w:t xml:space="preserve"> a</w:t>
      </w:r>
      <w:r w:rsidR="00A80369" w:rsidRPr="0CA51E0C">
        <w:rPr>
          <w:rFonts w:ascii="Arial" w:hAnsi="Arial" w:cs="Arial"/>
          <w:color w:val="47488E"/>
        </w:rPr>
        <w:t xml:space="preserve"> </w:t>
      </w:r>
      <w:r w:rsidRPr="0CA51E0C">
        <w:rPr>
          <w:rFonts w:ascii="Arial" w:hAnsi="Arial" w:cs="Arial"/>
          <w:color w:val="47488E"/>
        </w:rPr>
        <w:t>supportive sounding board</w:t>
      </w:r>
      <w:r w:rsidR="00A80369" w:rsidRPr="0CA51E0C">
        <w:rPr>
          <w:rFonts w:ascii="Arial" w:hAnsi="Arial" w:cs="Arial"/>
          <w:color w:val="47488E"/>
        </w:rPr>
        <w:t xml:space="preserve"> for the Chief Executive</w:t>
      </w:r>
    </w:p>
    <w:p w14:paraId="19B0D568" w14:textId="77777777" w:rsidR="00A80369" w:rsidRPr="00B47F43" w:rsidRDefault="00A80369" w:rsidP="0CA51E0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Liaise with the Chief Executive to keep a high-level overview of the organisations affairs and to provide support and constructive scrutiny as </w:t>
      </w:r>
      <w:proofErr w:type="gramStart"/>
      <w:r w:rsidRPr="0CA51E0C">
        <w:rPr>
          <w:rFonts w:ascii="Arial" w:hAnsi="Arial" w:cs="Arial"/>
          <w:color w:val="47488E"/>
        </w:rPr>
        <w:t>appropriate</w:t>
      </w:r>
      <w:proofErr w:type="gramEnd"/>
    </w:p>
    <w:p w14:paraId="2FF7BC77" w14:textId="77777777" w:rsidR="00A80369" w:rsidRPr="00B47F43" w:rsidRDefault="00A80369" w:rsidP="0CA51E0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Demonstrating and leading an ethos of continuous improvement in the performance of the Board and the organisation</w:t>
      </w:r>
    </w:p>
    <w:p w14:paraId="4E05F839" w14:textId="77777777" w:rsidR="00C02060" w:rsidRPr="00B47F43" w:rsidRDefault="00A80369" w:rsidP="0CA51E0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A</w:t>
      </w:r>
      <w:r w:rsidR="0046702A" w:rsidRPr="0CA51E0C">
        <w:rPr>
          <w:rFonts w:ascii="Arial" w:hAnsi="Arial" w:cs="Arial"/>
          <w:color w:val="47488E"/>
        </w:rPr>
        <w:t xml:space="preserve">ttending </w:t>
      </w:r>
      <w:r w:rsidRPr="0CA51E0C">
        <w:rPr>
          <w:rFonts w:ascii="Arial" w:hAnsi="Arial" w:cs="Arial"/>
          <w:color w:val="47488E"/>
        </w:rPr>
        <w:t>events with or on behalf of the Chief Executive as required</w:t>
      </w:r>
    </w:p>
    <w:p w14:paraId="56107820" w14:textId="77777777" w:rsidR="002F0297" w:rsidRPr="00B47F43" w:rsidRDefault="002F0297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52F34B3F" w14:textId="1439E785" w:rsidR="007E414A" w:rsidRPr="00B47F43" w:rsidRDefault="0046702A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50CF9E33">
        <w:rPr>
          <w:b/>
          <w:bCs/>
          <w:color w:val="47488E"/>
          <w:sz w:val="22"/>
          <w:szCs w:val="22"/>
        </w:rPr>
        <w:t xml:space="preserve">Chair </w:t>
      </w:r>
      <w:r w:rsidR="00A32D53" w:rsidRPr="50CF9E33">
        <w:rPr>
          <w:b/>
          <w:bCs/>
          <w:color w:val="47488E"/>
          <w:sz w:val="22"/>
          <w:szCs w:val="22"/>
        </w:rPr>
        <w:t xml:space="preserve">of ACOSVO: Additional role description duties </w:t>
      </w:r>
    </w:p>
    <w:p w14:paraId="5A9A8E5F" w14:textId="207BA294" w:rsidR="00C630ED" w:rsidRPr="00B47F43" w:rsidRDefault="00C630ED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In addition to the general responsibilities for all Trustees (as detailed in the Trustee role description) </w:t>
      </w:r>
      <w:r w:rsidR="00F37DD1" w:rsidRPr="0CA51E0C">
        <w:rPr>
          <w:color w:val="47488E"/>
          <w:sz w:val="22"/>
          <w:szCs w:val="22"/>
        </w:rPr>
        <w:t xml:space="preserve">and those of the office bearers (as detailed above), </w:t>
      </w:r>
      <w:r w:rsidRPr="0CA51E0C">
        <w:rPr>
          <w:color w:val="47488E"/>
          <w:sz w:val="22"/>
          <w:szCs w:val="22"/>
        </w:rPr>
        <w:t xml:space="preserve">the </w:t>
      </w:r>
      <w:r w:rsidR="006D62B9" w:rsidRPr="0CA51E0C">
        <w:rPr>
          <w:color w:val="47488E"/>
          <w:sz w:val="22"/>
          <w:szCs w:val="22"/>
        </w:rPr>
        <w:t>Chair</w:t>
      </w:r>
      <w:r w:rsidRPr="0CA51E0C">
        <w:rPr>
          <w:color w:val="47488E"/>
          <w:sz w:val="22"/>
          <w:szCs w:val="22"/>
        </w:rPr>
        <w:t xml:space="preserve"> also has some specific responsibilities. The </w:t>
      </w:r>
      <w:r w:rsidR="006D62B9" w:rsidRPr="0CA51E0C">
        <w:rPr>
          <w:color w:val="47488E"/>
          <w:sz w:val="22"/>
          <w:szCs w:val="22"/>
        </w:rPr>
        <w:t>Chair’s</w:t>
      </w:r>
      <w:r w:rsidRPr="0CA51E0C">
        <w:rPr>
          <w:color w:val="47488E"/>
          <w:sz w:val="22"/>
          <w:szCs w:val="22"/>
        </w:rPr>
        <w:t xml:space="preserve"> primary role is to provide leadership to the ACOSVO Board and staff to ensure the optimal use of resources to deliver the ambitions and strategic plan.</w:t>
      </w:r>
    </w:p>
    <w:p w14:paraId="7654AE39" w14:textId="77777777" w:rsidR="00C630ED" w:rsidRPr="00B47F43" w:rsidRDefault="00C630ED" w:rsidP="0CA51E0C">
      <w:pPr>
        <w:pStyle w:val="Default"/>
        <w:spacing w:line="276" w:lineRule="auto"/>
        <w:rPr>
          <w:color w:val="47488E"/>
          <w:sz w:val="22"/>
          <w:szCs w:val="22"/>
        </w:rPr>
      </w:pPr>
    </w:p>
    <w:p w14:paraId="29ACA723" w14:textId="77777777" w:rsidR="007E414A" w:rsidRPr="00B47F43" w:rsidRDefault="007E414A" w:rsidP="0CA51E0C">
      <w:pPr>
        <w:pStyle w:val="Default"/>
        <w:numPr>
          <w:ilvl w:val="0"/>
          <w:numId w:val="4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Chairing and facilitating Board meetings, ensuring all board members have the opportunity to contribute to discussion and </w:t>
      </w:r>
      <w:proofErr w:type="gramStart"/>
      <w:r w:rsidRPr="0CA51E0C">
        <w:rPr>
          <w:color w:val="47488E"/>
          <w:sz w:val="22"/>
          <w:szCs w:val="22"/>
        </w:rPr>
        <w:t>decisions</w:t>
      </w:r>
      <w:proofErr w:type="gramEnd"/>
    </w:p>
    <w:p w14:paraId="5F94A8E1" w14:textId="77777777" w:rsidR="00982E11" w:rsidRPr="00B47F43" w:rsidRDefault="00982E11" w:rsidP="0CA51E0C">
      <w:pPr>
        <w:pStyle w:val="Default"/>
        <w:numPr>
          <w:ilvl w:val="0"/>
          <w:numId w:val="4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In conjunction with the Chief Executive, ensure there is a clear plan for board meetings and agenda </w:t>
      </w:r>
      <w:proofErr w:type="gramStart"/>
      <w:r w:rsidRPr="0CA51E0C">
        <w:rPr>
          <w:color w:val="47488E"/>
          <w:sz w:val="22"/>
          <w:szCs w:val="22"/>
        </w:rPr>
        <w:t>items</w:t>
      </w:r>
      <w:proofErr w:type="gramEnd"/>
    </w:p>
    <w:p w14:paraId="651F9E4C" w14:textId="77777777" w:rsidR="00982E11" w:rsidRPr="00B47F43" w:rsidRDefault="00B3346C" w:rsidP="0CA51E0C">
      <w:pPr>
        <w:pStyle w:val="Default"/>
        <w:numPr>
          <w:ilvl w:val="0"/>
          <w:numId w:val="4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Ensure that the board makes clear decisions, based on adequate information</w:t>
      </w:r>
      <w:r w:rsidR="00982E11" w:rsidRPr="0CA51E0C">
        <w:rPr>
          <w:color w:val="47488E"/>
          <w:sz w:val="22"/>
          <w:szCs w:val="22"/>
        </w:rPr>
        <w:t xml:space="preserve"> and that these decisions are clearly recorded.</w:t>
      </w:r>
    </w:p>
    <w:p w14:paraId="0908AC4B" w14:textId="54A21A60" w:rsidR="00B3346C" w:rsidRPr="00B47F43" w:rsidRDefault="00B3346C" w:rsidP="0CA51E0C">
      <w:pPr>
        <w:pStyle w:val="Default"/>
        <w:numPr>
          <w:ilvl w:val="0"/>
          <w:numId w:val="4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From time to time, making decisions on behalf of the board, when empowered to do so within ACOSVO’s governance structures</w:t>
      </w:r>
      <w:r w:rsidR="00216B95" w:rsidRPr="0CA51E0C">
        <w:rPr>
          <w:color w:val="47488E"/>
          <w:sz w:val="22"/>
          <w:szCs w:val="22"/>
        </w:rPr>
        <w:t xml:space="preserve"> and reporting back to the board</w:t>
      </w:r>
      <w:r w:rsidRPr="0CA51E0C">
        <w:rPr>
          <w:color w:val="47488E"/>
          <w:sz w:val="22"/>
          <w:szCs w:val="22"/>
        </w:rPr>
        <w:t>.</w:t>
      </w:r>
    </w:p>
    <w:p w14:paraId="2CC67531" w14:textId="77777777" w:rsidR="007E414A" w:rsidRPr="00B47F43" w:rsidRDefault="007E414A" w:rsidP="0CA51E0C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Empowering, supporting and line management of the CEO, including a regular development and review </w:t>
      </w:r>
      <w:proofErr w:type="gramStart"/>
      <w:r w:rsidRPr="0CA51E0C">
        <w:rPr>
          <w:rFonts w:ascii="Arial" w:hAnsi="Arial" w:cs="Arial"/>
          <w:color w:val="47488E"/>
        </w:rPr>
        <w:t>process</w:t>
      </w:r>
      <w:proofErr w:type="gramEnd"/>
    </w:p>
    <w:p w14:paraId="548A9844" w14:textId="77777777" w:rsidR="00982E11" w:rsidRPr="00B47F43" w:rsidRDefault="00982E11" w:rsidP="0CA51E0C">
      <w:pPr>
        <w:pStyle w:val="Default"/>
        <w:numPr>
          <w:ilvl w:val="0"/>
          <w:numId w:val="4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Ensure that another Trustee, usually a Vice-</w:t>
      </w:r>
      <w:r w:rsidR="006A0227" w:rsidRPr="0CA51E0C">
        <w:rPr>
          <w:color w:val="47488E"/>
          <w:sz w:val="22"/>
          <w:szCs w:val="22"/>
        </w:rPr>
        <w:t>Chair</w:t>
      </w:r>
      <w:r w:rsidRPr="0CA51E0C">
        <w:rPr>
          <w:color w:val="47488E"/>
          <w:sz w:val="22"/>
          <w:szCs w:val="22"/>
        </w:rPr>
        <w:t xml:space="preserve">, can act for the </w:t>
      </w:r>
      <w:r w:rsidR="006A0227" w:rsidRPr="0CA51E0C">
        <w:rPr>
          <w:color w:val="47488E"/>
          <w:sz w:val="22"/>
          <w:szCs w:val="22"/>
        </w:rPr>
        <w:t>Chair</w:t>
      </w:r>
      <w:r w:rsidRPr="0CA51E0C">
        <w:rPr>
          <w:color w:val="47488E"/>
          <w:sz w:val="22"/>
          <w:szCs w:val="22"/>
        </w:rPr>
        <w:t xml:space="preserve"> when she/he is not </w:t>
      </w:r>
      <w:proofErr w:type="gramStart"/>
      <w:r w:rsidRPr="0CA51E0C">
        <w:rPr>
          <w:color w:val="47488E"/>
          <w:sz w:val="22"/>
          <w:szCs w:val="22"/>
        </w:rPr>
        <w:t>available</w:t>
      </w:r>
      <w:proofErr w:type="gramEnd"/>
    </w:p>
    <w:p w14:paraId="64003CC5" w14:textId="77777777" w:rsidR="001E1A12" w:rsidRPr="00B47F43" w:rsidRDefault="006A0227" w:rsidP="0CA51E0C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C</w:t>
      </w:r>
      <w:r w:rsidR="001E1A12" w:rsidRPr="0CA51E0C">
        <w:rPr>
          <w:rFonts w:ascii="Arial" w:hAnsi="Arial" w:cs="Arial"/>
          <w:color w:val="47488E"/>
        </w:rPr>
        <w:t>hairing the Annual General Meeting</w:t>
      </w:r>
      <w:r w:rsidRPr="0CA51E0C">
        <w:rPr>
          <w:rFonts w:ascii="Arial" w:hAnsi="Arial" w:cs="Arial"/>
          <w:color w:val="47488E"/>
        </w:rPr>
        <w:t xml:space="preserve"> and</w:t>
      </w:r>
      <w:r w:rsidR="001E1A12" w:rsidRPr="0CA51E0C">
        <w:rPr>
          <w:rFonts w:ascii="Arial" w:hAnsi="Arial" w:cs="Arial"/>
          <w:color w:val="47488E"/>
        </w:rPr>
        <w:t xml:space="preserve"> ensuring an environment where everyone’s contribution is welcomed and </w:t>
      </w:r>
      <w:proofErr w:type="gramStart"/>
      <w:r w:rsidR="001E1A12" w:rsidRPr="0CA51E0C">
        <w:rPr>
          <w:rFonts w:ascii="Arial" w:hAnsi="Arial" w:cs="Arial"/>
          <w:color w:val="47488E"/>
        </w:rPr>
        <w:t>valued</w:t>
      </w:r>
      <w:proofErr w:type="gramEnd"/>
    </w:p>
    <w:p w14:paraId="78284A1F" w14:textId="77777777" w:rsidR="00694421" w:rsidRPr="00B47F43" w:rsidRDefault="001E1A12" w:rsidP="0CA51E0C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Support the development of the Board, including supporting the Vice </w:t>
      </w:r>
      <w:r w:rsidR="0046702A" w:rsidRPr="0CA51E0C">
        <w:rPr>
          <w:rFonts w:ascii="Arial" w:hAnsi="Arial" w:cs="Arial"/>
          <w:color w:val="47488E"/>
        </w:rPr>
        <w:t>Chair</w:t>
      </w:r>
      <w:r w:rsidRPr="0CA51E0C">
        <w:rPr>
          <w:rFonts w:ascii="Arial" w:hAnsi="Arial" w:cs="Arial"/>
          <w:color w:val="47488E"/>
        </w:rPr>
        <w:t xml:space="preserve">/other Trustees to act for the </w:t>
      </w:r>
      <w:r w:rsidR="0046702A" w:rsidRPr="0CA51E0C">
        <w:rPr>
          <w:rFonts w:ascii="Arial" w:hAnsi="Arial" w:cs="Arial"/>
          <w:color w:val="47488E"/>
        </w:rPr>
        <w:t>Chair</w:t>
      </w:r>
      <w:r w:rsidRPr="0CA51E0C">
        <w:rPr>
          <w:rFonts w:ascii="Arial" w:hAnsi="Arial" w:cs="Arial"/>
          <w:color w:val="47488E"/>
        </w:rPr>
        <w:t xml:space="preserve"> when she/he is </w:t>
      </w:r>
      <w:proofErr w:type="gramStart"/>
      <w:r w:rsidRPr="0CA51E0C">
        <w:rPr>
          <w:rFonts w:ascii="Arial" w:hAnsi="Arial" w:cs="Arial"/>
          <w:color w:val="47488E"/>
        </w:rPr>
        <w:t>unavailable</w:t>
      </w:r>
      <w:proofErr w:type="gramEnd"/>
      <w:r w:rsidRPr="0CA51E0C">
        <w:rPr>
          <w:rFonts w:ascii="Arial" w:hAnsi="Arial" w:cs="Arial"/>
          <w:color w:val="47488E"/>
        </w:rPr>
        <w:t xml:space="preserve"> </w:t>
      </w:r>
    </w:p>
    <w:p w14:paraId="7B7EF8BE" w14:textId="2185CB40" w:rsidR="00A80369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 </w:t>
      </w:r>
    </w:p>
    <w:p w14:paraId="511982C4" w14:textId="29003AAF" w:rsidR="00A32D53" w:rsidRPr="00B47F43" w:rsidRDefault="00A32D53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b/>
          <w:bCs/>
          <w:color w:val="47488E"/>
          <w:sz w:val="22"/>
          <w:szCs w:val="22"/>
        </w:rPr>
        <w:t>Vice-</w:t>
      </w:r>
      <w:r w:rsidR="0046702A" w:rsidRPr="0CA51E0C">
        <w:rPr>
          <w:b/>
          <w:bCs/>
          <w:color w:val="47488E"/>
          <w:sz w:val="22"/>
          <w:szCs w:val="22"/>
        </w:rPr>
        <w:t xml:space="preserve">Chair </w:t>
      </w:r>
      <w:r w:rsidRPr="0CA51E0C">
        <w:rPr>
          <w:b/>
          <w:bCs/>
          <w:color w:val="47488E"/>
          <w:sz w:val="22"/>
          <w:szCs w:val="22"/>
        </w:rPr>
        <w:t xml:space="preserve">of ACOSVO: Additional role description duties </w:t>
      </w:r>
    </w:p>
    <w:p w14:paraId="5ABA68DA" w14:textId="77777777" w:rsidR="0058276A" w:rsidRPr="00B47F43" w:rsidRDefault="0058276A" w:rsidP="0CA51E0C">
      <w:pPr>
        <w:pStyle w:val="Default"/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The Vice Chairs may fulfil any of the responsibilities of the Chair, as required. In addition</w:t>
      </w:r>
    </w:p>
    <w:p w14:paraId="3C555042" w14:textId="77777777" w:rsidR="0058276A" w:rsidRPr="00B47F43" w:rsidRDefault="0058276A" w:rsidP="0CA51E0C">
      <w:pPr>
        <w:pStyle w:val="Default"/>
        <w:numPr>
          <w:ilvl w:val="0"/>
          <w:numId w:val="3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Support the Chief Executive by </w:t>
      </w:r>
      <w:r w:rsidR="00CA134D" w:rsidRPr="0CA51E0C">
        <w:rPr>
          <w:color w:val="47488E"/>
          <w:sz w:val="22"/>
          <w:szCs w:val="22"/>
        </w:rPr>
        <w:t xml:space="preserve">offering </w:t>
      </w:r>
      <w:r w:rsidR="00A80369" w:rsidRPr="0CA51E0C">
        <w:rPr>
          <w:color w:val="47488E"/>
          <w:sz w:val="22"/>
          <w:szCs w:val="22"/>
        </w:rPr>
        <w:t xml:space="preserve">their specific skills and </w:t>
      </w:r>
      <w:r w:rsidR="00CA134D" w:rsidRPr="0CA51E0C">
        <w:rPr>
          <w:color w:val="47488E"/>
          <w:sz w:val="22"/>
          <w:szCs w:val="22"/>
        </w:rPr>
        <w:t>advice</w:t>
      </w:r>
      <w:r w:rsidR="00A80369" w:rsidRPr="0CA51E0C">
        <w:rPr>
          <w:color w:val="47488E"/>
          <w:sz w:val="22"/>
          <w:szCs w:val="22"/>
        </w:rPr>
        <w:t>,</w:t>
      </w:r>
      <w:r w:rsidR="00CA134D" w:rsidRPr="0CA51E0C">
        <w:rPr>
          <w:color w:val="47488E"/>
          <w:sz w:val="22"/>
          <w:szCs w:val="22"/>
        </w:rPr>
        <w:t xml:space="preserve"> and undertaking tasks that contributes to ACOSVO and the </w:t>
      </w:r>
      <w:proofErr w:type="gramStart"/>
      <w:r w:rsidR="00CA134D" w:rsidRPr="0CA51E0C">
        <w:rPr>
          <w:color w:val="47488E"/>
          <w:sz w:val="22"/>
          <w:szCs w:val="22"/>
        </w:rPr>
        <w:t>strategy</w:t>
      </w:r>
      <w:proofErr w:type="gramEnd"/>
    </w:p>
    <w:p w14:paraId="2FF4BE62" w14:textId="77777777" w:rsidR="00A80369" w:rsidRPr="00B47F43" w:rsidRDefault="00A80369" w:rsidP="0CA51E0C">
      <w:pPr>
        <w:pStyle w:val="Default"/>
        <w:numPr>
          <w:ilvl w:val="0"/>
          <w:numId w:val="3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 xml:space="preserve">Support the Chair to plan board meetings and agenda </w:t>
      </w:r>
      <w:proofErr w:type="gramStart"/>
      <w:r w:rsidRPr="0CA51E0C">
        <w:rPr>
          <w:color w:val="47488E"/>
          <w:sz w:val="22"/>
          <w:szCs w:val="22"/>
        </w:rPr>
        <w:t>items</w:t>
      </w:r>
      <w:proofErr w:type="gramEnd"/>
    </w:p>
    <w:p w14:paraId="20433D7F" w14:textId="0CFC267D" w:rsidR="00A80369" w:rsidRPr="00B47F43" w:rsidRDefault="00A80369" w:rsidP="0CA51E0C">
      <w:pPr>
        <w:pStyle w:val="Default"/>
        <w:numPr>
          <w:ilvl w:val="0"/>
          <w:numId w:val="3"/>
        </w:numPr>
        <w:spacing w:line="276" w:lineRule="auto"/>
        <w:rPr>
          <w:color w:val="47488E"/>
          <w:sz w:val="22"/>
          <w:szCs w:val="22"/>
        </w:rPr>
      </w:pPr>
      <w:r w:rsidRPr="0CA51E0C">
        <w:rPr>
          <w:color w:val="47488E"/>
          <w:sz w:val="22"/>
          <w:szCs w:val="22"/>
        </w:rPr>
        <w:t>From time to time, making decisions on behalf of the board, when empowered to do so within ACOSVO’s governance structures</w:t>
      </w:r>
      <w:r w:rsidR="00216B95" w:rsidRPr="0CA51E0C">
        <w:rPr>
          <w:color w:val="47488E"/>
          <w:sz w:val="22"/>
          <w:szCs w:val="22"/>
        </w:rPr>
        <w:t xml:space="preserve"> and reporting back to the board</w:t>
      </w:r>
      <w:r w:rsidRPr="0CA51E0C">
        <w:rPr>
          <w:color w:val="47488E"/>
          <w:sz w:val="22"/>
          <w:szCs w:val="22"/>
        </w:rPr>
        <w:t>.</w:t>
      </w:r>
    </w:p>
    <w:p w14:paraId="4E9AFEE9" w14:textId="07601301" w:rsidR="00F35A52" w:rsidRPr="00B47F43" w:rsidRDefault="00F35A52" w:rsidP="0CA51E0C">
      <w:pPr>
        <w:spacing w:line="276" w:lineRule="auto"/>
        <w:rPr>
          <w:rFonts w:ascii="Arial" w:hAnsi="Arial" w:cs="Arial"/>
          <w:color w:val="47488E"/>
        </w:rPr>
      </w:pPr>
    </w:p>
    <w:p w14:paraId="4A0A694E" w14:textId="77777777" w:rsidR="004A00D1" w:rsidRPr="00B47F43" w:rsidRDefault="004A00D1" w:rsidP="0CA51E0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b/>
          <w:bCs/>
          <w:color w:val="47488E"/>
        </w:rPr>
        <w:t xml:space="preserve">Treasurer of ACOSVO: Additional role description duties </w:t>
      </w:r>
    </w:p>
    <w:p w14:paraId="0C76ADAE" w14:textId="77777777" w:rsidR="004A00D1" w:rsidRPr="00B47F43" w:rsidRDefault="004A00D1" w:rsidP="0CA51E0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In addition to the general responsibilities for all, the Treasurer also has some specific responsibilities: </w:t>
      </w:r>
    </w:p>
    <w:p w14:paraId="3FF1A59B" w14:textId="77777777" w:rsidR="004A00D1" w:rsidRPr="00B47F43" w:rsidRDefault="004A00D1" w:rsidP="0CA51E0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The overall role of a Treasurer is to maintain an overview of the organisation’s affairs, ensuring its financial viability and that proper financial record and procedures are maintained. </w:t>
      </w:r>
    </w:p>
    <w:p w14:paraId="346B0A65" w14:textId="6EE12699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Overseeing </w:t>
      </w:r>
      <w:r w:rsidR="008F06DC" w:rsidRPr="0CA51E0C">
        <w:rPr>
          <w:rFonts w:ascii="Arial" w:hAnsi="Arial" w:cs="Arial"/>
          <w:color w:val="47488E"/>
        </w:rPr>
        <w:t>the preparation of</w:t>
      </w:r>
      <w:r w:rsidRPr="0CA51E0C">
        <w:rPr>
          <w:rFonts w:ascii="Arial" w:hAnsi="Arial" w:cs="Arial"/>
          <w:color w:val="47488E"/>
        </w:rPr>
        <w:t xml:space="preserve"> budgets, </w:t>
      </w:r>
      <w:proofErr w:type="gramStart"/>
      <w:r w:rsidRPr="0CA51E0C">
        <w:rPr>
          <w:rFonts w:ascii="Arial" w:hAnsi="Arial" w:cs="Arial"/>
          <w:color w:val="47488E"/>
        </w:rPr>
        <w:t>accounts</w:t>
      </w:r>
      <w:proofErr w:type="gramEnd"/>
      <w:r w:rsidRPr="0CA51E0C">
        <w:rPr>
          <w:rFonts w:ascii="Arial" w:hAnsi="Arial" w:cs="Arial"/>
          <w:color w:val="47488E"/>
        </w:rPr>
        <w:t xml:space="preserve"> and financial statements </w:t>
      </w:r>
    </w:p>
    <w:p w14:paraId="097A8B6D" w14:textId="4F6556F8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Being assured that the financial resources of the organisation meet its present and future </w:t>
      </w:r>
      <w:proofErr w:type="gramStart"/>
      <w:r w:rsidRPr="0CA51E0C">
        <w:rPr>
          <w:rFonts w:ascii="Arial" w:hAnsi="Arial" w:cs="Arial"/>
          <w:color w:val="47488E"/>
        </w:rPr>
        <w:t>needs</w:t>
      </w:r>
      <w:proofErr w:type="gramEnd"/>
      <w:r w:rsidRPr="0CA51E0C">
        <w:rPr>
          <w:rFonts w:ascii="Arial" w:hAnsi="Arial" w:cs="Arial"/>
          <w:color w:val="47488E"/>
        </w:rPr>
        <w:t xml:space="preserve"> </w:t>
      </w:r>
    </w:p>
    <w:p w14:paraId="3D439A0F" w14:textId="08BDF9AA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Ensuring that ACOSVO has an appropriate reserves policy, agreed by the </w:t>
      </w:r>
      <w:proofErr w:type="gramStart"/>
      <w:r w:rsidRPr="0CA51E0C">
        <w:rPr>
          <w:rFonts w:ascii="Arial" w:hAnsi="Arial" w:cs="Arial"/>
          <w:color w:val="47488E"/>
        </w:rPr>
        <w:t>Board</w:t>
      </w:r>
      <w:proofErr w:type="gramEnd"/>
      <w:r w:rsidRPr="0CA51E0C">
        <w:rPr>
          <w:rFonts w:ascii="Arial" w:hAnsi="Arial" w:cs="Arial"/>
          <w:color w:val="47488E"/>
        </w:rPr>
        <w:t xml:space="preserve"> </w:t>
      </w:r>
    </w:p>
    <w:p w14:paraId="1280B08E" w14:textId="274E10DB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Supporting the preparation and presentation of financial reports to the Board </w:t>
      </w:r>
    </w:p>
    <w:p w14:paraId="6E01ECA2" w14:textId="5B7B4162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Liaising with </w:t>
      </w:r>
      <w:r w:rsidR="008F06DC" w:rsidRPr="0CA51E0C">
        <w:rPr>
          <w:rFonts w:ascii="Arial" w:hAnsi="Arial" w:cs="Arial"/>
          <w:color w:val="47488E"/>
        </w:rPr>
        <w:t>the CEO</w:t>
      </w:r>
      <w:r w:rsidRPr="0CA51E0C">
        <w:rPr>
          <w:rFonts w:ascii="Arial" w:hAnsi="Arial" w:cs="Arial"/>
          <w:color w:val="47488E"/>
        </w:rPr>
        <w:t xml:space="preserve"> about financial matters </w:t>
      </w:r>
    </w:p>
    <w:p w14:paraId="5ADFF3C4" w14:textId="1277A3F2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Advising on the financial implications of the organisation’s strategic plans </w:t>
      </w:r>
    </w:p>
    <w:p w14:paraId="5C979C37" w14:textId="74E33AA2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Ensuring that there is no conflict between any investment held and the aims and objects of the </w:t>
      </w:r>
      <w:proofErr w:type="gramStart"/>
      <w:r w:rsidRPr="0CA51E0C">
        <w:rPr>
          <w:rFonts w:ascii="Arial" w:hAnsi="Arial" w:cs="Arial"/>
          <w:color w:val="47488E"/>
        </w:rPr>
        <w:t>organisation</w:t>
      </w:r>
      <w:proofErr w:type="gramEnd"/>
      <w:r w:rsidRPr="0CA51E0C">
        <w:rPr>
          <w:rFonts w:ascii="Arial" w:hAnsi="Arial" w:cs="Arial"/>
          <w:color w:val="47488E"/>
        </w:rPr>
        <w:t xml:space="preserve"> </w:t>
      </w:r>
    </w:p>
    <w:p w14:paraId="7B2CF97D" w14:textId="4DD5E40A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Ensuring that the accounts are scrutinised in the manner required, via audit and any recommendations are </w:t>
      </w:r>
      <w:proofErr w:type="gramStart"/>
      <w:r w:rsidRPr="0CA51E0C">
        <w:rPr>
          <w:rFonts w:ascii="Arial" w:hAnsi="Arial" w:cs="Arial"/>
          <w:color w:val="47488E"/>
        </w:rPr>
        <w:t>implemented</w:t>
      </w:r>
      <w:proofErr w:type="gramEnd"/>
      <w:r w:rsidRPr="0CA51E0C">
        <w:rPr>
          <w:rFonts w:ascii="Arial" w:hAnsi="Arial" w:cs="Arial"/>
          <w:color w:val="47488E"/>
        </w:rPr>
        <w:t xml:space="preserve"> </w:t>
      </w:r>
    </w:p>
    <w:p w14:paraId="076C3C61" w14:textId="6CD783C6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 xml:space="preserve">Contributing to ACOSVO’s fundraising strategy </w:t>
      </w:r>
    </w:p>
    <w:p w14:paraId="0BC5B561" w14:textId="294D5FFC" w:rsidR="004A00D1" w:rsidRPr="00B47F43" w:rsidRDefault="004A00D1" w:rsidP="0CA51E0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47488E"/>
        </w:rPr>
      </w:pPr>
      <w:r w:rsidRPr="0CA51E0C">
        <w:rPr>
          <w:rFonts w:ascii="Arial" w:hAnsi="Arial" w:cs="Arial"/>
          <w:color w:val="47488E"/>
        </w:rPr>
        <w:t>Making a formal presentation of the accounts at the annual general meeting and drawing attention to important points in a coherent and easily understandable way</w:t>
      </w:r>
      <w:r w:rsidR="00F90A0A" w:rsidRPr="0CA51E0C">
        <w:rPr>
          <w:rFonts w:ascii="Arial" w:hAnsi="Arial" w:cs="Arial"/>
          <w:color w:val="47488E"/>
        </w:rPr>
        <w:t>.</w:t>
      </w:r>
    </w:p>
    <w:sectPr w:rsidR="004A00D1" w:rsidRPr="00B47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9351B"/>
    <w:multiLevelType w:val="hybridMultilevel"/>
    <w:tmpl w:val="F3C2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414"/>
    <w:multiLevelType w:val="hybridMultilevel"/>
    <w:tmpl w:val="442A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CC4"/>
    <w:multiLevelType w:val="hybridMultilevel"/>
    <w:tmpl w:val="240A08A4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1B4"/>
    <w:multiLevelType w:val="hybridMultilevel"/>
    <w:tmpl w:val="A344112A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4B32"/>
    <w:multiLevelType w:val="hybridMultilevel"/>
    <w:tmpl w:val="EC92434A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20190"/>
    <w:multiLevelType w:val="hybridMultilevel"/>
    <w:tmpl w:val="410CB450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70E"/>
    <w:multiLevelType w:val="hybridMultilevel"/>
    <w:tmpl w:val="68C0EED6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4652"/>
    <w:multiLevelType w:val="hybridMultilevel"/>
    <w:tmpl w:val="0F489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57720"/>
    <w:multiLevelType w:val="hybridMultilevel"/>
    <w:tmpl w:val="A620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E0054"/>
    <w:multiLevelType w:val="hybridMultilevel"/>
    <w:tmpl w:val="9D962282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F02E1"/>
    <w:multiLevelType w:val="hybridMultilevel"/>
    <w:tmpl w:val="32D6A170"/>
    <w:lvl w:ilvl="0" w:tplc="9D5C3BF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3003"/>
    <w:multiLevelType w:val="hybridMultilevel"/>
    <w:tmpl w:val="3744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04F7"/>
    <w:multiLevelType w:val="hybridMultilevel"/>
    <w:tmpl w:val="6DBAE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114845">
    <w:abstractNumId w:val="7"/>
  </w:num>
  <w:num w:numId="2" w16cid:durableId="1000236319">
    <w:abstractNumId w:val="8"/>
  </w:num>
  <w:num w:numId="3" w16cid:durableId="953830170">
    <w:abstractNumId w:val="11"/>
  </w:num>
  <w:num w:numId="4" w16cid:durableId="44647635">
    <w:abstractNumId w:val="0"/>
  </w:num>
  <w:num w:numId="5" w16cid:durableId="379860642">
    <w:abstractNumId w:val="12"/>
  </w:num>
  <w:num w:numId="6" w16cid:durableId="949631759">
    <w:abstractNumId w:val="1"/>
  </w:num>
  <w:num w:numId="7" w16cid:durableId="2036468265">
    <w:abstractNumId w:val="5"/>
  </w:num>
  <w:num w:numId="8" w16cid:durableId="518392890">
    <w:abstractNumId w:val="10"/>
  </w:num>
  <w:num w:numId="9" w16cid:durableId="604653648">
    <w:abstractNumId w:val="3"/>
  </w:num>
  <w:num w:numId="10" w16cid:durableId="769004961">
    <w:abstractNumId w:val="2"/>
  </w:num>
  <w:num w:numId="11" w16cid:durableId="356126132">
    <w:abstractNumId w:val="6"/>
  </w:num>
  <w:num w:numId="12" w16cid:durableId="2130389768">
    <w:abstractNumId w:val="9"/>
  </w:num>
  <w:num w:numId="13" w16cid:durableId="363286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3"/>
    <w:rsid w:val="000D0DA7"/>
    <w:rsid w:val="00127501"/>
    <w:rsid w:val="001E1A12"/>
    <w:rsid w:val="00216B95"/>
    <w:rsid w:val="002929A8"/>
    <w:rsid w:val="002A0A1F"/>
    <w:rsid w:val="002A4ADD"/>
    <w:rsid w:val="002F0297"/>
    <w:rsid w:val="00436A09"/>
    <w:rsid w:val="0046702A"/>
    <w:rsid w:val="004A00D1"/>
    <w:rsid w:val="004F7150"/>
    <w:rsid w:val="0058276A"/>
    <w:rsid w:val="005B6FA9"/>
    <w:rsid w:val="0068250B"/>
    <w:rsid w:val="00694421"/>
    <w:rsid w:val="006A0227"/>
    <w:rsid w:val="006A6317"/>
    <w:rsid w:val="006D077D"/>
    <w:rsid w:val="006D62B9"/>
    <w:rsid w:val="00704B61"/>
    <w:rsid w:val="007335E2"/>
    <w:rsid w:val="007B16B2"/>
    <w:rsid w:val="007E414A"/>
    <w:rsid w:val="0082433E"/>
    <w:rsid w:val="008469A4"/>
    <w:rsid w:val="008B7507"/>
    <w:rsid w:val="008F06DC"/>
    <w:rsid w:val="00957978"/>
    <w:rsid w:val="00982E11"/>
    <w:rsid w:val="009913FD"/>
    <w:rsid w:val="00A10965"/>
    <w:rsid w:val="00A32D53"/>
    <w:rsid w:val="00A5621C"/>
    <w:rsid w:val="00A80369"/>
    <w:rsid w:val="00B3346C"/>
    <w:rsid w:val="00B47F43"/>
    <w:rsid w:val="00B748B4"/>
    <w:rsid w:val="00C02060"/>
    <w:rsid w:val="00C07A3D"/>
    <w:rsid w:val="00C630ED"/>
    <w:rsid w:val="00C66A1A"/>
    <w:rsid w:val="00CA134D"/>
    <w:rsid w:val="00CE02F3"/>
    <w:rsid w:val="00D8448B"/>
    <w:rsid w:val="00DB0FF0"/>
    <w:rsid w:val="00DD5F53"/>
    <w:rsid w:val="00E0641D"/>
    <w:rsid w:val="00ED0098"/>
    <w:rsid w:val="00EF3FC2"/>
    <w:rsid w:val="00F35A52"/>
    <w:rsid w:val="00F37DD1"/>
    <w:rsid w:val="00F90A0A"/>
    <w:rsid w:val="0CA51E0C"/>
    <w:rsid w:val="3959523B"/>
    <w:rsid w:val="50CF9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979A"/>
  <w15:chartTrackingRefBased/>
  <w15:docId w15:val="{BE01465B-B73F-4294-A662-70E49EA8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2D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2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8448B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48B"/>
    <w:rPr>
      <w:rFonts w:ascii="Calibri" w:hAnsi="Calibri" w:cs="Calibri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335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9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9A4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9A4"/>
    <w:rPr>
      <w:rFonts w:ascii="Calibri" w:hAnsi="Calibri" w:cs="Calibri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A4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03F57BBFC474B8749B65D65D13797" ma:contentTypeVersion="12" ma:contentTypeDescription="Create a new document." ma:contentTypeScope="" ma:versionID="74a885f92e9466196139730a6b54ec67">
  <xsd:schema xmlns:xsd="http://www.w3.org/2001/XMLSchema" xmlns:xs="http://www.w3.org/2001/XMLSchema" xmlns:p="http://schemas.microsoft.com/office/2006/metadata/properties" xmlns:ns2="b571319c-8f9f-44bc-bccd-3ef5f69f7b2f" xmlns:ns3="0e3d1e3f-97bd-4d0e-9f09-35cd06b7e4ae" targetNamespace="http://schemas.microsoft.com/office/2006/metadata/properties" ma:root="true" ma:fieldsID="d6022a667ba0db35e9bf0c843586603b" ns2:_="" ns3:_="">
    <xsd:import namespace="b571319c-8f9f-44bc-bccd-3ef5f69f7b2f"/>
    <xsd:import namespace="0e3d1e3f-97bd-4d0e-9f09-35cd06b7e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1319c-8f9f-44bc-bccd-3ef5f69f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1e3f-97bd-4d0e-9f09-35cd06b7e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98077-4094-416A-B3B0-9EC7E80B700D}">
  <ds:schemaRefs>
    <ds:schemaRef ds:uri="http://schemas.microsoft.com/office/2006/metadata/properties"/>
    <ds:schemaRef ds:uri="http://schemas.microsoft.com/office/infopath/2007/PartnerControls"/>
    <ds:schemaRef ds:uri="90e05a6f-bc77-436f-b3aa-189f18c47a3f"/>
    <ds:schemaRef ds:uri="1972ac64-807f-45e6-8e05-5f5efeb18f5a"/>
  </ds:schemaRefs>
</ds:datastoreItem>
</file>

<file path=customXml/itemProps2.xml><?xml version="1.0" encoding="utf-8"?>
<ds:datastoreItem xmlns:ds="http://schemas.openxmlformats.org/officeDocument/2006/customXml" ds:itemID="{7A42547A-1D64-4C85-A4A5-D4619DD5B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4469B-B610-45B3-90F1-13074D2BC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1319c-8f9f-44bc-bccd-3ef5f69f7b2f"/>
    <ds:schemaRef ds:uri="0e3d1e3f-97bd-4d0e-9f09-35cd06b7e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1274</Words>
  <Characters>7265</Characters>
  <Application>Microsoft Office Word</Application>
  <DocSecurity>4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Burden</dc:creator>
  <cp:keywords/>
  <dc:description/>
  <cp:lastModifiedBy>Lauren  Tough</cp:lastModifiedBy>
  <cp:revision>7</cp:revision>
  <dcterms:created xsi:type="dcterms:W3CDTF">2022-08-31T20:50:00Z</dcterms:created>
  <dcterms:modified xsi:type="dcterms:W3CDTF">2023-08-31T21:34:00Z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0x010100DB403F57BBFC474B8749B65D65D13797</vt:lpwstr>
  </property>
  <property fmtid="{D5CDD505-2E9C-101B-9397-08002B2CF9AE}" pid="3" name="_dlc_DocIdItemGuid">
    <vt:lpwstr>cb6141b9-808b-46ca-a2d8-e5159d3af3a4</vt:lpwstr>
  </property>
  <property fmtid="{D5CDD505-2E9C-101B-9397-08002B2CF9AE}" pid="4" name="MediaServiceImageTags">
    <vt:lpwstr/>
  </property>
  <property fmtid="{D5CDD505-2E9C-101B-9397-08002B2CF9AE}" pid="5" name="Order">
    <vt:r8>49200</vt:r8>
  </property>
</Properties>
</file>