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D0E3" w14:textId="34471317" w:rsidR="00000000" w:rsidRDefault="008F37C8"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B4191F" wp14:editId="6FCCB40E">
            <wp:simplePos x="0" y="0"/>
            <wp:positionH relativeFrom="column">
              <wp:posOffset>5095875</wp:posOffset>
            </wp:positionH>
            <wp:positionV relativeFrom="paragraph">
              <wp:posOffset>-723900</wp:posOffset>
            </wp:positionV>
            <wp:extent cx="1349193" cy="1190625"/>
            <wp:effectExtent l="0" t="0" r="3810" b="0"/>
            <wp:wrapNone/>
            <wp:docPr id="1" name="Picture 1" descr="A picture containing font, graphics, drawing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graphics, drawing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93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63717" w14:textId="77777777" w:rsidR="00EB3449" w:rsidRDefault="00EB3449" w:rsidP="0069276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rFonts w:ascii="Arial" w:hAnsi="Arial" w:cs="Arial"/>
          <w:b/>
          <w:sz w:val="28"/>
          <w:szCs w:val="28"/>
        </w:rPr>
      </w:pPr>
    </w:p>
    <w:p w14:paraId="673D9C99" w14:textId="1195B59A" w:rsidR="00DD6B79" w:rsidRDefault="00DD6B79" w:rsidP="00EB344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right"/>
        <w:rPr>
          <w:rFonts w:ascii="Arial" w:hAnsi="Arial" w:cs="Arial"/>
          <w:b/>
          <w:sz w:val="28"/>
          <w:szCs w:val="28"/>
        </w:rPr>
      </w:pPr>
    </w:p>
    <w:p w14:paraId="5CC015E4" w14:textId="024D709A" w:rsidR="00EB3449" w:rsidRPr="00EB3449" w:rsidRDefault="00EB3449" w:rsidP="00EB344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STAR CENTRE SUPPORT WORKER</w:t>
      </w:r>
    </w:p>
    <w:p w14:paraId="41AD97FC" w14:textId="77777777" w:rsidR="00DD6B79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 w:cs="Arial"/>
          <w:b/>
          <w:sz w:val="28"/>
          <w:szCs w:val="28"/>
        </w:rPr>
      </w:pPr>
    </w:p>
    <w:p w14:paraId="6E0AAA54" w14:textId="499EEFB2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8C2472">
        <w:rPr>
          <w:rFonts w:ascii="Arial" w:hAnsi="Arial" w:cs="Arial"/>
          <w:b/>
          <w:szCs w:val="24"/>
        </w:rPr>
        <w:t>Requirements</w:t>
      </w:r>
      <w:r>
        <w:rPr>
          <w:rFonts w:ascii="Arial" w:hAnsi="Arial" w:cs="Arial"/>
          <w:b/>
          <w:szCs w:val="24"/>
        </w:rPr>
        <w:t xml:space="preserve"> of Post</w:t>
      </w:r>
      <w:r w:rsidRPr="008C2472">
        <w:rPr>
          <w:rFonts w:ascii="Arial" w:hAnsi="Arial" w:cs="Arial"/>
          <w:szCs w:val="24"/>
        </w:rPr>
        <w:t xml:space="preserve">: </w:t>
      </w:r>
      <w:r w:rsidR="00693E93">
        <w:rPr>
          <w:rFonts w:ascii="Arial" w:hAnsi="Arial" w:cs="Arial"/>
          <w:szCs w:val="24"/>
        </w:rPr>
        <w:t xml:space="preserve">Experience </w:t>
      </w:r>
      <w:r w:rsidRPr="008C2472">
        <w:rPr>
          <w:rFonts w:ascii="Arial" w:hAnsi="Arial" w:cs="Arial"/>
          <w:szCs w:val="24"/>
        </w:rPr>
        <w:t xml:space="preserve">of delivering </w:t>
      </w:r>
      <w:r w:rsidR="006026B9" w:rsidRPr="006D7588">
        <w:rPr>
          <w:rFonts w:ascii="Arial" w:hAnsi="Arial" w:cs="Arial"/>
          <w:szCs w:val="24"/>
        </w:rPr>
        <w:t xml:space="preserve">psychosocial education and </w:t>
      </w:r>
      <w:r w:rsidR="006026B9">
        <w:rPr>
          <w:rFonts w:ascii="Arial" w:hAnsi="Arial" w:cs="Arial"/>
          <w:szCs w:val="24"/>
        </w:rPr>
        <w:t xml:space="preserve">emotional </w:t>
      </w:r>
      <w:r w:rsidR="006026B9" w:rsidRPr="006D7588">
        <w:rPr>
          <w:rFonts w:ascii="Arial" w:hAnsi="Arial" w:cs="Arial"/>
          <w:szCs w:val="24"/>
        </w:rPr>
        <w:t xml:space="preserve">support </w:t>
      </w:r>
      <w:r w:rsidRPr="008C2472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those</w:t>
      </w:r>
      <w:r w:rsidRPr="008C2472">
        <w:rPr>
          <w:rFonts w:ascii="Arial" w:hAnsi="Arial" w:cs="Arial"/>
          <w:szCs w:val="24"/>
        </w:rPr>
        <w:t xml:space="preserve"> who have experienced trauma</w:t>
      </w:r>
      <w:r w:rsidR="00693E93">
        <w:rPr>
          <w:rFonts w:ascii="Arial" w:hAnsi="Arial" w:cs="Arial"/>
          <w:szCs w:val="24"/>
        </w:rPr>
        <w:t xml:space="preserve">, </w:t>
      </w:r>
      <w:r w:rsidRPr="008C2472">
        <w:rPr>
          <w:rFonts w:ascii="Arial" w:hAnsi="Arial" w:cs="Arial"/>
          <w:szCs w:val="24"/>
        </w:rPr>
        <w:t xml:space="preserve">and ideally experience of working with survivors of rape, historic childhood sexual abuse and sexual assault.    </w:t>
      </w:r>
    </w:p>
    <w:p w14:paraId="2A355952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</w:p>
    <w:p w14:paraId="5BB05B8E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  <w:u w:val="single"/>
        </w:rPr>
      </w:pPr>
      <w:r w:rsidRPr="008C2472">
        <w:rPr>
          <w:rFonts w:ascii="Arial" w:hAnsi="Arial" w:cs="Arial"/>
          <w:b/>
          <w:szCs w:val="24"/>
          <w:u w:val="single"/>
        </w:rPr>
        <w:t xml:space="preserve">Principal Duties: </w:t>
      </w:r>
    </w:p>
    <w:p w14:paraId="17B53C57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  <w:u w:val="single"/>
        </w:rPr>
      </w:pPr>
    </w:p>
    <w:p w14:paraId="68E0A6AA" w14:textId="76550A3B" w:rsidR="00834889" w:rsidRDefault="00DD6B79" w:rsidP="00834889">
      <w:pPr>
        <w:pStyle w:val="BodyA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8F37C8">
        <w:rPr>
          <w:rFonts w:ascii="Arial" w:hAnsi="Arial" w:cs="Arial"/>
          <w:szCs w:val="24"/>
        </w:rPr>
        <w:t xml:space="preserve">To provide direct </w:t>
      </w:r>
      <w:r w:rsidR="006026B9">
        <w:rPr>
          <w:rFonts w:ascii="Arial" w:hAnsi="Arial" w:cs="Arial"/>
          <w:szCs w:val="24"/>
        </w:rPr>
        <w:t>trauma informed</w:t>
      </w:r>
      <w:r w:rsidRPr="008F37C8">
        <w:rPr>
          <w:rFonts w:ascii="Arial" w:hAnsi="Arial" w:cs="Arial"/>
          <w:szCs w:val="24"/>
        </w:rPr>
        <w:t xml:space="preserve"> support to </w:t>
      </w:r>
      <w:r w:rsidR="00512319">
        <w:rPr>
          <w:rFonts w:ascii="Arial" w:hAnsi="Arial" w:cs="Arial"/>
          <w:szCs w:val="24"/>
        </w:rPr>
        <w:t>children aged 13-17</w:t>
      </w:r>
      <w:r w:rsidRPr="008F37C8">
        <w:rPr>
          <w:rFonts w:ascii="Arial" w:hAnsi="Arial" w:cs="Arial"/>
          <w:szCs w:val="24"/>
        </w:rPr>
        <w:t xml:space="preserve"> affected by any form of rape/sexual abuse</w:t>
      </w:r>
      <w:r w:rsidR="008F37C8" w:rsidRPr="008F37C8">
        <w:rPr>
          <w:rFonts w:ascii="Arial" w:hAnsi="Arial" w:cs="Arial"/>
          <w:szCs w:val="24"/>
        </w:rPr>
        <w:t>.</w:t>
      </w:r>
      <w:r w:rsidR="00693E93" w:rsidRPr="008F37C8">
        <w:rPr>
          <w:rFonts w:ascii="Arial" w:hAnsi="Arial" w:cs="Arial"/>
          <w:szCs w:val="24"/>
        </w:rPr>
        <w:t xml:space="preserve"> This can include both 1-2-1 and group sessions.</w:t>
      </w:r>
    </w:p>
    <w:p w14:paraId="6299CAE5" w14:textId="5F4C1F58" w:rsidR="00512319" w:rsidRPr="008F37C8" w:rsidRDefault="00512319" w:rsidP="00834889">
      <w:pPr>
        <w:pStyle w:val="BodyA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8F37C8">
        <w:rPr>
          <w:rFonts w:ascii="Arial" w:hAnsi="Arial" w:cs="Arial"/>
          <w:szCs w:val="24"/>
        </w:rPr>
        <w:t xml:space="preserve">To provide direct </w:t>
      </w:r>
      <w:r>
        <w:rPr>
          <w:rFonts w:ascii="Arial" w:hAnsi="Arial" w:cs="Arial"/>
          <w:szCs w:val="24"/>
        </w:rPr>
        <w:t>trauma informed</w:t>
      </w:r>
      <w:r w:rsidRPr="008F37C8">
        <w:rPr>
          <w:rFonts w:ascii="Arial" w:hAnsi="Arial" w:cs="Arial"/>
          <w:szCs w:val="24"/>
        </w:rPr>
        <w:t xml:space="preserve"> support to </w:t>
      </w:r>
      <w:r>
        <w:rPr>
          <w:rFonts w:ascii="Arial" w:hAnsi="Arial" w:cs="Arial"/>
          <w:szCs w:val="24"/>
        </w:rPr>
        <w:t>adults</w:t>
      </w:r>
      <w:r w:rsidRPr="008F37C8">
        <w:rPr>
          <w:rFonts w:ascii="Arial" w:hAnsi="Arial" w:cs="Arial"/>
          <w:szCs w:val="24"/>
        </w:rPr>
        <w:t xml:space="preserve"> affected by any form of rape/sexual abuse. This can include both 1-2-1 and group </w:t>
      </w:r>
      <w:proofErr w:type="gramStart"/>
      <w:r w:rsidRPr="008F37C8">
        <w:rPr>
          <w:rFonts w:ascii="Arial" w:hAnsi="Arial" w:cs="Arial"/>
          <w:szCs w:val="24"/>
        </w:rPr>
        <w:t>sessions</w:t>
      </w:r>
      <w:proofErr w:type="gramEnd"/>
    </w:p>
    <w:p w14:paraId="7BC2766E" w14:textId="564FDF7D" w:rsidR="00DD6B79" w:rsidRPr="008F37C8" w:rsidRDefault="00DD6B79" w:rsidP="00DD6B79">
      <w:pPr>
        <w:pStyle w:val="BodyA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8F37C8">
        <w:rPr>
          <w:rFonts w:ascii="Arial" w:hAnsi="Arial" w:cs="Arial"/>
          <w:szCs w:val="24"/>
        </w:rPr>
        <w:t xml:space="preserve">To provide direct person-centered support to the partners/parents of survivors of rape, sexual abuse and/or violence.  </w:t>
      </w:r>
    </w:p>
    <w:p w14:paraId="5AA85C29" w14:textId="1EA0EB46" w:rsidR="00DD6B79" w:rsidRPr="008F37C8" w:rsidRDefault="00DD6B79" w:rsidP="00DD6B79">
      <w:pPr>
        <w:pStyle w:val="BodyA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8F37C8">
        <w:rPr>
          <w:rFonts w:ascii="Arial" w:hAnsi="Arial" w:cs="Arial"/>
          <w:szCs w:val="24"/>
        </w:rPr>
        <w:t>To create and maintain a support plan in conjunction with survivors</w:t>
      </w:r>
      <w:r w:rsidR="00E0425A" w:rsidRPr="008F37C8">
        <w:rPr>
          <w:rFonts w:ascii="Arial" w:hAnsi="Arial" w:cs="Arial"/>
          <w:szCs w:val="24"/>
        </w:rPr>
        <w:t>.</w:t>
      </w:r>
    </w:p>
    <w:p w14:paraId="6A7C3B14" w14:textId="7D3CC517" w:rsidR="00DD6B79" w:rsidRPr="008F37C8" w:rsidRDefault="00DD6B79" w:rsidP="00DD6B79">
      <w:pPr>
        <w:pStyle w:val="BodyA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  <w:u w:val="single"/>
        </w:rPr>
      </w:pPr>
      <w:r w:rsidRPr="008F37C8">
        <w:rPr>
          <w:rFonts w:ascii="Arial" w:hAnsi="Arial" w:cs="Arial"/>
          <w:szCs w:val="24"/>
        </w:rPr>
        <w:t xml:space="preserve">At all times, ensure the safety, </w:t>
      </w:r>
      <w:proofErr w:type="gramStart"/>
      <w:r w:rsidRPr="008F37C8">
        <w:rPr>
          <w:rFonts w:ascii="Arial" w:hAnsi="Arial" w:cs="Arial"/>
          <w:szCs w:val="24"/>
        </w:rPr>
        <w:t>security</w:t>
      </w:r>
      <w:proofErr w:type="gramEnd"/>
      <w:r w:rsidRPr="008F37C8">
        <w:rPr>
          <w:rFonts w:ascii="Arial" w:hAnsi="Arial" w:cs="Arial"/>
          <w:szCs w:val="24"/>
        </w:rPr>
        <w:t xml:space="preserve"> and dignity of survivors, respect their right to confidentiality and the parameters of this.  </w:t>
      </w:r>
    </w:p>
    <w:p w14:paraId="3AF3507F" w14:textId="5E1D870A" w:rsidR="00DD6B79" w:rsidRPr="008C2472" w:rsidRDefault="00DD6B79" w:rsidP="00DD6B79">
      <w:pPr>
        <w:pStyle w:val="BodyA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  <w:u w:val="single"/>
        </w:rPr>
      </w:pPr>
      <w:r w:rsidRPr="008C2472">
        <w:rPr>
          <w:rFonts w:ascii="Arial" w:hAnsi="Arial" w:cs="Arial"/>
          <w:szCs w:val="24"/>
        </w:rPr>
        <w:t xml:space="preserve">As we are a small </w:t>
      </w:r>
      <w:r w:rsidR="00D90D12">
        <w:rPr>
          <w:rFonts w:ascii="Arial" w:hAnsi="Arial" w:cs="Arial"/>
          <w:szCs w:val="24"/>
        </w:rPr>
        <w:t>C</w:t>
      </w:r>
      <w:r w:rsidRPr="008C2472">
        <w:rPr>
          <w:rFonts w:ascii="Arial" w:hAnsi="Arial" w:cs="Arial"/>
          <w:szCs w:val="24"/>
        </w:rPr>
        <w:t xml:space="preserve">entre the support worker will be required to support the general </w:t>
      </w:r>
      <w:r w:rsidR="00D90D12">
        <w:rPr>
          <w:rFonts w:ascii="Arial" w:hAnsi="Arial" w:cs="Arial"/>
          <w:szCs w:val="24"/>
        </w:rPr>
        <w:t>C</w:t>
      </w:r>
      <w:r w:rsidRPr="008C2472">
        <w:rPr>
          <w:rFonts w:ascii="Arial" w:hAnsi="Arial" w:cs="Arial"/>
          <w:szCs w:val="24"/>
        </w:rPr>
        <w:t>entre activities.</w:t>
      </w:r>
    </w:p>
    <w:p w14:paraId="2363F6FF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  <w:u w:val="single"/>
        </w:rPr>
      </w:pPr>
    </w:p>
    <w:p w14:paraId="22334312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  <w:u w:val="single"/>
        </w:rPr>
      </w:pPr>
      <w:r w:rsidRPr="008C2472">
        <w:rPr>
          <w:rFonts w:ascii="Arial" w:hAnsi="Arial" w:cs="Arial"/>
          <w:b/>
          <w:szCs w:val="24"/>
          <w:u w:val="single"/>
        </w:rPr>
        <w:t xml:space="preserve">Professional Responsibilities: </w:t>
      </w:r>
    </w:p>
    <w:p w14:paraId="23A0CF86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</w:p>
    <w:p w14:paraId="6B46142E" w14:textId="5EEB3DAE" w:rsidR="00DD6B79" w:rsidRDefault="00E0425A" w:rsidP="00DD6B79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Attending</w:t>
      </w:r>
      <w:r w:rsidR="00DD6B79">
        <w:rPr>
          <w:rFonts w:ascii="Arial" w:hAnsi="Arial" w:cs="Arial"/>
          <w:szCs w:val="24"/>
        </w:rPr>
        <w:t xml:space="preserve"> </w:t>
      </w:r>
      <w:r w:rsidR="00DD6B79" w:rsidRPr="008C2472">
        <w:rPr>
          <w:rFonts w:ascii="Arial" w:hAnsi="Arial" w:cs="Arial"/>
          <w:szCs w:val="24"/>
        </w:rPr>
        <w:t>relevant training and skills</w:t>
      </w:r>
      <w:r w:rsidR="00DD6B79">
        <w:rPr>
          <w:rFonts w:ascii="Arial" w:hAnsi="Arial" w:cs="Arial"/>
          <w:szCs w:val="24"/>
        </w:rPr>
        <w:t xml:space="preserve"> development including</w:t>
      </w:r>
      <w:r w:rsidR="00DD6B79" w:rsidRPr="008C2472">
        <w:rPr>
          <w:rFonts w:ascii="Arial" w:hAnsi="Arial" w:cs="Arial"/>
          <w:szCs w:val="24"/>
        </w:rPr>
        <w:t xml:space="preserve"> conferenc</w:t>
      </w:r>
      <w:r w:rsidR="00DD6B79">
        <w:rPr>
          <w:rFonts w:ascii="Arial" w:hAnsi="Arial" w:cs="Arial"/>
          <w:szCs w:val="24"/>
        </w:rPr>
        <w:t>es and seminars</w:t>
      </w:r>
      <w:r w:rsidR="00DD6B79" w:rsidRPr="008C2472">
        <w:rPr>
          <w:rFonts w:ascii="Arial" w:hAnsi="Arial" w:cs="Arial"/>
          <w:szCs w:val="24"/>
        </w:rPr>
        <w:t>.</w:t>
      </w:r>
    </w:p>
    <w:p w14:paraId="44E96EC3" w14:textId="77777777" w:rsidR="00DD6B79" w:rsidRDefault="00DD6B79" w:rsidP="00DD6B79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Pr="008C2472">
        <w:rPr>
          <w:rFonts w:ascii="Arial" w:hAnsi="Arial" w:cs="Arial"/>
          <w:szCs w:val="24"/>
        </w:rPr>
        <w:t xml:space="preserve">e familiar with and comply with </w:t>
      </w:r>
      <w:r>
        <w:rPr>
          <w:rFonts w:ascii="Arial" w:hAnsi="Arial" w:cs="Arial"/>
          <w:szCs w:val="24"/>
        </w:rPr>
        <w:t>The STAR Centre’s</w:t>
      </w:r>
      <w:r w:rsidRPr="008C2472">
        <w:rPr>
          <w:rFonts w:ascii="Arial" w:hAnsi="Arial" w:cs="Arial"/>
          <w:szCs w:val="24"/>
        </w:rPr>
        <w:t xml:space="preserve"> policies and practices and the Rape Crisis Scotland National Service Standards. </w:t>
      </w:r>
    </w:p>
    <w:p w14:paraId="52788DAD" w14:textId="77777777" w:rsidR="00DD6B79" w:rsidRDefault="00DD6B79" w:rsidP="00DD6B79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Pr="008C2472">
        <w:rPr>
          <w:rFonts w:ascii="Arial" w:hAnsi="Arial" w:cs="Arial"/>
          <w:szCs w:val="24"/>
        </w:rPr>
        <w:t>ecord data in accordance with Rape Crisis Scotland’s National Database.</w:t>
      </w:r>
    </w:p>
    <w:p w14:paraId="70FE1E04" w14:textId="4A606B6F" w:rsidR="00DD6B79" w:rsidRPr="008F37C8" w:rsidRDefault="00DD6B79" w:rsidP="00DD6B79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8F37C8">
        <w:rPr>
          <w:rFonts w:ascii="Arial" w:hAnsi="Arial" w:cs="Arial"/>
          <w:szCs w:val="24"/>
        </w:rPr>
        <w:t xml:space="preserve">Develop and nurture relationships with appropriate agencies and related partnerships within Ayrshire including Education, Health and Social Work, Police etc.  </w:t>
      </w:r>
    </w:p>
    <w:p w14:paraId="5FD27D1B" w14:textId="77777777" w:rsidR="00DD6B79" w:rsidRPr="008C2472" w:rsidRDefault="00DD6B79" w:rsidP="00DD6B79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8C2472">
        <w:rPr>
          <w:rFonts w:ascii="Arial" w:hAnsi="Arial" w:cs="Arial"/>
          <w:szCs w:val="24"/>
        </w:rPr>
        <w:t>ork within an anti-discriminatory and inclusive framework and</w:t>
      </w:r>
      <w:r>
        <w:rPr>
          <w:rFonts w:ascii="Arial" w:hAnsi="Arial" w:cs="Arial"/>
          <w:szCs w:val="24"/>
        </w:rPr>
        <w:t xml:space="preserve"> always strive to promote </w:t>
      </w:r>
      <w:r w:rsidRPr="008C2472">
        <w:rPr>
          <w:rFonts w:ascii="Arial" w:hAnsi="Arial" w:cs="Arial"/>
          <w:szCs w:val="24"/>
        </w:rPr>
        <w:t xml:space="preserve">inclusive and anti-discriminatory practices across all aspects of the service. </w:t>
      </w:r>
    </w:p>
    <w:p w14:paraId="3EA0BCE1" w14:textId="77777777" w:rsidR="00DD6B79" w:rsidRDefault="00DD6B79" w:rsidP="00DD6B79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8C2472">
        <w:rPr>
          <w:rFonts w:ascii="Arial" w:hAnsi="Arial" w:cs="Arial"/>
          <w:szCs w:val="24"/>
        </w:rPr>
        <w:t>Liaise regularly with</w:t>
      </w:r>
      <w:r>
        <w:rPr>
          <w:rFonts w:ascii="Arial" w:hAnsi="Arial" w:cs="Arial"/>
          <w:szCs w:val="24"/>
        </w:rPr>
        <w:t xml:space="preserve"> the</w:t>
      </w:r>
      <w:r w:rsidRPr="008C2472">
        <w:rPr>
          <w:rFonts w:ascii="Arial" w:hAnsi="Arial" w:cs="Arial"/>
          <w:szCs w:val="24"/>
        </w:rPr>
        <w:t xml:space="preserve"> Centre Manager to assess current provision, identify </w:t>
      </w:r>
      <w:proofErr w:type="gramStart"/>
      <w:r w:rsidRPr="008C2472">
        <w:rPr>
          <w:rFonts w:ascii="Arial" w:hAnsi="Arial" w:cs="Arial"/>
          <w:szCs w:val="24"/>
        </w:rPr>
        <w:t>gaps</w:t>
      </w:r>
      <w:proofErr w:type="gramEnd"/>
      <w:r w:rsidRPr="008C2472">
        <w:rPr>
          <w:rFonts w:ascii="Arial" w:hAnsi="Arial" w:cs="Arial"/>
          <w:szCs w:val="24"/>
        </w:rPr>
        <w:t xml:space="preserve"> and develop service provision. </w:t>
      </w:r>
    </w:p>
    <w:p w14:paraId="7E377815" w14:textId="77777777" w:rsidR="00DD6B79" w:rsidRPr="008C2472" w:rsidRDefault="00DD6B79" w:rsidP="00DD6B79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C2472">
        <w:rPr>
          <w:rFonts w:ascii="Arial" w:hAnsi="Arial" w:cs="Arial"/>
          <w:szCs w:val="24"/>
        </w:rPr>
        <w:t>mplement relevant monitoring and evalua</w:t>
      </w:r>
      <w:r>
        <w:rPr>
          <w:rFonts w:ascii="Arial" w:hAnsi="Arial" w:cs="Arial"/>
          <w:szCs w:val="24"/>
        </w:rPr>
        <w:t>tion systems</w:t>
      </w:r>
      <w:r w:rsidRPr="008C2472">
        <w:rPr>
          <w:rFonts w:ascii="Arial" w:hAnsi="Arial" w:cs="Arial"/>
          <w:szCs w:val="24"/>
        </w:rPr>
        <w:t xml:space="preserve"> in accordance wit</w:t>
      </w:r>
      <w:r>
        <w:rPr>
          <w:rFonts w:ascii="Arial" w:hAnsi="Arial" w:cs="Arial"/>
          <w:szCs w:val="24"/>
        </w:rPr>
        <w:t>h The STAR</w:t>
      </w:r>
      <w:r w:rsidRPr="008C2472">
        <w:rPr>
          <w:rFonts w:ascii="Arial" w:hAnsi="Arial" w:cs="Arial"/>
          <w:szCs w:val="24"/>
        </w:rPr>
        <w:t xml:space="preserve"> Centre’s requirements.</w:t>
      </w:r>
    </w:p>
    <w:p w14:paraId="3106BD4F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360"/>
        <w:rPr>
          <w:rFonts w:ascii="Arial" w:hAnsi="Arial" w:cs="Arial"/>
          <w:szCs w:val="24"/>
        </w:rPr>
      </w:pPr>
    </w:p>
    <w:p w14:paraId="6B162757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  <w:u w:val="single"/>
        </w:rPr>
      </w:pPr>
      <w:r w:rsidRPr="008C2472">
        <w:rPr>
          <w:rFonts w:ascii="Arial" w:hAnsi="Arial" w:cs="Arial"/>
          <w:b/>
          <w:szCs w:val="24"/>
          <w:u w:val="single"/>
        </w:rPr>
        <w:t>Accountability and Supervision:</w:t>
      </w:r>
    </w:p>
    <w:p w14:paraId="4BF01902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  <w:u w:val="single"/>
        </w:rPr>
      </w:pPr>
    </w:p>
    <w:p w14:paraId="6DD060F6" w14:textId="79F90BD1" w:rsidR="00DD6B79" w:rsidRPr="00693E93" w:rsidRDefault="00E0425A" w:rsidP="00DD6B79">
      <w:pPr>
        <w:pStyle w:val="BodyA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693E93">
        <w:rPr>
          <w:rFonts w:ascii="Arial" w:hAnsi="Arial" w:cs="Arial"/>
          <w:szCs w:val="24"/>
        </w:rPr>
        <w:t>Attending</w:t>
      </w:r>
      <w:r w:rsidR="00DD6B79" w:rsidRPr="00693E93">
        <w:rPr>
          <w:rFonts w:ascii="Arial" w:hAnsi="Arial" w:cs="Arial"/>
          <w:szCs w:val="24"/>
        </w:rPr>
        <w:t xml:space="preserve"> individual supervision and team meetings. </w:t>
      </w:r>
    </w:p>
    <w:p w14:paraId="12F696E0" w14:textId="54387E89" w:rsidR="00DD6B79" w:rsidRPr="00693E93" w:rsidRDefault="00DD6B79" w:rsidP="00DD6B79">
      <w:pPr>
        <w:pStyle w:val="BodyA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693E93">
        <w:rPr>
          <w:rFonts w:ascii="Arial" w:hAnsi="Arial" w:cs="Arial"/>
          <w:szCs w:val="24"/>
        </w:rPr>
        <w:t xml:space="preserve">Provide supervision to other </w:t>
      </w:r>
      <w:r w:rsidR="00E0425A" w:rsidRPr="00693E93">
        <w:rPr>
          <w:rFonts w:ascii="Arial" w:hAnsi="Arial" w:cs="Arial"/>
          <w:szCs w:val="24"/>
        </w:rPr>
        <w:t>C</w:t>
      </w:r>
      <w:r w:rsidRPr="00693E93">
        <w:rPr>
          <w:rFonts w:ascii="Arial" w:hAnsi="Arial" w:cs="Arial"/>
          <w:szCs w:val="24"/>
        </w:rPr>
        <w:t>entre support workers as required.</w:t>
      </w:r>
    </w:p>
    <w:p w14:paraId="33F230EB" w14:textId="12905140" w:rsidR="00DD6B79" w:rsidRPr="00693E93" w:rsidRDefault="00DD6B79" w:rsidP="00DD6B79">
      <w:pPr>
        <w:pStyle w:val="BodyA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693E93">
        <w:rPr>
          <w:rFonts w:ascii="Arial" w:hAnsi="Arial" w:cs="Arial"/>
          <w:szCs w:val="24"/>
        </w:rPr>
        <w:t>Attend on-going training as required.</w:t>
      </w:r>
    </w:p>
    <w:p w14:paraId="04EDC330" w14:textId="3F324393" w:rsidR="00DD6B79" w:rsidRPr="00693E93" w:rsidRDefault="00DD6B79" w:rsidP="00DD6B79">
      <w:pPr>
        <w:pStyle w:val="BodyA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693E93">
        <w:rPr>
          <w:rFonts w:ascii="Arial" w:hAnsi="Arial" w:cs="Arial"/>
          <w:szCs w:val="24"/>
        </w:rPr>
        <w:lastRenderedPageBreak/>
        <w:t xml:space="preserve">Ensure that all activities comply with appropriate legislation. </w:t>
      </w:r>
    </w:p>
    <w:p w14:paraId="3065CBCD" w14:textId="77777777" w:rsidR="00DD6B79" w:rsidRDefault="00DD6B79" w:rsidP="00DD6B79">
      <w:pPr>
        <w:pStyle w:val="BodyA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Pr="00A2248E">
        <w:rPr>
          <w:rFonts w:ascii="Arial" w:hAnsi="Arial" w:cs="Arial"/>
          <w:szCs w:val="24"/>
        </w:rPr>
        <w:t xml:space="preserve">ontribute positively to the overall aims of </w:t>
      </w:r>
      <w:r>
        <w:rPr>
          <w:rFonts w:ascii="Arial" w:hAnsi="Arial" w:cs="Arial"/>
          <w:szCs w:val="24"/>
        </w:rPr>
        <w:t>The STAR Centre.</w:t>
      </w:r>
    </w:p>
    <w:p w14:paraId="582A15D2" w14:textId="4EF55F91" w:rsidR="00693E93" w:rsidRPr="00693E93" w:rsidRDefault="00693E93" w:rsidP="00693E93">
      <w:pPr>
        <w:pStyle w:val="BodyA"/>
        <w:numPr>
          <w:ilvl w:val="0"/>
          <w:numId w:val="3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693E93">
        <w:rPr>
          <w:rFonts w:ascii="Arial" w:hAnsi="Arial" w:cs="Arial"/>
          <w:szCs w:val="24"/>
        </w:rPr>
        <w:t xml:space="preserve">Hybrid </w:t>
      </w:r>
      <w:r>
        <w:rPr>
          <w:rFonts w:ascii="Arial" w:hAnsi="Arial" w:cs="Arial"/>
          <w:szCs w:val="24"/>
        </w:rPr>
        <w:t xml:space="preserve">home/office </w:t>
      </w:r>
      <w:proofErr w:type="gramStart"/>
      <w:r w:rsidRPr="00693E93">
        <w:rPr>
          <w:rFonts w:ascii="Arial" w:hAnsi="Arial" w:cs="Arial"/>
          <w:szCs w:val="24"/>
        </w:rPr>
        <w:t>working</w:t>
      </w:r>
      <w:proofErr w:type="gramEnd"/>
      <w:r w:rsidRPr="00693E93">
        <w:rPr>
          <w:rFonts w:ascii="Arial" w:hAnsi="Arial" w:cs="Arial"/>
          <w:szCs w:val="24"/>
        </w:rPr>
        <w:t xml:space="preserve"> requiring </w:t>
      </w:r>
      <w:r w:rsidR="00725043">
        <w:rPr>
          <w:rFonts w:ascii="Arial" w:hAnsi="Arial" w:cs="Arial"/>
          <w:szCs w:val="24"/>
        </w:rPr>
        <w:t xml:space="preserve">some </w:t>
      </w:r>
      <w:r w:rsidRPr="00693E93">
        <w:rPr>
          <w:rFonts w:ascii="Arial" w:hAnsi="Arial" w:cs="Arial"/>
          <w:szCs w:val="24"/>
        </w:rPr>
        <w:t xml:space="preserve">time based in our Centre in Kilmarnock and travel throughout Ayrshire to outreach venues as required.  </w:t>
      </w:r>
    </w:p>
    <w:p w14:paraId="4C483643" w14:textId="77777777" w:rsidR="00DD6B79" w:rsidRPr="00A2248E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65"/>
        <w:rPr>
          <w:rFonts w:ascii="Arial" w:hAnsi="Arial" w:cs="Arial"/>
          <w:szCs w:val="24"/>
        </w:rPr>
      </w:pPr>
    </w:p>
    <w:p w14:paraId="58092228" w14:textId="77777777" w:rsidR="00DD6B79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  <w:r w:rsidRPr="008C2472">
        <w:rPr>
          <w:rFonts w:ascii="Arial" w:hAnsi="Arial" w:cs="Arial"/>
          <w:szCs w:val="24"/>
        </w:rPr>
        <w:t>This job description is not exhaustive and following consultation the post-</w:t>
      </w:r>
      <w:r>
        <w:rPr>
          <w:rFonts w:ascii="Arial" w:hAnsi="Arial" w:cs="Arial"/>
          <w:szCs w:val="24"/>
        </w:rPr>
        <w:t>holder may be required to carry out</w:t>
      </w:r>
      <w:r w:rsidRPr="008C2472">
        <w:rPr>
          <w:rFonts w:ascii="Arial" w:hAnsi="Arial" w:cs="Arial"/>
          <w:szCs w:val="24"/>
        </w:rPr>
        <w:t xml:space="preserve"> other responsibilities and tasks. </w:t>
      </w:r>
    </w:p>
    <w:p w14:paraId="7A5C03AA" w14:textId="77777777" w:rsidR="00725043" w:rsidRPr="00474690" w:rsidRDefault="00725043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auto"/>
          <w:szCs w:val="24"/>
        </w:rPr>
      </w:pPr>
    </w:p>
    <w:p w14:paraId="5835E75B" w14:textId="5A4E16D8" w:rsidR="00474690" w:rsidRPr="00474690" w:rsidRDefault="00474690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color w:val="auto"/>
          <w:szCs w:val="24"/>
        </w:rPr>
      </w:pPr>
      <w:r w:rsidRPr="00474690">
        <w:rPr>
          <w:rFonts w:cs="Helvetica"/>
          <w:color w:val="auto"/>
          <w:spacing w:val="2"/>
          <w:shd w:val="clear" w:color="auto" w:fill="FFFFFF"/>
        </w:rPr>
        <w:t xml:space="preserve">Studies show that women and Black, Asian &amp; Minority Ethnic people are less likely to apply for a job unless they meet every qualification. </w:t>
      </w:r>
      <w:r w:rsidR="00894F7E">
        <w:rPr>
          <w:rFonts w:cs="Helvetica"/>
          <w:color w:val="auto"/>
          <w:spacing w:val="2"/>
          <w:shd w:val="clear" w:color="auto" w:fill="FFFFFF"/>
        </w:rPr>
        <w:t xml:space="preserve">We welcome applications from all </w:t>
      </w:r>
      <w:r w:rsidRPr="00474690">
        <w:rPr>
          <w:rFonts w:cs="Helvetica"/>
          <w:color w:val="auto"/>
          <w:spacing w:val="2"/>
          <w:shd w:val="clear" w:color="auto" w:fill="FFFFFF"/>
        </w:rPr>
        <w:t>So, if you're excited about this role but your experience doesn't align perfectly with the job description, we'd love you to apply anyway. You might just be the perfect person for this role.</w:t>
      </w:r>
    </w:p>
    <w:p w14:paraId="717038F6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</w:p>
    <w:p w14:paraId="79462CCD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</w:p>
    <w:p w14:paraId="1431A2FF" w14:textId="2360A695" w:rsidR="00DD6B79" w:rsidRPr="00A2248E" w:rsidRDefault="00894F7E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Person Sp</w:t>
      </w:r>
      <w:r w:rsidR="00DD6B79" w:rsidRPr="00A2248E">
        <w:rPr>
          <w:rFonts w:ascii="Arial" w:hAnsi="Arial" w:cs="Arial"/>
          <w:b/>
          <w:szCs w:val="24"/>
        </w:rPr>
        <w:t>ecification</w:t>
      </w:r>
    </w:p>
    <w:p w14:paraId="4F46C11D" w14:textId="77777777" w:rsidR="00DD6B79" w:rsidRPr="008C2472" w:rsidRDefault="00DD6B79" w:rsidP="00DD6B7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122"/>
        <w:gridCol w:w="12"/>
        <w:gridCol w:w="1134"/>
      </w:tblGrid>
      <w:tr w:rsidR="00DD6B79" w:rsidRPr="00A2248E" w14:paraId="13006E9E" w14:textId="77777777" w:rsidTr="00693E93">
        <w:tc>
          <w:tcPr>
            <w:tcW w:w="7792" w:type="dxa"/>
          </w:tcPr>
          <w:p w14:paraId="686B6361" w14:textId="77777777" w:rsidR="00DD6B79" w:rsidRPr="00A2248E" w:rsidRDefault="00DD6B79" w:rsidP="00D12D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7AD06503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Essential</w:t>
            </w:r>
          </w:p>
        </w:tc>
        <w:tc>
          <w:tcPr>
            <w:tcW w:w="1146" w:type="dxa"/>
            <w:gridSpan w:val="2"/>
          </w:tcPr>
          <w:p w14:paraId="27C0300F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Desirable</w:t>
            </w:r>
          </w:p>
        </w:tc>
      </w:tr>
      <w:tr w:rsidR="00DD6B79" w:rsidRPr="00A2248E" w14:paraId="6195AABF" w14:textId="77777777" w:rsidTr="00693E93">
        <w:tc>
          <w:tcPr>
            <w:tcW w:w="7792" w:type="dxa"/>
          </w:tcPr>
          <w:p w14:paraId="12A05B99" w14:textId="77777777" w:rsidR="00DD6B79" w:rsidRPr="00A2248E" w:rsidRDefault="00DD6B79" w:rsidP="00D12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2248E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1122" w:type="dxa"/>
          </w:tcPr>
          <w:p w14:paraId="2CE6B8E7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A5031DD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D6B79" w:rsidRPr="00A2248E" w14:paraId="24C1FBF0" w14:textId="77777777" w:rsidTr="00693E93">
        <w:tc>
          <w:tcPr>
            <w:tcW w:w="7792" w:type="dxa"/>
          </w:tcPr>
          <w:p w14:paraId="45C45BD2" w14:textId="77777777" w:rsidR="00DD6B79" w:rsidRPr="00A2248E" w:rsidRDefault="00DD6B79" w:rsidP="00D12D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Demonstrate underpinning knowledge of sexual violence and the impact on survivors and their families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22" w:type="dxa"/>
          </w:tcPr>
          <w:p w14:paraId="1903597D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46" w:type="dxa"/>
            <w:gridSpan w:val="2"/>
          </w:tcPr>
          <w:p w14:paraId="308CCDDA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D6B79" w:rsidRPr="00A2248E" w14:paraId="13F2C4B7" w14:textId="77777777" w:rsidTr="00693E93">
        <w:tc>
          <w:tcPr>
            <w:tcW w:w="7792" w:type="dxa"/>
          </w:tcPr>
          <w:p w14:paraId="40EAF490" w14:textId="77777777" w:rsidR="00DD6B79" w:rsidRPr="00A2248E" w:rsidRDefault="00DD6B79" w:rsidP="00D12D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Demonstrate knowledge and / or experience of working with people with learning disability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22" w:type="dxa"/>
          </w:tcPr>
          <w:p w14:paraId="10B51201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D80741A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</w:tr>
      <w:tr w:rsidR="00DD6B79" w:rsidRPr="00A2248E" w14:paraId="785AFDBE" w14:textId="77777777" w:rsidTr="00693E93">
        <w:tc>
          <w:tcPr>
            <w:tcW w:w="7792" w:type="dxa"/>
          </w:tcPr>
          <w:p w14:paraId="63716DF4" w14:textId="77777777" w:rsidR="00DD6B79" w:rsidRPr="00A2248E" w:rsidRDefault="00DD6B79" w:rsidP="00D12D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122" w:type="dxa"/>
          </w:tcPr>
          <w:p w14:paraId="119422CE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7B07E14B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D6B79" w:rsidRPr="00A2248E" w14:paraId="6276C9E9" w14:textId="77777777" w:rsidTr="00693E93">
        <w:tc>
          <w:tcPr>
            <w:tcW w:w="7792" w:type="dxa"/>
          </w:tcPr>
          <w:p w14:paraId="55C559D5" w14:textId="56D4B795" w:rsidR="00DD6B79" w:rsidRPr="00A2248E" w:rsidRDefault="00512319" w:rsidP="00D12D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2248E">
              <w:rPr>
                <w:rFonts w:ascii="Arial" w:hAnsi="Arial" w:cs="Arial"/>
              </w:rPr>
              <w:t>Experience of providing one to one support</w:t>
            </w:r>
            <w:r>
              <w:rPr>
                <w:rFonts w:ascii="Arial" w:hAnsi="Arial" w:cs="Arial"/>
              </w:rPr>
              <w:t xml:space="preserve"> including online to </w:t>
            </w:r>
            <w:r>
              <w:rPr>
                <w:rFonts w:ascii="Arial" w:hAnsi="Arial" w:cs="Arial"/>
              </w:rPr>
              <w:t>children</w:t>
            </w:r>
            <w:r>
              <w:rPr>
                <w:rFonts w:ascii="Arial" w:hAnsi="Arial" w:cs="Arial"/>
              </w:rPr>
              <w:t xml:space="preserve"> of all genders</w:t>
            </w:r>
            <w:r>
              <w:rPr>
                <w:rFonts w:ascii="Arial" w:hAnsi="Arial" w:cs="Arial"/>
              </w:rPr>
              <w:t xml:space="preserve"> aged 13-17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22" w:type="dxa"/>
          </w:tcPr>
          <w:p w14:paraId="0F142B4E" w14:textId="4204EADC" w:rsidR="00DD6B79" w:rsidRPr="00A2248E" w:rsidRDefault="0051231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6" w:type="dxa"/>
            <w:gridSpan w:val="2"/>
          </w:tcPr>
          <w:p w14:paraId="13CE0A88" w14:textId="77777777" w:rsidR="00DD6B79" w:rsidRPr="00A2248E" w:rsidRDefault="00DD6B79" w:rsidP="00D12D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47DCFEB2" w14:textId="77777777" w:rsidTr="00693E93">
        <w:tc>
          <w:tcPr>
            <w:tcW w:w="7792" w:type="dxa"/>
          </w:tcPr>
          <w:p w14:paraId="27010589" w14:textId="7AF67DB2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Experience of providing one to one support</w:t>
            </w:r>
            <w:r>
              <w:rPr>
                <w:rFonts w:ascii="Arial" w:hAnsi="Arial" w:cs="Arial"/>
              </w:rPr>
              <w:t xml:space="preserve"> including online</w:t>
            </w:r>
            <w:r>
              <w:rPr>
                <w:rFonts w:ascii="Arial" w:hAnsi="Arial" w:cs="Arial"/>
              </w:rPr>
              <w:t xml:space="preserve"> to adults of all genders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22" w:type="dxa"/>
          </w:tcPr>
          <w:p w14:paraId="6D3E2977" w14:textId="51BB10CF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4C9AC20" w14:textId="51B2C1A1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12319" w:rsidRPr="00A2248E" w14:paraId="16A2BF7D" w14:textId="77777777" w:rsidTr="00693E93">
        <w:tc>
          <w:tcPr>
            <w:tcW w:w="7792" w:type="dxa"/>
          </w:tcPr>
          <w:p w14:paraId="3C1616C4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Experience of advocacy</w:t>
            </w:r>
            <w:r>
              <w:rPr>
                <w:rFonts w:ascii="Arial" w:hAnsi="Arial" w:cs="Arial"/>
              </w:rPr>
              <w:t xml:space="preserve"> work.</w:t>
            </w:r>
          </w:p>
        </w:tc>
        <w:tc>
          <w:tcPr>
            <w:tcW w:w="1122" w:type="dxa"/>
          </w:tcPr>
          <w:p w14:paraId="367427FC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212EACAA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</w:tr>
      <w:tr w:rsidR="00512319" w:rsidRPr="00A2248E" w14:paraId="23573904" w14:textId="77777777" w:rsidTr="00693E93">
        <w:tc>
          <w:tcPr>
            <w:tcW w:w="7792" w:type="dxa"/>
          </w:tcPr>
          <w:p w14:paraId="7C98EE0E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Experience of record keeping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22" w:type="dxa"/>
          </w:tcPr>
          <w:p w14:paraId="11F19283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46" w:type="dxa"/>
            <w:gridSpan w:val="2"/>
          </w:tcPr>
          <w:p w14:paraId="7B8E7624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5E299355" w14:textId="77777777" w:rsidTr="00693E93">
        <w:tc>
          <w:tcPr>
            <w:tcW w:w="7792" w:type="dxa"/>
          </w:tcPr>
          <w:p w14:paraId="643324B2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Experience of liaising with professionals from statutory and voluntary sectors.</w:t>
            </w:r>
          </w:p>
        </w:tc>
        <w:tc>
          <w:tcPr>
            <w:tcW w:w="1122" w:type="dxa"/>
          </w:tcPr>
          <w:p w14:paraId="19139D21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46" w:type="dxa"/>
            <w:gridSpan w:val="2"/>
          </w:tcPr>
          <w:p w14:paraId="207FB403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1009179D" w14:textId="77777777" w:rsidTr="00693E93">
        <w:tc>
          <w:tcPr>
            <w:tcW w:w="7792" w:type="dxa"/>
          </w:tcPr>
          <w:p w14:paraId="7E6B2113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1122" w:type="dxa"/>
          </w:tcPr>
          <w:p w14:paraId="6EE0D2F5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4209E0FD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7CEAD4EC" w14:textId="77777777" w:rsidTr="00693E93">
        <w:tc>
          <w:tcPr>
            <w:tcW w:w="7792" w:type="dxa"/>
          </w:tcPr>
          <w:p w14:paraId="27DCB6EA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Ability to organise own workload and use initiative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22" w:type="dxa"/>
          </w:tcPr>
          <w:p w14:paraId="5961ECF9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46" w:type="dxa"/>
            <w:gridSpan w:val="2"/>
          </w:tcPr>
          <w:p w14:paraId="1CCCEE9E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382BFBFB" w14:textId="77777777" w:rsidTr="00693E93">
        <w:tc>
          <w:tcPr>
            <w:tcW w:w="7792" w:type="dxa"/>
          </w:tcPr>
          <w:p w14:paraId="57F76468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Ability to assess needs of survivors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22" w:type="dxa"/>
          </w:tcPr>
          <w:p w14:paraId="48D3E197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46" w:type="dxa"/>
            <w:gridSpan w:val="2"/>
          </w:tcPr>
          <w:p w14:paraId="038248B5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4DD18682" w14:textId="77777777" w:rsidTr="00693E93">
        <w:tc>
          <w:tcPr>
            <w:tcW w:w="7792" w:type="dxa"/>
          </w:tcPr>
          <w:p w14:paraId="3BAB7BB1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Support skills working with groups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22" w:type="dxa"/>
          </w:tcPr>
          <w:p w14:paraId="3CB5028D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  <w:gridSpan w:val="2"/>
          </w:tcPr>
          <w:p w14:paraId="072FBF7B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</w:tr>
      <w:tr w:rsidR="00512319" w:rsidRPr="00A2248E" w14:paraId="36737652" w14:textId="77777777" w:rsidTr="00693E93">
        <w:tc>
          <w:tcPr>
            <w:tcW w:w="7792" w:type="dxa"/>
          </w:tcPr>
          <w:p w14:paraId="062FD11A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Ability to develop and deliver a range of therapeutic interventions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gridSpan w:val="2"/>
          </w:tcPr>
          <w:p w14:paraId="7375811F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E788AE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</w:tr>
      <w:tr w:rsidR="00512319" w:rsidRPr="00A2248E" w14:paraId="5E16D159" w14:textId="77777777" w:rsidTr="00693E93">
        <w:tc>
          <w:tcPr>
            <w:tcW w:w="7792" w:type="dxa"/>
          </w:tcPr>
          <w:p w14:paraId="068EEC0D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Ability to deliver one to one or group training to colleagues and partner organisations or the ability to develop this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gridSpan w:val="2"/>
          </w:tcPr>
          <w:p w14:paraId="34027468" w14:textId="5826DEF5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3890C6" w14:textId="42A1E6FA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512319" w:rsidRPr="00A2248E" w14:paraId="2D0974D6" w14:textId="77777777" w:rsidTr="00693E93">
        <w:tc>
          <w:tcPr>
            <w:tcW w:w="7792" w:type="dxa"/>
          </w:tcPr>
          <w:p w14:paraId="2C6A1FDF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Ability to communicate clearly in writing, telephone and in person on sensitive and / or complex issues.</w:t>
            </w:r>
          </w:p>
        </w:tc>
        <w:tc>
          <w:tcPr>
            <w:tcW w:w="1134" w:type="dxa"/>
            <w:gridSpan w:val="2"/>
          </w:tcPr>
          <w:p w14:paraId="7E556DFF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2E69D47C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747A4E9D" w14:textId="77777777" w:rsidTr="00693E93">
        <w:tc>
          <w:tcPr>
            <w:tcW w:w="7792" w:type="dxa"/>
          </w:tcPr>
          <w:p w14:paraId="5ED3FCC6" w14:textId="3C90C411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lastRenderedPageBreak/>
              <w:t>Ability to manage own administration duties and utilise centre monitoring and evaluation packages (including use of word processing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spreadsheets</w:t>
            </w:r>
            <w:proofErr w:type="gramEnd"/>
            <w:r>
              <w:rPr>
                <w:rFonts w:ascii="Arial" w:hAnsi="Arial" w:cs="Arial"/>
              </w:rPr>
              <w:t xml:space="preserve"> and databases</w:t>
            </w:r>
            <w:r w:rsidRPr="00A2248E">
              <w:rPr>
                <w:rFonts w:ascii="Arial" w:hAnsi="Arial" w:cs="Arial"/>
              </w:rPr>
              <w:t>) or the ability to develop these skills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gridSpan w:val="2"/>
          </w:tcPr>
          <w:p w14:paraId="05951944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43F6F74E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2145E3EF" w14:textId="77777777" w:rsidTr="00693E93">
        <w:tc>
          <w:tcPr>
            <w:tcW w:w="7792" w:type="dxa"/>
          </w:tcPr>
          <w:p w14:paraId="1326D0BA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1134" w:type="dxa"/>
            <w:gridSpan w:val="2"/>
          </w:tcPr>
          <w:p w14:paraId="5322346E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2423707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4690B82F" w14:textId="77777777" w:rsidTr="00693E93">
        <w:tc>
          <w:tcPr>
            <w:tcW w:w="7792" w:type="dxa"/>
          </w:tcPr>
          <w:p w14:paraId="2CC2778D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Empathy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gridSpan w:val="2"/>
          </w:tcPr>
          <w:p w14:paraId="3B713011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004DDFD6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12319" w:rsidRPr="00A2248E" w14:paraId="0A71AE9D" w14:textId="77777777" w:rsidTr="00693E93">
        <w:tc>
          <w:tcPr>
            <w:tcW w:w="7792" w:type="dxa"/>
          </w:tcPr>
          <w:p w14:paraId="38F6B9B2" w14:textId="77777777" w:rsidR="00512319" w:rsidRPr="00A2248E" w:rsidRDefault="00512319" w:rsidP="0051231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Willingness to work flexibly to meet the needs of the centre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gridSpan w:val="2"/>
          </w:tcPr>
          <w:p w14:paraId="6C3EA2A0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2248E">
              <w:rPr>
                <w:rFonts w:ascii="Arial" w:hAnsi="Arial" w:cs="Arial"/>
              </w:rPr>
              <w:t>X</w:t>
            </w:r>
          </w:p>
        </w:tc>
        <w:tc>
          <w:tcPr>
            <w:tcW w:w="1134" w:type="dxa"/>
          </w:tcPr>
          <w:p w14:paraId="39F1C079" w14:textId="77777777" w:rsidR="00512319" w:rsidRPr="00A2248E" w:rsidRDefault="00512319" w:rsidP="005123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4644698B" w14:textId="77777777" w:rsidR="00DD6B79" w:rsidRDefault="00DD6B79" w:rsidP="00DD6B79">
      <w:pPr>
        <w:spacing w:after="0"/>
        <w:jc w:val="center"/>
        <w:rPr>
          <w:color w:val="7030A0"/>
        </w:rPr>
      </w:pPr>
    </w:p>
    <w:p w14:paraId="72F2CA08" w14:textId="77777777" w:rsidR="00DD6B79" w:rsidRDefault="00DD6B79"/>
    <w:sectPr w:rsidR="00DD6B7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29F3" w14:textId="77777777" w:rsidR="00150A01" w:rsidRDefault="00150A01" w:rsidP="005F26D1">
      <w:pPr>
        <w:spacing w:after="0" w:line="240" w:lineRule="auto"/>
      </w:pPr>
      <w:r>
        <w:separator/>
      </w:r>
    </w:p>
  </w:endnote>
  <w:endnote w:type="continuationSeparator" w:id="0">
    <w:p w14:paraId="1678463D" w14:textId="77777777" w:rsidR="00150A01" w:rsidRDefault="00150A01" w:rsidP="005F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34D9" w14:textId="549900E1" w:rsidR="005F26D1" w:rsidRDefault="005F26D1">
    <w:pPr>
      <w:pStyle w:val="Foot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776965C" wp14:editId="0CC38D76">
          <wp:simplePos x="0" y="0"/>
          <wp:positionH relativeFrom="margin">
            <wp:align>center</wp:align>
          </wp:positionH>
          <wp:positionV relativeFrom="paragraph">
            <wp:posOffset>242570</wp:posOffset>
          </wp:positionV>
          <wp:extent cx="6534912" cy="304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91" t="95058" r="5325" b="2000"/>
                  <a:stretch/>
                </pic:blipFill>
                <pic:spPr bwMode="auto">
                  <a:xfrm>
                    <a:off x="0" y="0"/>
                    <a:ext cx="653491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324122" w14:textId="0977D0FC" w:rsidR="005F26D1" w:rsidRDefault="005F2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E599" w14:textId="77777777" w:rsidR="00150A01" w:rsidRDefault="00150A01" w:rsidP="005F26D1">
      <w:pPr>
        <w:spacing w:after="0" w:line="240" w:lineRule="auto"/>
      </w:pPr>
      <w:r>
        <w:separator/>
      </w:r>
    </w:p>
  </w:footnote>
  <w:footnote w:type="continuationSeparator" w:id="0">
    <w:p w14:paraId="0AF81A27" w14:textId="77777777" w:rsidR="00150A01" w:rsidRDefault="00150A01" w:rsidP="005F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5885"/>
    <w:multiLevelType w:val="hybridMultilevel"/>
    <w:tmpl w:val="8FB48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14861"/>
    <w:multiLevelType w:val="hybridMultilevel"/>
    <w:tmpl w:val="D50A875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088084A"/>
    <w:multiLevelType w:val="hybridMultilevel"/>
    <w:tmpl w:val="4148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66450">
    <w:abstractNumId w:val="0"/>
  </w:num>
  <w:num w:numId="2" w16cid:durableId="557472899">
    <w:abstractNumId w:val="2"/>
  </w:num>
  <w:num w:numId="3" w16cid:durableId="974411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D1"/>
    <w:rsid w:val="00022100"/>
    <w:rsid w:val="00150A01"/>
    <w:rsid w:val="001E54DC"/>
    <w:rsid w:val="00237F8D"/>
    <w:rsid w:val="003B0F8B"/>
    <w:rsid w:val="00474690"/>
    <w:rsid w:val="00512319"/>
    <w:rsid w:val="00546458"/>
    <w:rsid w:val="005E03ED"/>
    <w:rsid w:val="005F26D1"/>
    <w:rsid w:val="006026B9"/>
    <w:rsid w:val="00686C43"/>
    <w:rsid w:val="00692764"/>
    <w:rsid w:val="00693E93"/>
    <w:rsid w:val="00725043"/>
    <w:rsid w:val="00834889"/>
    <w:rsid w:val="00854141"/>
    <w:rsid w:val="00894F7E"/>
    <w:rsid w:val="008F37C8"/>
    <w:rsid w:val="00C1653B"/>
    <w:rsid w:val="00D553CE"/>
    <w:rsid w:val="00D90D12"/>
    <w:rsid w:val="00DD6B79"/>
    <w:rsid w:val="00E0425A"/>
    <w:rsid w:val="00EB0F94"/>
    <w:rsid w:val="00EB3449"/>
    <w:rsid w:val="00F171A2"/>
    <w:rsid w:val="00FD044F"/>
    <w:rsid w:val="00F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5401"/>
  <w15:chartTrackingRefBased/>
  <w15:docId w15:val="{A03E5BC7-3CA1-4A82-8835-ADBBB55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6D1"/>
  </w:style>
  <w:style w:type="paragraph" w:styleId="Footer">
    <w:name w:val="footer"/>
    <w:basedOn w:val="Normal"/>
    <w:link w:val="FooterChar"/>
    <w:uiPriority w:val="99"/>
    <w:unhideWhenUsed/>
    <w:rsid w:val="005F2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6D1"/>
  </w:style>
  <w:style w:type="paragraph" w:styleId="ListParagraph">
    <w:name w:val="List Paragraph"/>
    <w:basedOn w:val="Normal"/>
    <w:uiPriority w:val="34"/>
    <w:qFormat/>
    <w:rsid w:val="00DD6B79"/>
    <w:pPr>
      <w:spacing w:after="200" w:line="276" w:lineRule="auto"/>
      <w:ind w:left="720"/>
      <w:contextualSpacing/>
    </w:pPr>
  </w:style>
  <w:style w:type="paragraph" w:customStyle="1" w:styleId="BodyA">
    <w:name w:val="Body A"/>
    <w:rsid w:val="00DD6B7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McSkimming</dc:creator>
  <cp:keywords/>
  <dc:description/>
  <cp:lastModifiedBy>Elaine Davis</cp:lastModifiedBy>
  <cp:revision>3</cp:revision>
  <dcterms:created xsi:type="dcterms:W3CDTF">2023-09-07T13:42:00Z</dcterms:created>
  <dcterms:modified xsi:type="dcterms:W3CDTF">2023-09-07T13:45:00Z</dcterms:modified>
</cp:coreProperties>
</file>