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FEDE4" w14:textId="77777777" w:rsidR="005C5A98" w:rsidRPr="0025471D" w:rsidRDefault="005C5A98" w:rsidP="005C5A98">
      <w:pPr>
        <w:pStyle w:val="Header"/>
        <w:tabs>
          <w:tab w:val="clear" w:pos="4513"/>
          <w:tab w:val="clear" w:pos="9026"/>
          <w:tab w:val="left" w:pos="2559"/>
        </w:tabs>
        <w:jc w:val="center"/>
        <w:rPr>
          <w:rFonts w:asciiTheme="minorHAnsi" w:hAnsiTheme="minorHAnsi" w:cstheme="minorHAnsi"/>
          <w:b/>
          <w:sz w:val="28"/>
          <w:szCs w:val="28"/>
        </w:rPr>
      </w:pPr>
      <w:r>
        <w:rPr>
          <w:noProof/>
          <w:lang w:eastAsia="en-GB"/>
        </w:rPr>
        <w:drawing>
          <wp:inline distT="0" distB="0" distL="0" distR="0" wp14:anchorId="49A1F370" wp14:editId="2B698A1A">
            <wp:extent cx="5715000" cy="914400"/>
            <wp:effectExtent l="0" t="0" r="0" b="0"/>
            <wp:docPr id="195621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15000" cy="914400"/>
                    </a:xfrm>
                    <a:prstGeom prst="rect">
                      <a:avLst/>
                    </a:prstGeom>
                  </pic:spPr>
                </pic:pic>
              </a:graphicData>
            </a:graphic>
          </wp:inline>
        </w:drawing>
      </w:r>
    </w:p>
    <w:p w14:paraId="7CBD8133" w14:textId="7B805774" w:rsidR="00253B03" w:rsidRDefault="00253B03" w:rsidP="167807A7">
      <w:pPr>
        <w:jc w:val="center"/>
        <w:rPr>
          <w:rFonts w:ascii="Arial" w:eastAsia="Arial" w:hAnsi="Arial" w:cs="Arial"/>
          <w:b/>
          <w:color w:val="FF0000"/>
        </w:rPr>
      </w:pPr>
    </w:p>
    <w:p w14:paraId="1E65FCDA" w14:textId="77777777" w:rsidR="005C5A98" w:rsidRPr="008161C8" w:rsidRDefault="005C5A98" w:rsidP="356BC62B">
      <w:pPr>
        <w:pStyle w:val="Header"/>
        <w:tabs>
          <w:tab w:val="clear" w:pos="4513"/>
          <w:tab w:val="clear" w:pos="9026"/>
          <w:tab w:val="left" w:pos="2559"/>
        </w:tabs>
        <w:jc w:val="center"/>
        <w:rPr>
          <w:rFonts w:ascii="Arial" w:eastAsia="Arial" w:hAnsi="Arial" w:cs="Arial"/>
          <w:b/>
          <w:sz w:val="28"/>
          <w:szCs w:val="28"/>
        </w:rPr>
      </w:pPr>
      <w:r w:rsidRPr="008161C8">
        <w:rPr>
          <w:rFonts w:ascii="Arial" w:eastAsia="Arial" w:hAnsi="Arial" w:cs="Arial"/>
          <w:b/>
          <w:sz w:val="28"/>
          <w:szCs w:val="28"/>
        </w:rPr>
        <w:t>Job Description</w:t>
      </w:r>
    </w:p>
    <w:p w14:paraId="76523CFA" w14:textId="77777777" w:rsidR="005C5A98" w:rsidRPr="008161C8" w:rsidRDefault="005C5A98" w:rsidP="356BC62B">
      <w:pPr>
        <w:rPr>
          <w:rFonts w:ascii="Arial" w:eastAsia="Arial" w:hAnsi="Arial" w:cs="Arial"/>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06"/>
      </w:tblGrid>
      <w:tr w:rsidR="00B45C60" w:rsidRPr="00BB2539" w14:paraId="0837C050" w14:textId="77777777" w:rsidTr="00BF35CA">
        <w:tc>
          <w:tcPr>
            <w:tcW w:w="3261" w:type="dxa"/>
          </w:tcPr>
          <w:p w14:paraId="4AF9DF75" w14:textId="77777777" w:rsidR="00524E7A" w:rsidRPr="00BB2539" w:rsidRDefault="00524E7A" w:rsidP="356BC62B">
            <w:pPr>
              <w:rPr>
                <w:rFonts w:ascii="Arial" w:eastAsia="Arial" w:hAnsi="Arial" w:cs="Arial"/>
                <w:b/>
                <w:sz w:val="28"/>
                <w:szCs w:val="28"/>
              </w:rPr>
            </w:pPr>
          </w:p>
          <w:p w14:paraId="6EFE632B" w14:textId="4324BC52" w:rsidR="00B45C60" w:rsidRPr="00BB2539" w:rsidRDefault="00B45C60" w:rsidP="356BC62B">
            <w:pPr>
              <w:rPr>
                <w:rFonts w:ascii="Arial" w:eastAsia="Arial" w:hAnsi="Arial" w:cs="Arial"/>
                <w:b/>
                <w:sz w:val="28"/>
                <w:szCs w:val="28"/>
              </w:rPr>
            </w:pPr>
            <w:r w:rsidRPr="00BB2539">
              <w:rPr>
                <w:rFonts w:ascii="Arial" w:eastAsia="Arial" w:hAnsi="Arial" w:cs="Arial"/>
                <w:b/>
                <w:sz w:val="28"/>
                <w:szCs w:val="28"/>
              </w:rPr>
              <w:t>Job Title:</w:t>
            </w:r>
            <w:r w:rsidR="00CE459D">
              <w:rPr>
                <w:rFonts w:ascii="Arial" w:eastAsia="Arial" w:hAnsi="Arial" w:cs="Arial"/>
                <w:b/>
                <w:sz w:val="28"/>
                <w:szCs w:val="28"/>
              </w:rPr>
              <w:t xml:space="preserve"> </w:t>
            </w:r>
          </w:p>
        </w:tc>
        <w:tc>
          <w:tcPr>
            <w:tcW w:w="5806" w:type="dxa"/>
            <w:shd w:val="clear" w:color="auto" w:fill="auto"/>
          </w:tcPr>
          <w:p w14:paraId="3DEA38D9" w14:textId="77777777" w:rsidR="00BB2539" w:rsidRDefault="00BB2539" w:rsidP="00BB2539">
            <w:pPr>
              <w:rPr>
                <w:rFonts w:ascii="Arial" w:eastAsia="Arial" w:hAnsi="Arial" w:cs="Arial"/>
              </w:rPr>
            </w:pPr>
          </w:p>
          <w:p w14:paraId="23121837" w14:textId="4055715D" w:rsidR="00B45C60" w:rsidRPr="00BB2539" w:rsidRDefault="00CE459D" w:rsidP="00BB2539">
            <w:pPr>
              <w:rPr>
                <w:rFonts w:ascii="Arial" w:eastAsia="Arial" w:hAnsi="Arial" w:cs="Arial"/>
              </w:rPr>
            </w:pPr>
            <w:r>
              <w:rPr>
                <w:rFonts w:ascii="Arial" w:eastAsia="Arial" w:hAnsi="Arial" w:cs="Arial"/>
              </w:rPr>
              <w:t>Community Engagement Projects Coordinator</w:t>
            </w:r>
          </w:p>
        </w:tc>
      </w:tr>
      <w:tr w:rsidR="00B45C60" w:rsidRPr="00BB2539" w14:paraId="0AB9FDAD" w14:textId="77777777" w:rsidTr="00BF35CA">
        <w:tc>
          <w:tcPr>
            <w:tcW w:w="3261" w:type="dxa"/>
          </w:tcPr>
          <w:p w14:paraId="61174BF2" w14:textId="708685E2" w:rsidR="068064F2" w:rsidRPr="00BB2539" w:rsidRDefault="068064F2" w:rsidP="068064F2">
            <w:pPr>
              <w:rPr>
                <w:rFonts w:ascii="Arial" w:eastAsia="Arial" w:hAnsi="Arial" w:cs="Arial"/>
                <w:b/>
                <w:sz w:val="28"/>
                <w:szCs w:val="28"/>
              </w:rPr>
            </w:pPr>
          </w:p>
          <w:p w14:paraId="110180BB" w14:textId="3C83382D" w:rsidR="00B45C60" w:rsidRPr="00BB2539" w:rsidRDefault="00B45C60" w:rsidP="356BC62B">
            <w:pPr>
              <w:rPr>
                <w:rFonts w:ascii="Arial" w:eastAsia="Arial" w:hAnsi="Arial" w:cs="Arial"/>
                <w:b/>
                <w:sz w:val="28"/>
                <w:szCs w:val="28"/>
              </w:rPr>
            </w:pPr>
            <w:r w:rsidRPr="00BB2539">
              <w:rPr>
                <w:rFonts w:ascii="Arial" w:eastAsia="Arial" w:hAnsi="Arial" w:cs="Arial"/>
                <w:b/>
                <w:sz w:val="28"/>
                <w:szCs w:val="28"/>
              </w:rPr>
              <w:t>Department / School:</w:t>
            </w:r>
          </w:p>
        </w:tc>
        <w:tc>
          <w:tcPr>
            <w:tcW w:w="5806" w:type="dxa"/>
            <w:shd w:val="clear" w:color="auto" w:fill="auto"/>
          </w:tcPr>
          <w:p w14:paraId="01B451D7" w14:textId="77777777" w:rsidR="00B45C60" w:rsidRPr="00BB2539" w:rsidRDefault="00B45C60" w:rsidP="356BC62B">
            <w:pPr>
              <w:rPr>
                <w:rFonts w:ascii="Arial" w:eastAsia="Arial" w:hAnsi="Arial" w:cs="Arial"/>
              </w:rPr>
            </w:pPr>
          </w:p>
          <w:p w14:paraId="7DB458A7" w14:textId="01F81E79" w:rsidR="006F26B4" w:rsidRPr="00BB2539" w:rsidRDefault="00CE459D" w:rsidP="356BC62B">
            <w:pPr>
              <w:rPr>
                <w:rFonts w:ascii="Arial" w:eastAsia="Arial" w:hAnsi="Arial" w:cs="Arial"/>
              </w:rPr>
            </w:pPr>
            <w:r>
              <w:rPr>
                <w:rFonts w:ascii="Arial" w:eastAsia="Arial" w:hAnsi="Arial" w:cs="Arial"/>
              </w:rPr>
              <w:t>Social Responsibility and Sustainability</w:t>
            </w:r>
          </w:p>
          <w:p w14:paraId="432E5840" w14:textId="77777777" w:rsidR="00524E7A" w:rsidRPr="00BB2539" w:rsidRDefault="00524E7A" w:rsidP="356BC62B">
            <w:pPr>
              <w:jc w:val="center"/>
              <w:rPr>
                <w:rFonts w:ascii="Arial" w:eastAsia="Arial" w:hAnsi="Arial" w:cs="Arial"/>
              </w:rPr>
            </w:pPr>
          </w:p>
        </w:tc>
      </w:tr>
      <w:tr w:rsidR="00B45C60" w:rsidRPr="00BB2539" w14:paraId="24DBA331" w14:textId="77777777" w:rsidTr="00BF35CA">
        <w:tc>
          <w:tcPr>
            <w:tcW w:w="3261" w:type="dxa"/>
          </w:tcPr>
          <w:p w14:paraId="29C8C53C" w14:textId="0DED57E7" w:rsidR="00B45C60" w:rsidRPr="00BB2539" w:rsidRDefault="00764846" w:rsidP="356BC62B">
            <w:pPr>
              <w:rPr>
                <w:rFonts w:ascii="Arial" w:eastAsia="Arial" w:hAnsi="Arial" w:cs="Arial"/>
                <w:b/>
                <w:sz w:val="28"/>
                <w:szCs w:val="28"/>
              </w:rPr>
            </w:pPr>
            <w:r w:rsidRPr="00BB2539">
              <w:rPr>
                <w:rFonts w:ascii="Arial" w:eastAsia="Arial" w:hAnsi="Arial" w:cs="Arial"/>
                <w:b/>
                <w:sz w:val="28"/>
                <w:szCs w:val="28"/>
              </w:rPr>
              <w:t>Reports To</w:t>
            </w:r>
            <w:r w:rsidR="00B45C60" w:rsidRPr="00BB2539">
              <w:rPr>
                <w:rFonts w:ascii="Arial" w:eastAsia="Arial" w:hAnsi="Arial" w:cs="Arial"/>
                <w:b/>
                <w:sz w:val="28"/>
                <w:szCs w:val="28"/>
              </w:rPr>
              <w:t>:</w:t>
            </w:r>
          </w:p>
          <w:p w14:paraId="164355E8" w14:textId="77777777" w:rsidR="00B45C60" w:rsidRPr="00BB2539" w:rsidRDefault="00B45C60" w:rsidP="356BC62B">
            <w:pPr>
              <w:rPr>
                <w:rFonts w:ascii="Arial" w:eastAsia="Arial" w:hAnsi="Arial" w:cs="Arial"/>
                <w:b/>
                <w:sz w:val="28"/>
                <w:szCs w:val="28"/>
              </w:rPr>
            </w:pPr>
          </w:p>
        </w:tc>
        <w:tc>
          <w:tcPr>
            <w:tcW w:w="5806" w:type="dxa"/>
            <w:shd w:val="clear" w:color="auto" w:fill="auto"/>
          </w:tcPr>
          <w:p w14:paraId="30436738" w14:textId="4DF942FA" w:rsidR="00B45C60" w:rsidRPr="00BB2539" w:rsidRDefault="00CE459D" w:rsidP="356BC62B">
            <w:pPr>
              <w:rPr>
                <w:rFonts w:ascii="Arial" w:eastAsia="Arial" w:hAnsi="Arial" w:cs="Arial"/>
              </w:rPr>
            </w:pPr>
            <w:r>
              <w:rPr>
                <w:rFonts w:ascii="Arial" w:eastAsia="Arial" w:hAnsi="Arial" w:cs="Arial"/>
              </w:rPr>
              <w:t>Senior Community Engagement Manager</w:t>
            </w:r>
          </w:p>
        </w:tc>
      </w:tr>
    </w:tbl>
    <w:p w14:paraId="19104C18" w14:textId="77777777" w:rsidR="00B45C60" w:rsidRPr="00BB2539" w:rsidRDefault="00B45C60" w:rsidP="356BC62B">
      <w:pPr>
        <w:rPr>
          <w:rFonts w:ascii="Arial" w:eastAsia="Arial" w:hAnsi="Arial" w:cs="Arial"/>
          <w:sz w:val="28"/>
          <w:szCs w:val="28"/>
        </w:rPr>
      </w:pPr>
    </w:p>
    <w:p w14:paraId="2143FE86" w14:textId="77777777" w:rsidR="00B45C60" w:rsidRPr="008161C8" w:rsidRDefault="00B45C60" w:rsidP="008161C8">
      <w:pPr>
        <w:shd w:val="clear" w:color="auto" w:fill="D9D9D9" w:themeFill="background1" w:themeFillShade="D9"/>
        <w:rPr>
          <w:rFonts w:ascii="Arial" w:eastAsia="Arial" w:hAnsi="Arial" w:cs="Arial"/>
          <w:b/>
          <w:sz w:val="28"/>
          <w:szCs w:val="28"/>
        </w:rPr>
      </w:pPr>
      <w:r w:rsidRPr="008161C8">
        <w:rPr>
          <w:rFonts w:ascii="Arial" w:eastAsia="Arial" w:hAnsi="Arial" w:cs="Arial"/>
          <w:b/>
          <w:sz w:val="28"/>
          <w:szCs w:val="28"/>
        </w:rPr>
        <w:t>Job Purpose</w:t>
      </w:r>
    </w:p>
    <w:p w14:paraId="4888314C" w14:textId="77777777" w:rsidR="00524E7A" w:rsidRPr="008161C8" w:rsidRDefault="00524E7A" w:rsidP="356BC62B">
      <w:pPr>
        <w:rPr>
          <w:rFonts w:ascii="Arial" w:eastAsia="Arial" w:hAnsi="Arial" w:cs="Arial"/>
        </w:rPr>
      </w:pPr>
    </w:p>
    <w:p w14:paraId="66143286" w14:textId="77777777" w:rsidR="00CE459D" w:rsidRDefault="00CE459D" w:rsidP="00CE459D">
      <w:pPr>
        <w:spacing w:line="276" w:lineRule="auto"/>
        <w:rPr>
          <w:rFonts w:ascii="Arial" w:hAnsi="Arial" w:cs="Arial"/>
        </w:rPr>
      </w:pPr>
      <w:r w:rsidRPr="71C01B0D">
        <w:rPr>
          <w:rFonts w:ascii="Arial" w:hAnsi="Arial" w:cs="Arial"/>
        </w:rPr>
        <w:t>To advance the University of Edinburgh’s strategic community engagement and social impact work by coordinating a portfolio of public-facing initiatives and projects.</w:t>
      </w:r>
      <w:r>
        <w:rPr>
          <w:rFonts w:ascii="Arial" w:hAnsi="Arial" w:cs="Arial"/>
        </w:rPr>
        <w:t xml:space="preserve"> </w:t>
      </w:r>
      <w:r w:rsidRPr="71C01B0D">
        <w:rPr>
          <w:rFonts w:ascii="Arial" w:hAnsi="Arial" w:cs="Arial"/>
        </w:rPr>
        <w:t>To provide operational support for the Head of Social Impact, Community Team and Community Board.</w:t>
      </w:r>
    </w:p>
    <w:p w14:paraId="3F100ECA" w14:textId="77777777" w:rsidR="00CE459D" w:rsidRPr="008161C8" w:rsidRDefault="00CE459D" w:rsidP="356BC62B">
      <w:pPr>
        <w:rPr>
          <w:rFonts w:ascii="Arial" w:eastAsia="Arial" w:hAnsi="Arial" w:cs="Arial"/>
        </w:rPr>
      </w:pPr>
    </w:p>
    <w:p w14:paraId="19F33101" w14:textId="77777777" w:rsidR="00FB14B9" w:rsidRPr="008161C8" w:rsidRDefault="00FB14B9" w:rsidP="356BC62B">
      <w:pPr>
        <w:jc w:val="center"/>
        <w:rPr>
          <w:rFonts w:ascii="Arial" w:eastAsia="Arial" w:hAnsi="Arial" w:cs="Arial"/>
        </w:rPr>
      </w:pPr>
    </w:p>
    <w:p w14:paraId="21ABB17B" w14:textId="77777777" w:rsidR="00B45C60" w:rsidRPr="008161C8" w:rsidRDefault="00B45C60" w:rsidP="008161C8">
      <w:pPr>
        <w:shd w:val="clear" w:color="auto" w:fill="D9D9D9" w:themeFill="background1" w:themeFillShade="D9"/>
        <w:rPr>
          <w:rFonts w:ascii="Arial" w:eastAsia="Arial" w:hAnsi="Arial" w:cs="Arial"/>
          <w:b/>
          <w:sz w:val="28"/>
          <w:szCs w:val="28"/>
        </w:rPr>
      </w:pPr>
      <w:r w:rsidRPr="008161C8">
        <w:rPr>
          <w:rFonts w:ascii="Arial" w:eastAsia="Arial" w:hAnsi="Arial" w:cs="Arial"/>
          <w:b/>
          <w:sz w:val="28"/>
          <w:szCs w:val="28"/>
        </w:rPr>
        <w:t>Main responsibilities</w:t>
      </w:r>
    </w:p>
    <w:p w14:paraId="52C4856A" w14:textId="77777777" w:rsidR="00524E7A" w:rsidRPr="008161C8" w:rsidRDefault="00524E7A" w:rsidP="356BC62B">
      <w:pPr>
        <w:rPr>
          <w:rFonts w:ascii="Arial" w:eastAsia="Arial" w:hAnsi="Arial" w:cs="Arial"/>
        </w:rPr>
      </w:pPr>
    </w:p>
    <w:p w14:paraId="18E431E2" w14:textId="66B464DB" w:rsidR="00CE459D" w:rsidRPr="00CD3E34" w:rsidRDefault="00CE459D" w:rsidP="00CE459D">
      <w:pPr>
        <w:pStyle w:val="ListParagraph"/>
        <w:numPr>
          <w:ilvl w:val="0"/>
          <w:numId w:val="17"/>
        </w:numPr>
        <w:tabs>
          <w:tab w:val="right" w:pos="8222"/>
        </w:tabs>
        <w:spacing w:line="276" w:lineRule="auto"/>
        <w:ind w:left="360"/>
        <w:rPr>
          <w:rFonts w:ascii="Arial" w:hAnsi="Arial" w:cs="Arial"/>
        </w:rPr>
      </w:pPr>
      <w:r w:rsidRPr="71C01B0D">
        <w:rPr>
          <w:rFonts w:ascii="Arial" w:hAnsi="Arial" w:cs="Arial"/>
        </w:rPr>
        <w:t xml:space="preserve">Plan, deliver, and monitor projects which enable the University to deliver on its community engagement commitments, including the effective coordination and administration of the Community Grant scheme.  </w:t>
      </w:r>
      <w:r>
        <w:tab/>
      </w:r>
      <w:r>
        <w:tab/>
      </w:r>
      <w:r>
        <w:tab/>
      </w:r>
      <w:bookmarkStart w:id="0" w:name="_Int_3vaU2qyt"/>
      <w:r w:rsidRPr="71C01B0D">
        <w:rPr>
          <w:rFonts w:ascii="Arial" w:hAnsi="Arial" w:cs="Arial"/>
        </w:rPr>
        <w:t xml:space="preserve">50% </w:t>
      </w:r>
      <w:bookmarkEnd w:id="0"/>
      <w:r>
        <w:tab/>
      </w:r>
      <w:r>
        <w:tab/>
      </w:r>
      <w:r w:rsidRPr="71C01B0D">
        <w:rPr>
          <w:rFonts w:ascii="Arial" w:hAnsi="Arial" w:cs="Arial"/>
        </w:rPr>
        <w:t xml:space="preserve">                  </w:t>
      </w:r>
    </w:p>
    <w:p w14:paraId="055A61A7" w14:textId="77777777" w:rsidR="00CE459D" w:rsidRDefault="00CE459D" w:rsidP="00CE459D">
      <w:pPr>
        <w:pStyle w:val="ListParagraph"/>
        <w:numPr>
          <w:ilvl w:val="0"/>
          <w:numId w:val="16"/>
        </w:numPr>
        <w:tabs>
          <w:tab w:val="right" w:pos="8222"/>
        </w:tabs>
        <w:spacing w:after="160" w:line="276" w:lineRule="auto"/>
        <w:ind w:left="360"/>
        <w:rPr>
          <w:rFonts w:ascii="Arial" w:hAnsi="Arial" w:cs="Arial"/>
        </w:rPr>
      </w:pPr>
      <w:r w:rsidRPr="71C01B0D">
        <w:rPr>
          <w:rFonts w:ascii="Arial" w:hAnsi="Arial" w:cs="Arial"/>
        </w:rPr>
        <w:t xml:space="preserve">Provide comprehensive administration and operational support for the Community Team and Head of Social Impact which can include processing payments, diary management and arranging meetings and events.     </w:t>
      </w:r>
      <w:r>
        <w:tab/>
      </w:r>
      <w:r w:rsidRPr="71C01B0D">
        <w:rPr>
          <w:rFonts w:ascii="Arial" w:hAnsi="Arial" w:cs="Arial"/>
        </w:rPr>
        <w:t xml:space="preserve">                                                   </w:t>
      </w:r>
      <w:r>
        <w:tab/>
      </w:r>
      <w:r w:rsidRPr="71C01B0D">
        <w:rPr>
          <w:rFonts w:ascii="Arial" w:hAnsi="Arial" w:cs="Arial"/>
        </w:rPr>
        <w:t>30%</w:t>
      </w:r>
    </w:p>
    <w:p w14:paraId="04355C6F" w14:textId="77777777" w:rsidR="00003AE7" w:rsidRPr="00F06184" w:rsidRDefault="00003AE7" w:rsidP="00003AE7">
      <w:pPr>
        <w:pStyle w:val="ListParagraph"/>
        <w:tabs>
          <w:tab w:val="right" w:pos="8222"/>
        </w:tabs>
        <w:spacing w:after="160" w:line="276" w:lineRule="auto"/>
        <w:ind w:left="360"/>
        <w:rPr>
          <w:rFonts w:ascii="Arial" w:hAnsi="Arial" w:cs="Arial"/>
        </w:rPr>
      </w:pPr>
    </w:p>
    <w:p w14:paraId="77610022" w14:textId="5D1C42D4" w:rsidR="00CE459D" w:rsidRDefault="00CE459D" w:rsidP="00CE459D">
      <w:pPr>
        <w:pStyle w:val="ListParagraph"/>
        <w:numPr>
          <w:ilvl w:val="0"/>
          <w:numId w:val="16"/>
        </w:numPr>
        <w:tabs>
          <w:tab w:val="right" w:pos="8222"/>
        </w:tabs>
        <w:spacing w:after="160" w:line="276" w:lineRule="auto"/>
        <w:ind w:left="360"/>
        <w:rPr>
          <w:rFonts w:ascii="Arial" w:hAnsi="Arial" w:cs="Arial"/>
        </w:rPr>
      </w:pPr>
      <w:r w:rsidRPr="6FCE5A01">
        <w:rPr>
          <w:rFonts w:ascii="Arial" w:hAnsi="Arial" w:cs="Arial"/>
        </w:rPr>
        <w:t>Provide diary management to the Head of Social Impact, ensuring most efficient use of their time</w:t>
      </w:r>
      <w:r w:rsidR="00A25262">
        <w:rPr>
          <w:rFonts w:ascii="Arial" w:hAnsi="Arial" w:cs="Arial"/>
        </w:rPr>
        <w:t xml:space="preserve">. Provide </w:t>
      </w:r>
      <w:r w:rsidRPr="6FCE5A01">
        <w:rPr>
          <w:rFonts w:ascii="Arial" w:hAnsi="Arial" w:cs="Arial"/>
        </w:rPr>
        <w:t>weekly diary briefings.</w:t>
      </w:r>
    </w:p>
    <w:p w14:paraId="5F4F0898" w14:textId="77777777" w:rsidR="00CE459D" w:rsidRDefault="00CE459D" w:rsidP="00CE459D">
      <w:pPr>
        <w:pStyle w:val="ListParagraph"/>
        <w:tabs>
          <w:tab w:val="right" w:pos="8222"/>
          <w:tab w:val="right" w:pos="8789"/>
        </w:tabs>
        <w:spacing w:line="276" w:lineRule="auto"/>
        <w:ind w:left="360"/>
        <w:jc w:val="both"/>
        <w:rPr>
          <w:rFonts w:ascii="Arial" w:hAnsi="Arial" w:cs="Arial"/>
        </w:rPr>
      </w:pPr>
      <w:r>
        <w:tab/>
      </w:r>
      <w:r w:rsidRPr="6FCE5A01">
        <w:rPr>
          <w:rFonts w:ascii="Arial" w:hAnsi="Arial" w:cs="Arial"/>
        </w:rPr>
        <w:t>10%</w:t>
      </w:r>
    </w:p>
    <w:p w14:paraId="76098CF3" w14:textId="77777777" w:rsidR="00CE459D" w:rsidRDefault="00CE459D" w:rsidP="00CE459D">
      <w:pPr>
        <w:pStyle w:val="ListParagraph"/>
        <w:tabs>
          <w:tab w:val="right" w:pos="8222"/>
        </w:tabs>
        <w:spacing w:line="276" w:lineRule="auto"/>
        <w:ind w:left="360"/>
        <w:rPr>
          <w:rFonts w:ascii="Arial" w:hAnsi="Arial" w:cs="Arial"/>
        </w:rPr>
      </w:pPr>
    </w:p>
    <w:p w14:paraId="1D33B75B" w14:textId="77777777" w:rsidR="00A25262" w:rsidRPr="00A25262" w:rsidRDefault="00CE459D" w:rsidP="00CE459D">
      <w:pPr>
        <w:pStyle w:val="ListParagraph"/>
        <w:numPr>
          <w:ilvl w:val="0"/>
          <w:numId w:val="17"/>
        </w:numPr>
        <w:tabs>
          <w:tab w:val="right" w:pos="8222"/>
        </w:tabs>
        <w:spacing w:line="276" w:lineRule="auto"/>
        <w:ind w:left="354"/>
        <w:rPr>
          <w:rFonts w:ascii="Arial" w:hAnsi="Arial" w:cs="Arial"/>
        </w:rPr>
      </w:pPr>
      <w:r w:rsidRPr="71C01B0D">
        <w:rPr>
          <w:rFonts w:ascii="Arial" w:hAnsi="Arial" w:cs="Arial"/>
        </w:rPr>
        <w:t>Carry out any other tasks as assigned by the Head of Social Impact and the Senior Community Engagement Manager</w:t>
      </w:r>
      <w:r w:rsidR="00A25262">
        <w:rPr>
          <w:rFonts w:ascii="Arial" w:hAnsi="Arial" w:cs="Arial"/>
        </w:rPr>
        <w:t>,</w:t>
      </w:r>
      <w:r w:rsidRPr="71C01B0D">
        <w:rPr>
          <w:rFonts w:ascii="Arial" w:hAnsi="Arial" w:cs="Arial"/>
        </w:rPr>
        <w:t xml:space="preserve"> as well as assisting other colleagues on an ad hoc </w:t>
      </w:r>
      <w:bookmarkStart w:id="1" w:name="_Int_AqHPvO8X"/>
      <w:r w:rsidRPr="71C01B0D">
        <w:rPr>
          <w:rFonts w:ascii="Arial" w:hAnsi="Arial" w:cs="Arial"/>
        </w:rPr>
        <w:t>basis.</w:t>
      </w:r>
      <w:r>
        <w:tab/>
      </w:r>
      <w:bookmarkEnd w:id="1"/>
    </w:p>
    <w:p w14:paraId="67714F65" w14:textId="14283B19" w:rsidR="00CE459D" w:rsidRPr="00A25262" w:rsidRDefault="00A25262" w:rsidP="00A25262">
      <w:pPr>
        <w:tabs>
          <w:tab w:val="right" w:pos="8222"/>
        </w:tabs>
        <w:spacing w:line="276" w:lineRule="auto"/>
        <w:ind w:left="-6"/>
        <w:rPr>
          <w:rFonts w:ascii="Arial" w:hAnsi="Arial" w:cs="Arial"/>
        </w:rPr>
      </w:pPr>
      <w:r>
        <w:rPr>
          <w:rFonts w:ascii="Arial" w:hAnsi="Arial" w:cs="Arial"/>
        </w:rPr>
        <w:tab/>
      </w:r>
      <w:r w:rsidR="00CE459D" w:rsidRPr="00A25262">
        <w:rPr>
          <w:rFonts w:ascii="Arial" w:hAnsi="Arial" w:cs="Arial"/>
        </w:rPr>
        <w:t>5%</w:t>
      </w:r>
    </w:p>
    <w:p w14:paraId="00FFBF1F" w14:textId="52CBD82F" w:rsidR="00CE459D" w:rsidRPr="00A25262" w:rsidRDefault="00CE459D" w:rsidP="00A25262">
      <w:pPr>
        <w:tabs>
          <w:tab w:val="right" w:pos="8222"/>
        </w:tabs>
        <w:spacing w:line="276" w:lineRule="auto"/>
        <w:ind w:left="-6"/>
        <w:rPr>
          <w:rFonts w:ascii="Arial" w:hAnsi="Arial" w:cs="Arial"/>
        </w:rPr>
      </w:pPr>
    </w:p>
    <w:p w14:paraId="6D581AAE" w14:textId="77777777" w:rsidR="00A25262" w:rsidRDefault="00CE459D" w:rsidP="00CE459D">
      <w:pPr>
        <w:pStyle w:val="ListParagraph"/>
        <w:numPr>
          <w:ilvl w:val="0"/>
          <w:numId w:val="17"/>
        </w:numPr>
        <w:tabs>
          <w:tab w:val="right" w:pos="8222"/>
        </w:tabs>
        <w:spacing w:line="276" w:lineRule="auto"/>
        <w:ind w:left="354"/>
        <w:rPr>
          <w:rFonts w:ascii="Arial" w:hAnsi="Arial" w:cs="Arial"/>
        </w:rPr>
      </w:pPr>
      <w:r w:rsidRPr="71C01B0D">
        <w:rPr>
          <w:rFonts w:ascii="Arial" w:hAnsi="Arial" w:cs="Arial"/>
        </w:rPr>
        <w:lastRenderedPageBreak/>
        <w:t>Provide the secretariat role for the Community Board and facilitate their effective and efficient operation over an annual cycle.</w:t>
      </w:r>
      <w:r>
        <w:tab/>
      </w:r>
      <w:r w:rsidRPr="71C01B0D">
        <w:rPr>
          <w:rFonts w:ascii="Arial" w:hAnsi="Arial" w:cs="Arial"/>
        </w:rPr>
        <w:t xml:space="preserve">              </w:t>
      </w:r>
    </w:p>
    <w:p w14:paraId="6E53AB2D" w14:textId="68046D82" w:rsidR="00CE459D" w:rsidRDefault="00A25262" w:rsidP="00A25262">
      <w:pPr>
        <w:pStyle w:val="ListParagraph"/>
        <w:tabs>
          <w:tab w:val="right" w:pos="8222"/>
        </w:tabs>
        <w:spacing w:line="276" w:lineRule="auto"/>
        <w:ind w:left="354"/>
        <w:rPr>
          <w:rFonts w:ascii="Arial" w:hAnsi="Arial" w:cs="Arial"/>
        </w:rPr>
      </w:pPr>
      <w:r>
        <w:rPr>
          <w:rFonts w:ascii="Arial" w:hAnsi="Arial" w:cs="Arial"/>
        </w:rPr>
        <w:tab/>
      </w:r>
      <w:r w:rsidR="00CE459D" w:rsidRPr="71C01B0D">
        <w:rPr>
          <w:rFonts w:ascii="Arial" w:hAnsi="Arial" w:cs="Arial"/>
        </w:rPr>
        <w:t>5%</w:t>
      </w:r>
    </w:p>
    <w:p w14:paraId="583F0328" w14:textId="1ADACFEB" w:rsidR="00FB14B9" w:rsidRPr="008161C8" w:rsidRDefault="00FB14B9" w:rsidP="356BC62B">
      <w:pPr>
        <w:rPr>
          <w:rFonts w:ascii="Arial" w:eastAsia="Arial" w:hAnsi="Arial" w:cs="Arial"/>
        </w:rPr>
      </w:pPr>
    </w:p>
    <w:p w14:paraId="5FE4B16D" w14:textId="77777777" w:rsidR="0000730C" w:rsidRDefault="0000730C" w:rsidP="0000730C">
      <w:pPr>
        <w:shd w:val="clear" w:color="auto" w:fill="FFFFFF" w:themeFill="background1"/>
        <w:rPr>
          <w:rFonts w:ascii="Arial" w:eastAsia="Arial" w:hAnsi="Arial" w:cs="Arial"/>
        </w:rPr>
      </w:pPr>
    </w:p>
    <w:p w14:paraId="04F34A70" w14:textId="77777777" w:rsidR="00CE459D" w:rsidRDefault="00CE459D" w:rsidP="00CE459D">
      <w:pPr>
        <w:tabs>
          <w:tab w:val="right" w:pos="8789"/>
        </w:tabs>
        <w:spacing w:line="276" w:lineRule="auto"/>
        <w:rPr>
          <w:rFonts w:ascii="Arial" w:eastAsia="Arial" w:hAnsi="Arial" w:cs="Arial"/>
        </w:rPr>
      </w:pPr>
      <w:r>
        <w:rPr>
          <w:rFonts w:ascii="Arial" w:eastAsia="Arial" w:hAnsi="Arial" w:cs="Arial"/>
        </w:rPr>
        <w:t>The post-holder will need to:</w:t>
      </w:r>
    </w:p>
    <w:p w14:paraId="64658853" w14:textId="77777777" w:rsidR="00CE459D" w:rsidRDefault="00CE459D" w:rsidP="00CE459D">
      <w:pPr>
        <w:pStyle w:val="ListParagraph"/>
        <w:numPr>
          <w:ilvl w:val="0"/>
          <w:numId w:val="19"/>
        </w:numPr>
        <w:tabs>
          <w:tab w:val="right" w:pos="8789"/>
        </w:tabs>
        <w:spacing w:line="276" w:lineRule="auto"/>
        <w:rPr>
          <w:rFonts w:ascii="Arial" w:hAnsi="Arial" w:cs="Arial"/>
        </w:rPr>
      </w:pPr>
      <w:r>
        <w:rPr>
          <w:rFonts w:ascii="Arial" w:hAnsi="Arial" w:cs="Arial"/>
        </w:rPr>
        <w:t>E</w:t>
      </w:r>
      <w:r w:rsidRPr="00CE459D">
        <w:rPr>
          <w:rFonts w:ascii="Arial" w:hAnsi="Arial" w:cs="Arial"/>
        </w:rPr>
        <w:t xml:space="preserve">stablish and maintain good working relationships and contacts with colleagues in the Department for Social Responsibility and Communications and Marketing. </w:t>
      </w:r>
    </w:p>
    <w:p w14:paraId="7829AE7B" w14:textId="77777777" w:rsidR="00CE459D" w:rsidRDefault="00CE459D" w:rsidP="00CE459D">
      <w:pPr>
        <w:pStyle w:val="ListParagraph"/>
        <w:numPr>
          <w:ilvl w:val="0"/>
          <w:numId w:val="19"/>
        </w:numPr>
        <w:tabs>
          <w:tab w:val="right" w:pos="8789"/>
        </w:tabs>
        <w:spacing w:line="276" w:lineRule="auto"/>
        <w:rPr>
          <w:rFonts w:ascii="Arial" w:hAnsi="Arial" w:cs="Arial"/>
        </w:rPr>
      </w:pPr>
      <w:r w:rsidRPr="00CE459D">
        <w:rPr>
          <w:rFonts w:ascii="Arial" w:hAnsi="Arial" w:cs="Arial"/>
        </w:rPr>
        <w:t xml:space="preserve">Establish contacts in other parts of the University and externally as required by individual initiatives. </w:t>
      </w:r>
    </w:p>
    <w:p w14:paraId="70B99D7D" w14:textId="51C63000" w:rsidR="0000730C" w:rsidRPr="00CE459D" w:rsidRDefault="00CE459D" w:rsidP="00103F70">
      <w:pPr>
        <w:pStyle w:val="ListParagraph"/>
        <w:numPr>
          <w:ilvl w:val="0"/>
          <w:numId w:val="19"/>
        </w:numPr>
        <w:shd w:val="clear" w:color="auto" w:fill="FFFFFF" w:themeFill="background1"/>
        <w:tabs>
          <w:tab w:val="right" w:pos="8789"/>
        </w:tabs>
        <w:spacing w:line="276" w:lineRule="auto"/>
        <w:rPr>
          <w:rFonts w:ascii="Arial" w:eastAsia="Arial" w:hAnsi="Arial" w:cs="Arial"/>
        </w:rPr>
      </w:pPr>
      <w:r w:rsidRPr="00CE459D">
        <w:rPr>
          <w:rFonts w:ascii="Arial" w:hAnsi="Arial" w:cs="Arial"/>
        </w:rPr>
        <w:t>Liaise with University senior management, including senior leaders, to arrange diaries and meetings.</w:t>
      </w:r>
    </w:p>
    <w:p w14:paraId="3DA66AC3" w14:textId="77777777" w:rsidR="00763E63" w:rsidRPr="008161C8" w:rsidRDefault="00763E63" w:rsidP="356BC62B">
      <w:pPr>
        <w:pStyle w:val="ListParagraph"/>
        <w:rPr>
          <w:rFonts w:ascii="Arial" w:eastAsia="Arial" w:hAnsi="Arial" w:cs="Arial"/>
        </w:rPr>
      </w:pPr>
    </w:p>
    <w:p w14:paraId="345A992D" w14:textId="77777777" w:rsidR="00FB14B9" w:rsidRPr="008161C8" w:rsidRDefault="00FB14B9" w:rsidP="356BC62B">
      <w:pPr>
        <w:rPr>
          <w:rFonts w:ascii="Arial" w:eastAsia="Arial" w:hAnsi="Arial" w:cs="Arial"/>
        </w:rPr>
      </w:pPr>
    </w:p>
    <w:p w14:paraId="12B32120" w14:textId="77777777" w:rsidR="00FB14B9" w:rsidRPr="008161C8" w:rsidRDefault="00034E9D" w:rsidP="008161C8">
      <w:pPr>
        <w:shd w:val="clear" w:color="auto" w:fill="D9D9D9" w:themeFill="background1" w:themeFillShade="D9"/>
        <w:rPr>
          <w:rFonts w:ascii="Arial" w:eastAsia="Arial" w:hAnsi="Arial" w:cs="Arial"/>
          <w:b/>
          <w:sz w:val="28"/>
          <w:szCs w:val="28"/>
        </w:rPr>
      </w:pPr>
      <w:r w:rsidRPr="008161C8">
        <w:rPr>
          <w:rFonts w:ascii="Arial" w:eastAsia="Arial" w:hAnsi="Arial" w:cs="Arial"/>
          <w:b/>
          <w:sz w:val="28"/>
          <w:szCs w:val="28"/>
        </w:rPr>
        <w:t>Planning &amp; Organising</w:t>
      </w:r>
    </w:p>
    <w:p w14:paraId="13E1D126" w14:textId="77777777" w:rsidR="0000730C" w:rsidRDefault="0000730C" w:rsidP="0000730C">
      <w:pPr>
        <w:pStyle w:val="ListParagraph"/>
        <w:shd w:val="clear" w:color="auto" w:fill="FFFFFF" w:themeFill="background1"/>
        <w:rPr>
          <w:rFonts w:ascii="Arial" w:eastAsia="Arial" w:hAnsi="Arial" w:cs="Arial"/>
        </w:rPr>
      </w:pPr>
    </w:p>
    <w:p w14:paraId="330E7F2F" w14:textId="77777777" w:rsidR="00CE459D" w:rsidRDefault="00CE459D" w:rsidP="00CE459D">
      <w:pPr>
        <w:pStyle w:val="ListParagraph"/>
        <w:numPr>
          <w:ilvl w:val="0"/>
          <w:numId w:val="18"/>
        </w:numPr>
        <w:spacing w:after="120" w:line="276" w:lineRule="auto"/>
        <w:rPr>
          <w:rFonts w:ascii="Arial" w:hAnsi="Arial" w:cs="Arial"/>
          <w:lang w:eastAsia="en-GB"/>
        </w:rPr>
      </w:pPr>
      <w:r w:rsidRPr="71C01B0D">
        <w:rPr>
          <w:rFonts w:ascii="Arial" w:hAnsi="Arial" w:cs="Arial"/>
          <w:lang w:eastAsia="en-GB"/>
        </w:rPr>
        <w:t>Within parameters agreed by the Senior Community Engagement Manager, undertake planning, delivery and monitoring of projects for which the post holder is the delegated project coordinator.</w:t>
      </w:r>
    </w:p>
    <w:p w14:paraId="4E31F8ED" w14:textId="77777777" w:rsidR="00CE459D" w:rsidRPr="00CD3E34" w:rsidRDefault="00CE459D" w:rsidP="00CE459D">
      <w:pPr>
        <w:pStyle w:val="ListParagraph"/>
        <w:numPr>
          <w:ilvl w:val="0"/>
          <w:numId w:val="18"/>
        </w:numPr>
        <w:spacing w:after="120" w:line="276" w:lineRule="auto"/>
        <w:rPr>
          <w:rFonts w:ascii="Arial" w:hAnsi="Arial" w:cs="Arial"/>
          <w:lang w:eastAsia="en-GB"/>
        </w:rPr>
      </w:pPr>
      <w:r w:rsidRPr="6FCE5A01">
        <w:rPr>
          <w:rFonts w:ascii="Arial" w:hAnsi="Arial" w:cs="Arial"/>
          <w:lang w:eastAsia="en-GB"/>
        </w:rPr>
        <w:t>The post holder will contribute to, in some cases leading on, the planning and organising of meetings and events related to the work driven by the Head of Social Impact or Senior Community Engagement Manager. These could include get-togethers of community grantees, working groups involving senior University staff and networking meetings, the planning and organisation of which may take weeks to accomplish. These will require a proactive approach and excellent organisational skills.</w:t>
      </w:r>
    </w:p>
    <w:p w14:paraId="6E27878B" w14:textId="77777777" w:rsidR="00CE459D" w:rsidRDefault="00CE459D" w:rsidP="00CE459D">
      <w:pPr>
        <w:pStyle w:val="ListParagraph"/>
        <w:numPr>
          <w:ilvl w:val="0"/>
          <w:numId w:val="18"/>
        </w:numPr>
        <w:spacing w:after="120" w:line="276" w:lineRule="auto"/>
        <w:rPr>
          <w:rFonts w:ascii="Arial" w:hAnsi="Arial" w:cs="Arial"/>
          <w:lang w:eastAsia="en-GB"/>
        </w:rPr>
      </w:pPr>
      <w:r w:rsidRPr="71C01B0D">
        <w:rPr>
          <w:rFonts w:ascii="Arial" w:hAnsi="Arial" w:cs="Arial"/>
          <w:lang w:eastAsia="en-GB"/>
        </w:rPr>
        <w:t>Working closely with Head of Social Impact and some members of the Community Team, plan and organise the agenda and associated papers for the Community Board.</w:t>
      </w:r>
    </w:p>
    <w:p w14:paraId="7D87CB77" w14:textId="77777777" w:rsidR="00CE459D" w:rsidRDefault="00CE459D" w:rsidP="00CE459D">
      <w:pPr>
        <w:pStyle w:val="ListParagraph"/>
        <w:numPr>
          <w:ilvl w:val="0"/>
          <w:numId w:val="18"/>
        </w:numPr>
        <w:spacing w:after="120" w:line="276" w:lineRule="auto"/>
        <w:rPr>
          <w:rFonts w:ascii="Arial" w:hAnsi="Arial" w:cs="Arial"/>
          <w:lang w:eastAsia="en-GB"/>
        </w:rPr>
      </w:pPr>
      <w:r w:rsidRPr="71C01B0D">
        <w:rPr>
          <w:rFonts w:ascii="Arial" w:hAnsi="Arial" w:cs="Arial"/>
          <w:lang w:eastAsia="en-GB"/>
        </w:rPr>
        <w:t>Hold overall responsibility for the management and planning of the Head of Social Impact’s diary. This requires communication with a variety of contacts, prioritising meeting commitments and proactively reviewing and reworking diary management to ensure optimum time management.</w:t>
      </w:r>
    </w:p>
    <w:p w14:paraId="5D958AB1" w14:textId="77777777" w:rsidR="00CE459D" w:rsidRPr="00173118" w:rsidRDefault="00CE459D" w:rsidP="00CE459D">
      <w:pPr>
        <w:pStyle w:val="ListParagraph"/>
        <w:numPr>
          <w:ilvl w:val="0"/>
          <w:numId w:val="18"/>
        </w:numPr>
        <w:spacing w:after="120" w:line="276" w:lineRule="auto"/>
        <w:rPr>
          <w:rFonts w:ascii="Arial" w:hAnsi="Arial" w:cs="Arial"/>
          <w:lang w:eastAsia="en-GB"/>
        </w:rPr>
      </w:pPr>
      <w:r w:rsidRPr="6FCE5A01">
        <w:rPr>
          <w:rFonts w:ascii="Arial" w:hAnsi="Arial" w:cs="Arial"/>
          <w:lang w:eastAsia="en-GB"/>
        </w:rPr>
        <w:t xml:space="preserve">Plan own work activities to ensure effective service delivery, resolving conflicting timescales and priorities professionally with limited or no supervision. </w:t>
      </w:r>
    </w:p>
    <w:p w14:paraId="4CF688E2" w14:textId="77777777" w:rsidR="00CE459D" w:rsidRPr="00173118" w:rsidRDefault="00CE459D" w:rsidP="00CE459D">
      <w:pPr>
        <w:pStyle w:val="ListParagraph"/>
        <w:numPr>
          <w:ilvl w:val="0"/>
          <w:numId w:val="18"/>
        </w:numPr>
        <w:spacing w:after="120" w:line="276" w:lineRule="auto"/>
        <w:rPr>
          <w:rFonts w:ascii="Arial" w:hAnsi="Arial" w:cs="Arial"/>
          <w:lang w:eastAsia="en-GB"/>
        </w:rPr>
      </w:pPr>
      <w:r w:rsidRPr="6FCE5A01">
        <w:rPr>
          <w:rFonts w:ascii="Arial" w:hAnsi="Arial" w:cs="Arial"/>
          <w:lang w:eastAsia="en-GB"/>
        </w:rPr>
        <w:t>Contribute to the annual planning of the work of the Community Team. Actively use agreed planning and reporting tools and processes so that colleagues have the information they need in a timely way.</w:t>
      </w:r>
    </w:p>
    <w:p w14:paraId="28EE251D" w14:textId="77777777" w:rsidR="00CE459D" w:rsidRPr="00CD3E34" w:rsidRDefault="00CE459D" w:rsidP="00CE459D">
      <w:pPr>
        <w:pStyle w:val="ListParagraph"/>
        <w:numPr>
          <w:ilvl w:val="0"/>
          <w:numId w:val="18"/>
        </w:numPr>
        <w:spacing w:after="120" w:line="276" w:lineRule="auto"/>
        <w:rPr>
          <w:rFonts w:ascii="Arial" w:hAnsi="Arial" w:cs="Arial"/>
          <w:lang w:eastAsia="en-GB"/>
        </w:rPr>
      </w:pPr>
      <w:r w:rsidRPr="6FCE5A01">
        <w:rPr>
          <w:rFonts w:ascii="Arial" w:hAnsi="Arial" w:cs="Arial"/>
          <w:lang w:eastAsia="en-GB"/>
        </w:rPr>
        <w:t>Ensure timely service to project beneficiaries, which could include ensuring grant payments are set up in the necessary time or community room bookings requests are serviced promptly.</w:t>
      </w:r>
    </w:p>
    <w:p w14:paraId="16A21CF6" w14:textId="77777777" w:rsidR="00D77A10" w:rsidRPr="008161C8" w:rsidRDefault="00D77A10" w:rsidP="00D77A10">
      <w:pPr>
        <w:pStyle w:val="ListParagraph"/>
        <w:shd w:val="clear" w:color="auto" w:fill="FFFFFF" w:themeFill="background1"/>
        <w:rPr>
          <w:rFonts w:ascii="Arial" w:eastAsia="Arial" w:hAnsi="Arial" w:cs="Arial"/>
        </w:rPr>
      </w:pPr>
    </w:p>
    <w:p w14:paraId="1A8C2CE5" w14:textId="540C28B4" w:rsidR="00AD172A" w:rsidRDefault="00AD172A" w:rsidP="356BC62B">
      <w:pPr>
        <w:shd w:val="clear" w:color="auto" w:fill="FFFFFF" w:themeFill="background1"/>
        <w:rPr>
          <w:rFonts w:ascii="Arial" w:eastAsia="Arial" w:hAnsi="Arial" w:cs="Arial"/>
          <w:b/>
          <w:sz w:val="28"/>
          <w:szCs w:val="28"/>
        </w:rPr>
      </w:pPr>
    </w:p>
    <w:p w14:paraId="37FAD201" w14:textId="6056C820" w:rsidR="00D77A10" w:rsidRPr="008161C8" w:rsidRDefault="00D77A10" w:rsidP="113E98F8">
      <w:pPr>
        <w:shd w:val="clear" w:color="auto" w:fill="D9D9D9" w:themeFill="background1" w:themeFillShade="D9"/>
        <w:rPr>
          <w:rFonts w:ascii="Arial" w:eastAsia="Arial" w:hAnsi="Arial" w:cs="Arial"/>
          <w:b/>
          <w:sz w:val="28"/>
          <w:szCs w:val="28"/>
        </w:rPr>
      </w:pPr>
      <w:r w:rsidRPr="113E98F8">
        <w:rPr>
          <w:rFonts w:ascii="Arial" w:eastAsia="Arial" w:hAnsi="Arial" w:cs="Arial"/>
          <w:b/>
          <w:sz w:val="28"/>
          <w:szCs w:val="28"/>
        </w:rPr>
        <w:t>Problem Solving</w:t>
      </w:r>
    </w:p>
    <w:p w14:paraId="518979F8" w14:textId="77777777" w:rsidR="00D77A10" w:rsidRDefault="00D77A10" w:rsidP="00D77A10">
      <w:pPr>
        <w:pStyle w:val="ListParagraph"/>
        <w:shd w:val="clear" w:color="auto" w:fill="FFFFFF" w:themeFill="background1"/>
        <w:rPr>
          <w:rFonts w:ascii="Arial" w:eastAsia="Arial" w:hAnsi="Arial" w:cs="Arial"/>
        </w:rPr>
      </w:pPr>
    </w:p>
    <w:p w14:paraId="3B929838" w14:textId="77777777" w:rsidR="00CE459D" w:rsidRDefault="00CE459D" w:rsidP="00CE459D">
      <w:pPr>
        <w:pStyle w:val="ListParagraph"/>
        <w:numPr>
          <w:ilvl w:val="0"/>
          <w:numId w:val="20"/>
        </w:numPr>
        <w:spacing w:after="120" w:line="276" w:lineRule="auto"/>
        <w:rPr>
          <w:rFonts w:ascii="Arial" w:hAnsi="Arial" w:cs="Arial"/>
          <w:lang w:eastAsia="en-GB"/>
        </w:rPr>
      </w:pPr>
      <w:r w:rsidRPr="5D0F6A10">
        <w:rPr>
          <w:rFonts w:ascii="Arial" w:hAnsi="Arial" w:cs="Arial"/>
          <w:lang w:eastAsia="en-GB"/>
        </w:rPr>
        <w:t>Use a can-do, proactive attitude to solve day-to-day issues arising from project coordination and administrative work. Particularly with respect to project coordination, persist in the face of ongoing obstacles and suggest solutions to them.</w:t>
      </w:r>
    </w:p>
    <w:p w14:paraId="01E65F1C" w14:textId="77777777" w:rsidR="00CE459D" w:rsidRDefault="00CE459D" w:rsidP="00CE459D">
      <w:pPr>
        <w:pStyle w:val="ListParagraph"/>
        <w:numPr>
          <w:ilvl w:val="0"/>
          <w:numId w:val="20"/>
        </w:numPr>
        <w:spacing w:after="120" w:line="276" w:lineRule="auto"/>
        <w:rPr>
          <w:rFonts w:ascii="Arial" w:hAnsi="Arial" w:cs="Arial"/>
          <w:lang w:eastAsia="en-GB"/>
        </w:rPr>
      </w:pPr>
      <w:r w:rsidRPr="5D0F6A10">
        <w:rPr>
          <w:rFonts w:ascii="Arial" w:hAnsi="Arial" w:cs="Arial"/>
          <w:lang w:eastAsia="en-GB"/>
        </w:rPr>
        <w:t>Collaborate effectively with project partners, helping them to understand the contribution required of them in a timely and effective manner.</w:t>
      </w:r>
    </w:p>
    <w:p w14:paraId="7DDB6293" w14:textId="77777777" w:rsidR="00CE459D" w:rsidRDefault="00CE459D" w:rsidP="00CE459D">
      <w:pPr>
        <w:pStyle w:val="ListParagraph"/>
        <w:numPr>
          <w:ilvl w:val="0"/>
          <w:numId w:val="20"/>
        </w:numPr>
        <w:spacing w:after="120" w:line="276" w:lineRule="auto"/>
        <w:rPr>
          <w:rFonts w:ascii="Arial" w:hAnsi="Arial" w:cs="Arial"/>
          <w:lang w:eastAsia="en-GB"/>
        </w:rPr>
      </w:pPr>
      <w:r w:rsidRPr="5D0F6A10">
        <w:rPr>
          <w:rFonts w:ascii="Arial" w:hAnsi="Arial" w:cs="Arial"/>
          <w:lang w:eastAsia="en-GB"/>
        </w:rPr>
        <w:t>Use initiative to respond to unforeseen problems and circumstances, recognising when to escalate to line manager.</w:t>
      </w:r>
    </w:p>
    <w:p w14:paraId="6461A474" w14:textId="77777777" w:rsidR="00CE459D" w:rsidRPr="00761049" w:rsidRDefault="00CE459D" w:rsidP="00CE459D">
      <w:pPr>
        <w:pStyle w:val="ListParagraph"/>
        <w:numPr>
          <w:ilvl w:val="0"/>
          <w:numId w:val="20"/>
        </w:numPr>
        <w:spacing w:after="120" w:line="276" w:lineRule="auto"/>
        <w:rPr>
          <w:rFonts w:ascii="Arial" w:hAnsi="Arial" w:cs="Arial"/>
          <w:lang w:eastAsia="en-GB"/>
        </w:rPr>
      </w:pPr>
      <w:r w:rsidRPr="1EF01184">
        <w:rPr>
          <w:rFonts w:ascii="Arial" w:hAnsi="Arial" w:cs="Arial"/>
          <w:lang w:eastAsia="en-GB"/>
        </w:rPr>
        <w:t>Be aware of sensitivities around policy, strategy, reputation, and social responsibility in dealing with senior contacts.</w:t>
      </w:r>
    </w:p>
    <w:p w14:paraId="10EEDB12" w14:textId="77777777" w:rsidR="00CE459D" w:rsidRPr="00761049" w:rsidRDefault="00CE459D" w:rsidP="00CE459D">
      <w:pPr>
        <w:pStyle w:val="ListParagraph"/>
        <w:numPr>
          <w:ilvl w:val="0"/>
          <w:numId w:val="20"/>
        </w:numPr>
        <w:spacing w:after="120" w:line="276" w:lineRule="auto"/>
        <w:rPr>
          <w:rFonts w:ascii="Arial" w:hAnsi="Arial" w:cs="Arial"/>
          <w:lang w:eastAsia="en-GB"/>
        </w:rPr>
      </w:pPr>
      <w:r w:rsidRPr="1340964C">
        <w:rPr>
          <w:rFonts w:ascii="Arial" w:hAnsi="Arial" w:cs="Arial"/>
          <w:lang w:eastAsia="en-GB"/>
        </w:rPr>
        <w:t xml:space="preserve">Prioritise competing demands and proactively manage </w:t>
      </w:r>
      <w:r>
        <w:rPr>
          <w:rFonts w:ascii="Arial" w:hAnsi="Arial" w:cs="Arial"/>
          <w:lang w:eastAsia="en-GB"/>
        </w:rPr>
        <w:t xml:space="preserve">a varied </w:t>
      </w:r>
      <w:r w:rsidRPr="1340964C">
        <w:rPr>
          <w:rFonts w:ascii="Arial" w:hAnsi="Arial" w:cs="Arial"/>
          <w:lang w:eastAsia="en-GB"/>
        </w:rPr>
        <w:t xml:space="preserve">workload </w:t>
      </w:r>
      <w:r>
        <w:rPr>
          <w:rFonts w:ascii="Arial" w:hAnsi="Arial" w:cs="Arial"/>
          <w:lang w:eastAsia="en-GB"/>
        </w:rPr>
        <w:t>while</w:t>
      </w:r>
      <w:r w:rsidRPr="1340964C">
        <w:rPr>
          <w:rFonts w:ascii="Arial" w:hAnsi="Arial" w:cs="Arial"/>
          <w:lang w:eastAsia="en-GB"/>
        </w:rPr>
        <w:t xml:space="preserve"> liaising closely with senior management of the University and external contacts.</w:t>
      </w:r>
      <w:r>
        <w:rPr>
          <w:rFonts w:ascii="Arial" w:hAnsi="Arial" w:cs="Arial"/>
          <w:lang w:eastAsia="en-GB"/>
        </w:rPr>
        <w:t xml:space="preserve"> </w:t>
      </w:r>
      <w:r w:rsidRPr="1340964C">
        <w:rPr>
          <w:rFonts w:ascii="Arial" w:hAnsi="Arial" w:cs="Arial"/>
          <w:lang w:eastAsia="en-GB"/>
        </w:rPr>
        <w:t>Contribute to processes required to ensure compliance with external and internal legislation and policies, e.g., risk assessments, Equalities Impact Assessments, Data Protection Impact Assessments.</w:t>
      </w:r>
    </w:p>
    <w:p w14:paraId="0EA3107B" w14:textId="77777777" w:rsidR="00034E9D" w:rsidRPr="008161C8" w:rsidRDefault="00034E9D" w:rsidP="356BC62B">
      <w:pPr>
        <w:shd w:val="clear" w:color="auto" w:fill="FFFFFF" w:themeFill="background1"/>
        <w:rPr>
          <w:rFonts w:ascii="Arial" w:eastAsia="Arial" w:hAnsi="Arial" w:cs="Arial"/>
          <w:b/>
          <w:sz w:val="28"/>
          <w:szCs w:val="28"/>
        </w:rPr>
      </w:pPr>
    </w:p>
    <w:p w14:paraId="20BBF682" w14:textId="77777777" w:rsidR="00034E9D" w:rsidRPr="008161C8" w:rsidRDefault="00034E9D" w:rsidP="008161C8">
      <w:pPr>
        <w:shd w:val="clear" w:color="auto" w:fill="D9D9D9" w:themeFill="background1" w:themeFillShade="D9"/>
        <w:rPr>
          <w:rFonts w:ascii="Arial" w:eastAsia="Arial" w:hAnsi="Arial" w:cs="Arial"/>
          <w:b/>
          <w:sz w:val="28"/>
          <w:szCs w:val="28"/>
        </w:rPr>
      </w:pPr>
      <w:r w:rsidRPr="008161C8">
        <w:rPr>
          <w:rFonts w:ascii="Arial" w:eastAsia="Arial" w:hAnsi="Arial" w:cs="Arial"/>
          <w:b/>
          <w:sz w:val="28"/>
          <w:szCs w:val="28"/>
        </w:rPr>
        <w:t>Decision Making</w:t>
      </w:r>
    </w:p>
    <w:p w14:paraId="7CDB8069" w14:textId="77777777" w:rsidR="0000730C" w:rsidRDefault="0000730C" w:rsidP="0000730C">
      <w:pPr>
        <w:pStyle w:val="ListParagraph"/>
        <w:shd w:val="clear" w:color="auto" w:fill="FFFFFF" w:themeFill="background1"/>
        <w:rPr>
          <w:rFonts w:ascii="Arial" w:eastAsia="Arial" w:hAnsi="Arial" w:cs="Arial"/>
        </w:rPr>
      </w:pPr>
    </w:p>
    <w:p w14:paraId="499D3795" w14:textId="20EEBDFC" w:rsidR="0000730C" w:rsidRPr="00CE459D" w:rsidRDefault="00CE459D" w:rsidP="00CE459D">
      <w:pPr>
        <w:pStyle w:val="ListParagraph"/>
        <w:numPr>
          <w:ilvl w:val="0"/>
          <w:numId w:val="20"/>
        </w:numPr>
        <w:spacing w:after="120" w:line="276" w:lineRule="auto"/>
        <w:rPr>
          <w:rFonts w:ascii="Arial" w:hAnsi="Arial" w:cs="Arial"/>
          <w:lang w:eastAsia="en-GB"/>
        </w:rPr>
      </w:pPr>
      <w:r w:rsidRPr="1EF01184">
        <w:rPr>
          <w:rFonts w:ascii="Arial" w:hAnsi="Arial" w:cs="Arial"/>
          <w:lang w:eastAsia="en-GB"/>
        </w:rPr>
        <w:t>Use judgement, accumulated experience, and light-touch desk research to resolve routine inquiries from internal and external stakeholders. Use initiative to make day-to-day decisions regarding the initiatives the post holder is responsible. Propose solutions for implementing change regarding non-routine matters.</w:t>
      </w:r>
    </w:p>
    <w:p w14:paraId="458E6689" w14:textId="30DA6CD6" w:rsidR="0000730C" w:rsidRDefault="0000730C" w:rsidP="008161C8">
      <w:pPr>
        <w:shd w:val="clear" w:color="auto" w:fill="FFFFFF" w:themeFill="background1"/>
        <w:rPr>
          <w:rFonts w:ascii="Arial" w:eastAsia="Arial" w:hAnsi="Arial" w:cs="Arial"/>
        </w:rPr>
      </w:pPr>
    </w:p>
    <w:p w14:paraId="468E11B4" w14:textId="77777777" w:rsidR="0000730C" w:rsidRPr="008161C8" w:rsidRDefault="0000730C" w:rsidP="008161C8">
      <w:pPr>
        <w:shd w:val="clear" w:color="auto" w:fill="FFFFFF" w:themeFill="background1"/>
        <w:rPr>
          <w:rFonts w:ascii="Arial" w:eastAsia="Arial" w:hAnsi="Arial" w:cs="Arial"/>
        </w:rPr>
      </w:pPr>
    </w:p>
    <w:p w14:paraId="061D86CB" w14:textId="77777777" w:rsidR="00034E9D" w:rsidRPr="008161C8" w:rsidRDefault="00034E9D" w:rsidP="008161C8">
      <w:pPr>
        <w:shd w:val="clear" w:color="auto" w:fill="D9D9D9" w:themeFill="background1" w:themeFillShade="D9"/>
        <w:rPr>
          <w:rFonts w:ascii="Arial" w:eastAsia="Arial" w:hAnsi="Arial" w:cs="Arial"/>
          <w:b/>
          <w:sz w:val="28"/>
          <w:szCs w:val="28"/>
        </w:rPr>
      </w:pPr>
      <w:r w:rsidRPr="008161C8">
        <w:rPr>
          <w:rFonts w:ascii="Arial" w:eastAsia="Arial" w:hAnsi="Arial" w:cs="Arial"/>
          <w:b/>
          <w:sz w:val="28"/>
          <w:szCs w:val="28"/>
        </w:rPr>
        <w:t>Knowledge Skills and Experience</w:t>
      </w:r>
    </w:p>
    <w:p w14:paraId="35C8DB16" w14:textId="77777777" w:rsidR="006638E1" w:rsidRPr="008161C8" w:rsidRDefault="006638E1" w:rsidP="356BC62B">
      <w:pPr>
        <w:shd w:val="clear" w:color="auto" w:fill="FFFFFF" w:themeFill="background1"/>
        <w:rPr>
          <w:rFonts w:ascii="Arial" w:eastAsia="Arial" w:hAnsi="Arial" w:cs="Arial"/>
          <w:b/>
          <w:sz w:val="28"/>
          <w:szCs w:val="28"/>
        </w:rPr>
      </w:pPr>
    </w:p>
    <w:tbl>
      <w:tblPr>
        <w:tblStyle w:val="TableGrid"/>
        <w:tblW w:w="9067" w:type="dxa"/>
        <w:tblLayout w:type="fixed"/>
        <w:tblLook w:val="04A0" w:firstRow="1" w:lastRow="0" w:firstColumn="1" w:lastColumn="0" w:noHBand="0" w:noVBand="1"/>
      </w:tblPr>
      <w:tblGrid>
        <w:gridCol w:w="1838"/>
        <w:gridCol w:w="3402"/>
        <w:gridCol w:w="3827"/>
      </w:tblGrid>
      <w:tr w:rsidR="006638E1" w:rsidRPr="008161C8" w14:paraId="39B72C3D" w14:textId="77777777" w:rsidTr="09B87EDB">
        <w:tc>
          <w:tcPr>
            <w:tcW w:w="1838" w:type="dxa"/>
            <w:shd w:val="clear" w:color="auto" w:fill="D9D9D9" w:themeFill="background1" w:themeFillShade="D9"/>
          </w:tcPr>
          <w:p w14:paraId="75899D73" w14:textId="77777777" w:rsidR="006638E1" w:rsidRPr="008161C8" w:rsidRDefault="006638E1" w:rsidP="356BC62B">
            <w:pPr>
              <w:rPr>
                <w:rFonts w:ascii="Arial" w:eastAsia="Arial" w:hAnsi="Arial" w:cs="Arial"/>
                <w:b/>
              </w:rPr>
            </w:pPr>
            <w:r w:rsidRPr="008161C8">
              <w:rPr>
                <w:rFonts w:ascii="Arial" w:eastAsia="Arial" w:hAnsi="Arial" w:cs="Arial"/>
                <w:b/>
              </w:rPr>
              <w:t>Attribute</w:t>
            </w:r>
          </w:p>
        </w:tc>
        <w:tc>
          <w:tcPr>
            <w:tcW w:w="3402" w:type="dxa"/>
            <w:shd w:val="clear" w:color="auto" w:fill="D9D9D9" w:themeFill="background1" w:themeFillShade="D9"/>
          </w:tcPr>
          <w:p w14:paraId="3B6A4967" w14:textId="77777777" w:rsidR="006638E1" w:rsidRPr="008161C8" w:rsidRDefault="006638E1" w:rsidP="356BC62B">
            <w:pPr>
              <w:jc w:val="center"/>
              <w:rPr>
                <w:rFonts w:ascii="Arial" w:eastAsia="Arial" w:hAnsi="Arial" w:cs="Arial"/>
                <w:b/>
              </w:rPr>
            </w:pPr>
            <w:r w:rsidRPr="008161C8">
              <w:rPr>
                <w:rFonts w:ascii="Arial" w:eastAsia="Arial" w:hAnsi="Arial" w:cs="Arial"/>
                <w:b/>
              </w:rPr>
              <w:t>Essential</w:t>
            </w:r>
          </w:p>
        </w:tc>
        <w:tc>
          <w:tcPr>
            <w:tcW w:w="3827" w:type="dxa"/>
            <w:shd w:val="clear" w:color="auto" w:fill="D9D9D9" w:themeFill="background1" w:themeFillShade="D9"/>
          </w:tcPr>
          <w:p w14:paraId="778EBB5F" w14:textId="77777777" w:rsidR="006638E1" w:rsidRPr="008161C8" w:rsidRDefault="006638E1" w:rsidP="356BC62B">
            <w:pPr>
              <w:jc w:val="center"/>
              <w:rPr>
                <w:rFonts w:ascii="Arial" w:eastAsia="Arial" w:hAnsi="Arial" w:cs="Arial"/>
                <w:b/>
              </w:rPr>
            </w:pPr>
            <w:r w:rsidRPr="008161C8">
              <w:rPr>
                <w:rFonts w:ascii="Arial" w:eastAsia="Arial" w:hAnsi="Arial" w:cs="Arial"/>
                <w:b/>
              </w:rPr>
              <w:t>Desirable</w:t>
            </w:r>
          </w:p>
        </w:tc>
      </w:tr>
      <w:tr w:rsidR="006638E1" w:rsidRPr="008161C8" w14:paraId="6F506B68" w14:textId="77777777" w:rsidTr="09B87EDB">
        <w:tc>
          <w:tcPr>
            <w:tcW w:w="1838" w:type="dxa"/>
          </w:tcPr>
          <w:p w14:paraId="4328FC66" w14:textId="05AD862F" w:rsidR="006638E1" w:rsidRPr="008161C8" w:rsidRDefault="0000730C" w:rsidP="356BC62B">
            <w:pPr>
              <w:rPr>
                <w:rFonts w:ascii="Arial" w:eastAsia="Arial" w:hAnsi="Arial" w:cs="Arial"/>
                <w:b/>
              </w:rPr>
            </w:pPr>
            <w:r>
              <w:rPr>
                <w:rFonts w:ascii="Arial" w:eastAsia="Arial" w:hAnsi="Arial" w:cs="Arial"/>
                <w:b/>
              </w:rPr>
              <w:t xml:space="preserve">Education, </w:t>
            </w:r>
            <w:r w:rsidR="001A5636" w:rsidRPr="008161C8">
              <w:rPr>
                <w:rFonts w:ascii="Arial" w:eastAsia="Arial" w:hAnsi="Arial" w:cs="Arial"/>
                <w:b/>
              </w:rPr>
              <w:t>Qualifications</w:t>
            </w:r>
            <w:r>
              <w:rPr>
                <w:rFonts w:ascii="Arial" w:eastAsia="Arial" w:hAnsi="Arial" w:cs="Arial"/>
                <w:b/>
              </w:rPr>
              <w:t xml:space="preserve"> &amp;</w:t>
            </w:r>
            <w:r w:rsidR="001A5636" w:rsidRPr="008161C8">
              <w:rPr>
                <w:rFonts w:ascii="Arial" w:eastAsia="Arial" w:hAnsi="Arial" w:cs="Arial"/>
                <w:b/>
              </w:rPr>
              <w:t xml:space="preserve"> Training</w:t>
            </w:r>
          </w:p>
        </w:tc>
        <w:tc>
          <w:tcPr>
            <w:tcW w:w="3402" w:type="dxa"/>
          </w:tcPr>
          <w:p w14:paraId="23F8F0D6" w14:textId="77777777" w:rsidR="001A5636" w:rsidRPr="008161C8" w:rsidRDefault="001A5636" w:rsidP="356BC62B">
            <w:pPr>
              <w:pStyle w:val="ListParagraph"/>
              <w:shd w:val="clear" w:color="auto" w:fill="FFFFFF" w:themeFill="background1"/>
              <w:rPr>
                <w:rFonts w:ascii="Arial" w:eastAsia="Arial" w:hAnsi="Arial" w:cs="Arial"/>
              </w:rPr>
            </w:pPr>
          </w:p>
          <w:p w14:paraId="1AABC403" w14:textId="73896DCA" w:rsidR="006638E1" w:rsidRPr="008161C8" w:rsidRDefault="006638E1" w:rsidP="356BC62B">
            <w:pPr>
              <w:rPr>
                <w:rFonts w:ascii="Arial" w:eastAsia="Arial" w:hAnsi="Arial" w:cs="Arial"/>
                <w:b/>
              </w:rPr>
            </w:pPr>
          </w:p>
          <w:p w14:paraId="4A8B7730" w14:textId="77777777" w:rsidR="006638E1" w:rsidRPr="008161C8" w:rsidRDefault="006638E1" w:rsidP="356BC62B">
            <w:pPr>
              <w:rPr>
                <w:rFonts w:ascii="Arial" w:eastAsia="Arial" w:hAnsi="Arial" w:cs="Arial"/>
                <w:b/>
              </w:rPr>
            </w:pPr>
          </w:p>
          <w:p w14:paraId="63684CF1" w14:textId="77777777" w:rsidR="006638E1" w:rsidRPr="008161C8" w:rsidRDefault="006638E1" w:rsidP="356BC62B">
            <w:pPr>
              <w:rPr>
                <w:rFonts w:ascii="Arial" w:eastAsia="Arial" w:hAnsi="Arial" w:cs="Arial"/>
                <w:b/>
              </w:rPr>
            </w:pPr>
          </w:p>
          <w:p w14:paraId="335CB7F5" w14:textId="77777777" w:rsidR="006638E1" w:rsidRPr="008161C8" w:rsidRDefault="006638E1" w:rsidP="356BC62B">
            <w:pPr>
              <w:rPr>
                <w:rFonts w:ascii="Arial" w:eastAsia="Arial" w:hAnsi="Arial" w:cs="Arial"/>
                <w:b/>
              </w:rPr>
            </w:pPr>
          </w:p>
        </w:tc>
        <w:tc>
          <w:tcPr>
            <w:tcW w:w="3827" w:type="dxa"/>
          </w:tcPr>
          <w:p w14:paraId="1F071F81" w14:textId="59B4F60A" w:rsidR="006638E1" w:rsidRPr="00CE459D" w:rsidRDefault="00CE459D" w:rsidP="00CE459D">
            <w:pPr>
              <w:pStyle w:val="ListParagraph"/>
              <w:numPr>
                <w:ilvl w:val="0"/>
                <w:numId w:val="11"/>
              </w:numPr>
              <w:shd w:val="clear" w:color="auto" w:fill="FFFFFF" w:themeFill="background1"/>
              <w:rPr>
                <w:rFonts w:ascii="Arial" w:eastAsia="Arial" w:hAnsi="Arial" w:cs="Arial"/>
                <w:b/>
              </w:rPr>
            </w:pPr>
            <w:r w:rsidRPr="00CE459D">
              <w:rPr>
                <w:rFonts w:ascii="Arial" w:eastAsia="Arial" w:hAnsi="Arial" w:cs="Arial"/>
              </w:rPr>
              <w:t>Higher education degree and/or further education qualification, ideally in a related subject</w:t>
            </w:r>
            <w:r w:rsidRPr="00CE459D">
              <w:rPr>
                <w:rFonts w:ascii="Arial" w:eastAsia="Arial" w:hAnsi="Arial" w:cs="Arial"/>
                <w:b/>
              </w:rPr>
              <w:t xml:space="preserve"> </w:t>
            </w:r>
          </w:p>
        </w:tc>
      </w:tr>
      <w:tr w:rsidR="006638E1" w:rsidRPr="008161C8" w14:paraId="36D1FCDC" w14:textId="77777777" w:rsidTr="09B87EDB">
        <w:tc>
          <w:tcPr>
            <w:tcW w:w="1838" w:type="dxa"/>
          </w:tcPr>
          <w:p w14:paraId="7B3562EC" w14:textId="77777777" w:rsidR="006638E1" w:rsidRPr="008161C8" w:rsidRDefault="006638E1" w:rsidP="356BC62B">
            <w:pPr>
              <w:rPr>
                <w:rFonts w:ascii="Arial" w:eastAsia="Arial" w:hAnsi="Arial" w:cs="Arial"/>
                <w:b/>
              </w:rPr>
            </w:pPr>
            <w:r w:rsidRPr="008161C8">
              <w:rPr>
                <w:rFonts w:ascii="Arial" w:eastAsia="Arial" w:hAnsi="Arial" w:cs="Arial"/>
                <w:b/>
              </w:rPr>
              <w:t>Knowledge &amp; Experience</w:t>
            </w:r>
          </w:p>
        </w:tc>
        <w:tc>
          <w:tcPr>
            <w:tcW w:w="3402" w:type="dxa"/>
          </w:tcPr>
          <w:p w14:paraId="3201AEB4" w14:textId="77777777" w:rsidR="00CE459D" w:rsidRPr="00CE459D" w:rsidRDefault="00CE459D" w:rsidP="00CE459D">
            <w:pPr>
              <w:pStyle w:val="ListParagraph"/>
              <w:numPr>
                <w:ilvl w:val="0"/>
                <w:numId w:val="21"/>
              </w:numPr>
              <w:spacing w:after="160" w:line="259" w:lineRule="auto"/>
              <w:rPr>
                <w:rFonts w:ascii="Arial" w:hAnsi="Arial" w:cs="Arial"/>
              </w:rPr>
            </w:pPr>
            <w:r w:rsidRPr="00CE459D">
              <w:rPr>
                <w:rFonts w:ascii="Arial" w:hAnsi="Arial" w:cs="Arial"/>
              </w:rPr>
              <w:t>Several years’ proven experience in a related role, or equivalent experience (including education/training)</w:t>
            </w:r>
          </w:p>
          <w:p w14:paraId="05980CD5" w14:textId="77777777" w:rsidR="00CE459D" w:rsidRPr="00CE459D" w:rsidRDefault="00CE459D" w:rsidP="00CE459D">
            <w:pPr>
              <w:pStyle w:val="ListParagraph"/>
              <w:numPr>
                <w:ilvl w:val="0"/>
                <w:numId w:val="21"/>
              </w:numPr>
              <w:spacing w:after="160" w:line="259" w:lineRule="auto"/>
              <w:rPr>
                <w:rFonts w:ascii="Arial" w:hAnsi="Arial" w:cs="Arial"/>
              </w:rPr>
            </w:pPr>
            <w:r w:rsidRPr="00CE459D">
              <w:rPr>
                <w:rFonts w:ascii="Arial" w:hAnsi="Arial" w:cs="Arial"/>
              </w:rPr>
              <w:t>Excellent interpersonal and communication skills</w:t>
            </w:r>
          </w:p>
          <w:p w14:paraId="3530E7E6" w14:textId="77777777" w:rsidR="00CE459D" w:rsidRPr="00CE459D" w:rsidRDefault="00CE459D" w:rsidP="00CE459D">
            <w:pPr>
              <w:pStyle w:val="ListParagraph"/>
              <w:numPr>
                <w:ilvl w:val="0"/>
                <w:numId w:val="21"/>
              </w:numPr>
              <w:spacing w:after="160" w:line="259" w:lineRule="auto"/>
              <w:rPr>
                <w:rFonts w:ascii="Arial" w:hAnsi="Arial" w:cs="Arial"/>
              </w:rPr>
            </w:pPr>
            <w:r w:rsidRPr="00CE459D">
              <w:rPr>
                <w:rFonts w:ascii="Arial" w:hAnsi="Arial" w:cs="Arial"/>
              </w:rPr>
              <w:t xml:space="preserve">Well-developed organisational and </w:t>
            </w:r>
            <w:r w:rsidRPr="00CE459D">
              <w:rPr>
                <w:rFonts w:ascii="Arial" w:hAnsi="Arial" w:cs="Arial"/>
              </w:rPr>
              <w:lastRenderedPageBreak/>
              <w:t>prioritisation skills, including the ability to adapt quickly when dealing with competing demands and deadlines</w:t>
            </w:r>
          </w:p>
          <w:p w14:paraId="303D35F3" w14:textId="77777777" w:rsidR="00CE459D" w:rsidRPr="00CE459D" w:rsidRDefault="00CE459D" w:rsidP="00CE459D">
            <w:pPr>
              <w:pStyle w:val="ListParagraph"/>
              <w:numPr>
                <w:ilvl w:val="0"/>
                <w:numId w:val="21"/>
              </w:numPr>
              <w:spacing w:after="160" w:line="259" w:lineRule="auto"/>
              <w:rPr>
                <w:rFonts w:ascii="Arial" w:hAnsi="Arial" w:cs="Arial"/>
              </w:rPr>
            </w:pPr>
            <w:r w:rsidRPr="00CE459D">
              <w:rPr>
                <w:rFonts w:ascii="Arial" w:hAnsi="Arial" w:cs="Arial"/>
              </w:rPr>
              <w:t>Good attention to detail</w:t>
            </w:r>
          </w:p>
          <w:p w14:paraId="374B8B7C" w14:textId="77777777" w:rsidR="00CE459D" w:rsidRPr="00CE459D" w:rsidRDefault="00CE459D" w:rsidP="00CE459D">
            <w:pPr>
              <w:pStyle w:val="ListParagraph"/>
              <w:numPr>
                <w:ilvl w:val="0"/>
                <w:numId w:val="21"/>
              </w:numPr>
              <w:spacing w:after="160" w:line="259" w:lineRule="auto"/>
              <w:rPr>
                <w:rFonts w:ascii="Arial" w:hAnsi="Arial" w:cs="Arial"/>
              </w:rPr>
            </w:pPr>
            <w:r w:rsidRPr="00CE459D">
              <w:rPr>
                <w:rFonts w:ascii="Arial" w:hAnsi="Arial" w:cs="Arial"/>
              </w:rPr>
              <w:t>Discretion</w:t>
            </w:r>
          </w:p>
          <w:p w14:paraId="6832F693" w14:textId="77777777" w:rsidR="00CE459D" w:rsidRPr="00CE459D" w:rsidRDefault="00CE459D" w:rsidP="00CE459D">
            <w:pPr>
              <w:pStyle w:val="ListParagraph"/>
              <w:numPr>
                <w:ilvl w:val="0"/>
                <w:numId w:val="21"/>
              </w:numPr>
              <w:spacing w:after="160" w:line="259" w:lineRule="auto"/>
              <w:rPr>
                <w:rFonts w:ascii="Arial" w:hAnsi="Arial" w:cs="Arial"/>
              </w:rPr>
            </w:pPr>
            <w:r w:rsidRPr="00CE459D">
              <w:rPr>
                <w:rFonts w:ascii="Arial" w:hAnsi="Arial" w:cs="Arial"/>
              </w:rPr>
              <w:t>Excellent digital skills in relation to software commonly used in office and community engagement work, and a commitment to maintaining these at the level required in an evolving workplace</w:t>
            </w:r>
          </w:p>
          <w:p w14:paraId="45CD6AD9" w14:textId="084E8464" w:rsidR="006638E1" w:rsidRPr="008161C8" w:rsidRDefault="00CE459D" w:rsidP="00CE459D">
            <w:pPr>
              <w:pStyle w:val="ListParagraph"/>
              <w:numPr>
                <w:ilvl w:val="0"/>
                <w:numId w:val="21"/>
              </w:numPr>
              <w:spacing w:after="160" w:line="259" w:lineRule="auto"/>
              <w:rPr>
                <w:rFonts w:ascii="Arial" w:eastAsia="Arial" w:hAnsi="Arial" w:cs="Arial"/>
                <w:b/>
              </w:rPr>
            </w:pPr>
            <w:r w:rsidRPr="00CE459D">
              <w:rPr>
                <w:rFonts w:ascii="Arial" w:hAnsi="Arial" w:cs="Arial"/>
              </w:rPr>
              <w:t>Good general understanding of financial and budgeting principles</w:t>
            </w:r>
          </w:p>
        </w:tc>
        <w:tc>
          <w:tcPr>
            <w:tcW w:w="3827" w:type="dxa"/>
          </w:tcPr>
          <w:p w14:paraId="211CA1C3" w14:textId="77777777" w:rsidR="00CE459D" w:rsidRPr="00CE459D" w:rsidRDefault="00CE459D" w:rsidP="00CE459D">
            <w:pPr>
              <w:pStyle w:val="ListParagraph"/>
              <w:numPr>
                <w:ilvl w:val="0"/>
                <w:numId w:val="21"/>
              </w:numPr>
              <w:spacing w:after="160" w:line="259" w:lineRule="auto"/>
              <w:rPr>
                <w:rFonts w:ascii="Arial" w:eastAsia="Arial" w:hAnsi="Arial" w:cs="Arial"/>
              </w:rPr>
            </w:pPr>
            <w:r w:rsidRPr="00CE459D">
              <w:rPr>
                <w:rFonts w:ascii="Arial" w:eastAsia="Arial" w:hAnsi="Arial" w:cs="Arial"/>
              </w:rPr>
              <w:lastRenderedPageBreak/>
              <w:t>Experience of planning events, workshops, and other types of meeting</w:t>
            </w:r>
          </w:p>
          <w:p w14:paraId="1302E47B" w14:textId="77777777" w:rsidR="00CE459D" w:rsidRDefault="00CE459D" w:rsidP="00CE459D">
            <w:pPr>
              <w:pStyle w:val="ListParagraph"/>
              <w:numPr>
                <w:ilvl w:val="0"/>
                <w:numId w:val="21"/>
              </w:numPr>
              <w:spacing w:after="160" w:line="259" w:lineRule="auto"/>
              <w:rPr>
                <w:rFonts w:ascii="Arial" w:eastAsia="Arial" w:hAnsi="Arial" w:cs="Arial"/>
              </w:rPr>
            </w:pPr>
            <w:r w:rsidRPr="00CE459D">
              <w:rPr>
                <w:rFonts w:ascii="Arial" w:eastAsia="Arial" w:hAnsi="Arial" w:cs="Arial"/>
              </w:rPr>
              <w:t>Experience of using finance systems to make payments</w:t>
            </w:r>
          </w:p>
          <w:p w14:paraId="27EFD52E" w14:textId="624F3075" w:rsidR="006638E1" w:rsidRPr="00CE459D" w:rsidRDefault="00CE459D" w:rsidP="00CE459D">
            <w:pPr>
              <w:pStyle w:val="ListParagraph"/>
              <w:numPr>
                <w:ilvl w:val="0"/>
                <w:numId w:val="21"/>
              </w:numPr>
              <w:spacing w:after="160" w:line="259" w:lineRule="auto"/>
              <w:rPr>
                <w:rFonts w:ascii="Arial" w:eastAsia="Arial" w:hAnsi="Arial" w:cs="Arial"/>
              </w:rPr>
            </w:pPr>
            <w:r w:rsidRPr="00CE459D">
              <w:rPr>
                <w:rFonts w:ascii="Arial" w:eastAsia="Arial" w:hAnsi="Arial" w:cs="Arial"/>
              </w:rPr>
              <w:t>Experience of community engagement</w:t>
            </w:r>
            <w:r w:rsidRPr="00CE459D">
              <w:rPr>
                <w:rFonts w:ascii="Arial" w:eastAsia="Arial" w:hAnsi="Arial" w:cs="Arial"/>
                <w:b/>
              </w:rPr>
              <w:t xml:space="preserve"> </w:t>
            </w:r>
          </w:p>
        </w:tc>
      </w:tr>
    </w:tbl>
    <w:p w14:paraId="070FBBD4" w14:textId="77777777" w:rsidR="006638E1" w:rsidRPr="008161C8" w:rsidRDefault="006638E1" w:rsidP="356BC62B">
      <w:pPr>
        <w:shd w:val="clear" w:color="auto" w:fill="FFFFFF" w:themeFill="background1"/>
        <w:rPr>
          <w:rFonts w:ascii="Arial" w:eastAsia="Arial" w:hAnsi="Arial" w:cs="Arial"/>
          <w:b/>
          <w:sz w:val="28"/>
          <w:szCs w:val="28"/>
        </w:rPr>
      </w:pPr>
      <w:r w:rsidRPr="008161C8">
        <w:rPr>
          <w:rFonts w:ascii="Arial" w:hAnsi="Arial" w:cs="Arial"/>
          <w:b/>
          <w:sz w:val="28"/>
          <w:szCs w:val="28"/>
        </w:rPr>
        <w:tab/>
      </w:r>
      <w:r w:rsidRPr="008161C8">
        <w:rPr>
          <w:rFonts w:ascii="Arial" w:hAnsi="Arial" w:cs="Arial"/>
          <w:b/>
          <w:sz w:val="28"/>
          <w:szCs w:val="28"/>
        </w:rPr>
        <w:tab/>
      </w:r>
    </w:p>
    <w:p w14:paraId="01A559EF" w14:textId="77777777" w:rsidR="00AD172A" w:rsidRPr="008161C8" w:rsidRDefault="00AD172A" w:rsidP="356BC62B">
      <w:pPr>
        <w:shd w:val="clear" w:color="auto" w:fill="FFFFFF" w:themeFill="background1"/>
        <w:rPr>
          <w:rFonts w:ascii="Arial" w:eastAsia="Arial" w:hAnsi="Arial" w:cs="Arial"/>
          <w:b/>
          <w:sz w:val="28"/>
          <w:szCs w:val="28"/>
        </w:rPr>
      </w:pPr>
    </w:p>
    <w:p w14:paraId="3F77D5DB" w14:textId="77777777" w:rsidR="00034E9D" w:rsidRPr="008161C8" w:rsidRDefault="00034E9D" w:rsidP="008161C8">
      <w:pPr>
        <w:shd w:val="clear" w:color="auto" w:fill="D9D9D9" w:themeFill="background1" w:themeFillShade="D9"/>
        <w:rPr>
          <w:rFonts w:ascii="Arial" w:eastAsia="Arial" w:hAnsi="Arial" w:cs="Arial"/>
          <w:b/>
          <w:sz w:val="28"/>
          <w:szCs w:val="28"/>
        </w:rPr>
      </w:pPr>
      <w:r w:rsidRPr="113E98F8">
        <w:rPr>
          <w:rFonts w:ascii="Arial" w:eastAsia="Arial" w:hAnsi="Arial" w:cs="Arial"/>
          <w:b/>
          <w:sz w:val="28"/>
          <w:szCs w:val="28"/>
        </w:rPr>
        <w:t>Dimensions</w:t>
      </w:r>
    </w:p>
    <w:p w14:paraId="27707FAC" w14:textId="77777777" w:rsidR="003356B2" w:rsidRPr="008161C8" w:rsidRDefault="003356B2" w:rsidP="356BC62B">
      <w:pPr>
        <w:rPr>
          <w:rFonts w:ascii="Arial" w:eastAsia="Arial" w:hAnsi="Arial" w:cs="Arial"/>
        </w:rPr>
      </w:pPr>
    </w:p>
    <w:p w14:paraId="772807D2" w14:textId="063BE878" w:rsidR="00CD303B" w:rsidRPr="008161C8" w:rsidRDefault="00CE459D" w:rsidP="356BC62B">
      <w:pPr>
        <w:rPr>
          <w:rFonts w:ascii="Arial" w:eastAsia="Arial" w:hAnsi="Arial" w:cs="Arial"/>
          <w:b/>
        </w:rPr>
      </w:pPr>
      <w:r w:rsidRPr="6B0CD32E">
        <w:rPr>
          <w:rFonts w:ascii="Arial" w:hAnsi="Arial" w:cs="Arial"/>
        </w:rPr>
        <w:t>Day-to-day, the post holder will be a key member of the University’s Community Team which also involves colleagues from Communications and Marketing; this is a small team and most of the members contribute to community work as part of a broader role. The role may involve supervising the work of more junior colleagues on occasion. The post does not currently have any line management responsibilities but there may be opportunity for this, especially with respect to interns and apprentices. The role does not have its own budget, but the post-holder will assist the Senior Community Engagement Manager in managing a modest operational budget and substantial community grant budget (latter currently ~£100,000 per year). The role involves working with internal and external colleagues, including senior leaders from the University and other organisations. The role is also public facing on occasion.</w:t>
      </w:r>
    </w:p>
    <w:p w14:paraId="55C104FD" w14:textId="77777777" w:rsidR="00CD303B" w:rsidRPr="008161C8" w:rsidRDefault="00CD303B" w:rsidP="356BC62B">
      <w:pPr>
        <w:rPr>
          <w:rFonts w:ascii="Arial" w:eastAsia="Arial" w:hAnsi="Arial" w:cs="Arial"/>
          <w:b/>
        </w:rPr>
      </w:pPr>
    </w:p>
    <w:p w14:paraId="68E947EE" w14:textId="77777777" w:rsidR="00CD303B" w:rsidRPr="008161C8" w:rsidRDefault="00CD303B" w:rsidP="008161C8">
      <w:pPr>
        <w:shd w:val="clear" w:color="auto" w:fill="D9D9D9" w:themeFill="background1" w:themeFillShade="D9"/>
        <w:rPr>
          <w:rFonts w:ascii="Arial" w:eastAsia="Arial" w:hAnsi="Arial" w:cs="Arial"/>
          <w:b/>
          <w:sz w:val="28"/>
          <w:szCs w:val="28"/>
        </w:rPr>
      </w:pPr>
      <w:r w:rsidRPr="008161C8">
        <w:rPr>
          <w:rFonts w:ascii="Arial" w:eastAsia="Arial" w:hAnsi="Arial" w:cs="Arial"/>
          <w:b/>
          <w:sz w:val="28"/>
          <w:szCs w:val="28"/>
        </w:rPr>
        <w:t>Additional Information</w:t>
      </w:r>
    </w:p>
    <w:p w14:paraId="4F92728B" w14:textId="77777777" w:rsidR="003356B2" w:rsidRPr="008161C8" w:rsidRDefault="003356B2" w:rsidP="356BC62B">
      <w:pPr>
        <w:rPr>
          <w:rFonts w:ascii="Arial" w:eastAsia="Arial" w:hAnsi="Arial" w:cs="Arial"/>
        </w:rPr>
      </w:pPr>
    </w:p>
    <w:p w14:paraId="61A2BACB" w14:textId="77777777" w:rsidR="00CE459D" w:rsidRDefault="00CE459D" w:rsidP="00CE459D">
      <w:pPr>
        <w:tabs>
          <w:tab w:val="right" w:pos="8789"/>
        </w:tabs>
        <w:spacing w:line="276" w:lineRule="auto"/>
        <w:rPr>
          <w:rFonts w:ascii="Arial" w:eastAsia="Arial" w:hAnsi="Arial" w:cs="Arial"/>
        </w:rPr>
      </w:pPr>
      <w:r w:rsidRPr="71C01B0D">
        <w:rPr>
          <w:rFonts w:ascii="Arial" w:hAnsi="Arial" w:cs="Arial"/>
        </w:rPr>
        <w:t xml:space="preserve">The post holder will be part of the new Social Impact Unit within the Department for Social </w:t>
      </w:r>
      <w:r w:rsidRPr="71C01B0D">
        <w:rPr>
          <w:rFonts w:ascii="Arial" w:eastAsia="Arial" w:hAnsi="Arial" w:cs="Arial"/>
        </w:rPr>
        <w:t xml:space="preserve">Responsibility and Sustainability. Social impact is a developing area of work for the Department that is currently supported by a small, close team. </w:t>
      </w:r>
    </w:p>
    <w:p w14:paraId="3AE4FAF4" w14:textId="77777777" w:rsidR="00CE459D" w:rsidRDefault="00CE459D" w:rsidP="00CE459D">
      <w:pPr>
        <w:tabs>
          <w:tab w:val="right" w:pos="8789"/>
        </w:tabs>
        <w:spacing w:line="276" w:lineRule="auto"/>
        <w:rPr>
          <w:rFonts w:ascii="Arial" w:eastAsia="Arial" w:hAnsi="Arial" w:cs="Arial"/>
        </w:rPr>
      </w:pPr>
    </w:p>
    <w:p w14:paraId="7D7C2A1E" w14:textId="77777777" w:rsidR="00CE459D" w:rsidRDefault="00CE459D" w:rsidP="00CE459D">
      <w:pPr>
        <w:rPr>
          <w:rFonts w:ascii="Arial" w:eastAsia="Arial" w:hAnsi="Arial" w:cs="Arial"/>
          <w:color w:val="0078D4"/>
        </w:rPr>
      </w:pPr>
      <w:r w:rsidRPr="71C01B0D">
        <w:rPr>
          <w:rFonts w:ascii="Arial" w:eastAsia="Arial" w:hAnsi="Arial" w:cs="Arial"/>
        </w:rPr>
        <w:t xml:space="preserve">As the Department for Social Responsibility and Sustainability, our role is to support the University with advice, leadership, creative solutions, and partnerships, which bring positive impacts to both people and planet. That includes leading the University’s response to the crises of climate change and ecological degradation, and its approach to the challenges of social inequality and resources depletion.  </w:t>
      </w:r>
    </w:p>
    <w:p w14:paraId="1F68CC0B" w14:textId="77777777" w:rsidR="00CE459D" w:rsidRDefault="00CE459D" w:rsidP="00CE459D">
      <w:pPr>
        <w:rPr>
          <w:rFonts w:ascii="Arial" w:eastAsia="Arial" w:hAnsi="Arial" w:cs="Arial"/>
        </w:rPr>
      </w:pPr>
    </w:p>
    <w:p w14:paraId="12688150" w14:textId="77777777" w:rsidR="00CE459D" w:rsidRDefault="00CE459D" w:rsidP="00CE459D">
      <w:pPr>
        <w:rPr>
          <w:rFonts w:ascii="Arial" w:eastAsia="Arial" w:hAnsi="Arial" w:cs="Arial"/>
        </w:rPr>
      </w:pPr>
      <w:r w:rsidRPr="71C01B0D">
        <w:rPr>
          <w:rFonts w:ascii="Arial" w:eastAsia="Arial" w:hAnsi="Arial" w:cs="Arial"/>
        </w:rPr>
        <w:lastRenderedPageBreak/>
        <w:t>The Social Impact Unit’s strategic objectives ensure we understand, measure and report on the University’s local social and community impact. We will ensure that the University’s community and social impacts maximise opportunities for staff, students, and disadvantaged groups across the City Region. We will successfully deliver the diversity and inclusion plan within Corporate Services Group, to foster diversity and be recognised as an inclusive workplace.</w:t>
      </w:r>
    </w:p>
    <w:p w14:paraId="4E35A032" w14:textId="77777777" w:rsidR="00CE459D" w:rsidRDefault="00CE459D" w:rsidP="00CE459D">
      <w:pPr>
        <w:tabs>
          <w:tab w:val="right" w:pos="8789"/>
        </w:tabs>
        <w:spacing w:line="276" w:lineRule="auto"/>
        <w:rPr>
          <w:rFonts w:ascii="Arial" w:eastAsia="Arial" w:hAnsi="Arial" w:cs="Arial"/>
        </w:rPr>
      </w:pPr>
    </w:p>
    <w:p w14:paraId="71036FAB" w14:textId="1E928BA3" w:rsidR="00852083" w:rsidRPr="00852083" w:rsidRDefault="00CE459D" w:rsidP="00950319">
      <w:pPr>
        <w:tabs>
          <w:tab w:val="right" w:pos="8789"/>
        </w:tabs>
        <w:spacing w:line="276" w:lineRule="auto"/>
        <w:rPr>
          <w:rFonts w:ascii="Arial" w:eastAsia="Arial" w:hAnsi="Arial" w:cs="Arial"/>
        </w:rPr>
      </w:pPr>
      <w:r w:rsidRPr="71C01B0D">
        <w:rPr>
          <w:rFonts w:ascii="Arial" w:eastAsia="Arial" w:hAnsi="Arial" w:cs="Arial"/>
        </w:rPr>
        <w:t>The post holder’s office is in central Edinburgh, and this is the primary work location. A routine flexible working pattern falling within the hours of 8</w:t>
      </w:r>
      <w:r w:rsidRPr="71C01B0D">
        <w:rPr>
          <w:rFonts w:ascii="Arial" w:hAnsi="Arial" w:cs="Arial"/>
        </w:rPr>
        <w:t>am and 6pm, Monday to Friday, is possible by individual negotiation. The post holder may be asked very occasionally to work outside office hours (e.g., contributing to local community festivals), with time of</w:t>
      </w:r>
      <w:r w:rsidR="00950319">
        <w:rPr>
          <w:rFonts w:ascii="Arial" w:hAnsi="Arial" w:cs="Arial"/>
        </w:rPr>
        <w:t>f</w:t>
      </w:r>
      <w:r w:rsidRPr="71C01B0D">
        <w:rPr>
          <w:rFonts w:ascii="Arial" w:hAnsi="Arial" w:cs="Arial"/>
        </w:rPr>
        <w:t xml:space="preserve"> in lieu of the week preceding or following. Some travel and work away from the office, primarily within the City of Edinburgh, may be required on occasion.</w:t>
      </w:r>
    </w:p>
    <w:p w14:paraId="52AB0277" w14:textId="766BE40A" w:rsidR="008161C8" w:rsidRDefault="008161C8" w:rsidP="356BC62B">
      <w:pPr>
        <w:shd w:val="clear" w:color="auto" w:fill="FFFFFF" w:themeFill="background1"/>
        <w:rPr>
          <w:rFonts w:ascii="Arial" w:eastAsia="Arial" w:hAnsi="Arial" w:cs="Arial"/>
          <w:b/>
          <w:sz w:val="28"/>
          <w:szCs w:val="28"/>
        </w:rPr>
      </w:pPr>
    </w:p>
    <w:p w14:paraId="34D5D21E" w14:textId="5EB69CFB" w:rsidR="00034E9D" w:rsidRPr="00852083" w:rsidRDefault="00AD172A" w:rsidP="008161C8">
      <w:pPr>
        <w:shd w:val="clear" w:color="auto" w:fill="D9D9D9" w:themeFill="background1" w:themeFillShade="D9"/>
        <w:rPr>
          <w:rFonts w:ascii="Arial" w:eastAsia="Arial" w:hAnsi="Arial" w:cs="Arial"/>
          <w:b/>
          <w:color w:val="FF0000"/>
          <w:sz w:val="28"/>
          <w:szCs w:val="28"/>
        </w:rPr>
      </w:pPr>
      <w:r w:rsidRPr="008161C8">
        <w:rPr>
          <w:rFonts w:ascii="Arial" w:eastAsia="Arial" w:hAnsi="Arial" w:cs="Arial"/>
          <w:b/>
          <w:sz w:val="28"/>
          <w:szCs w:val="28"/>
        </w:rPr>
        <w:t>Health &amp; Safety Requirements for the role</w:t>
      </w:r>
      <w:r w:rsidR="00852083">
        <w:rPr>
          <w:rFonts w:ascii="Arial" w:eastAsia="Arial" w:hAnsi="Arial" w:cs="Arial"/>
          <w:b/>
          <w:sz w:val="28"/>
          <w:szCs w:val="28"/>
        </w:rPr>
        <w:t xml:space="preserve"> </w:t>
      </w:r>
    </w:p>
    <w:p w14:paraId="09EA9601" w14:textId="77777777" w:rsidR="00CD303B" w:rsidRPr="008161C8" w:rsidRDefault="00CD303B" w:rsidP="356BC62B">
      <w:pPr>
        <w:rPr>
          <w:rFonts w:ascii="Arial" w:eastAsia="Arial" w:hAnsi="Arial" w:cs="Arial"/>
        </w:rPr>
      </w:pPr>
    </w:p>
    <w:p w14:paraId="3EB0C930" w14:textId="7BBF3DE7" w:rsidR="00681CE3" w:rsidRPr="008161C8" w:rsidRDefault="00B5796C" w:rsidP="00EB7F30">
      <w:pPr>
        <w:rPr>
          <w:rFonts w:ascii="Arial" w:hAnsi="Arial" w:cs="Arial"/>
        </w:rPr>
      </w:pPr>
      <w:r w:rsidRPr="008161C8">
        <w:rPr>
          <w:rFonts w:ascii="Arial" w:hAnsi="Arial" w:cs="Arial"/>
        </w:rPr>
        <w:t>This job requires:</w:t>
      </w:r>
    </w:p>
    <w:p w14:paraId="45076F55" w14:textId="114973D9" w:rsidR="00681CE3" w:rsidRPr="00CE459D" w:rsidRDefault="00681CE3" w:rsidP="00681CE3">
      <w:pPr>
        <w:pStyle w:val="ListParagraph"/>
        <w:numPr>
          <w:ilvl w:val="0"/>
          <w:numId w:val="13"/>
        </w:numPr>
        <w:ind w:right="448"/>
        <w:rPr>
          <w:rFonts w:ascii="Arial" w:hAnsi="Arial" w:cs="Arial"/>
          <w:i/>
        </w:rPr>
      </w:pPr>
      <w:r w:rsidRPr="008161C8">
        <w:rPr>
          <w:rFonts w:ascii="Arial" w:hAnsi="Arial" w:cs="Arial"/>
        </w:rPr>
        <w:t>Basic Disclosure Check</w:t>
      </w:r>
    </w:p>
    <w:p w14:paraId="49EE024E" w14:textId="16CA2D24" w:rsidR="00CE459D" w:rsidRDefault="00CE459D" w:rsidP="00CE459D">
      <w:pPr>
        <w:ind w:right="448"/>
        <w:rPr>
          <w:rFonts w:ascii="Arial" w:hAnsi="Arial" w:cs="Arial"/>
          <w:i/>
        </w:rPr>
      </w:pPr>
    </w:p>
    <w:p w14:paraId="653284E2" w14:textId="33B38DCA" w:rsidR="00CE459D" w:rsidRPr="00476602" w:rsidRDefault="00CE459D" w:rsidP="00CE459D">
      <w:pPr>
        <w:ind w:right="448"/>
        <w:rPr>
          <w:rFonts w:ascii="Arial" w:hAnsi="Arial" w:cs="Arial"/>
        </w:rPr>
      </w:pPr>
      <w:r w:rsidRPr="00476602">
        <w:rPr>
          <w:rFonts w:ascii="Arial" w:hAnsi="Arial" w:cs="Arial"/>
        </w:rPr>
        <w:t>As it</w:t>
      </w:r>
      <w:r w:rsidR="00476602" w:rsidRPr="00476602">
        <w:rPr>
          <w:rFonts w:ascii="Arial" w:hAnsi="Arial" w:cs="Arial"/>
        </w:rPr>
        <w:t xml:space="preserve"> is directly public-facing.</w:t>
      </w:r>
    </w:p>
    <w:p w14:paraId="220E41CE" w14:textId="77777777" w:rsidR="00C772AB" w:rsidRPr="00852083" w:rsidRDefault="00C772AB" w:rsidP="00C772AB">
      <w:pPr>
        <w:pStyle w:val="ListParagraph"/>
        <w:rPr>
          <w:rFonts w:ascii="Arial" w:hAnsi="Arial" w:cs="Arial"/>
          <w:b/>
        </w:rPr>
      </w:pPr>
    </w:p>
    <w:p w14:paraId="5FC330A0" w14:textId="7B128A1D" w:rsidR="00AE3179" w:rsidRPr="008161C8" w:rsidRDefault="008E624E" w:rsidP="00852083">
      <w:pPr>
        <w:shd w:val="clear" w:color="auto" w:fill="D9D9D9" w:themeFill="background1" w:themeFillShade="D9"/>
        <w:rPr>
          <w:rFonts w:ascii="Arial" w:hAnsi="Arial" w:cs="Arial"/>
          <w:b/>
          <w:bCs w:val="0"/>
          <w:sz w:val="28"/>
          <w:szCs w:val="28"/>
        </w:rPr>
      </w:pPr>
      <w:r w:rsidRPr="008161C8">
        <w:rPr>
          <w:rFonts w:ascii="Arial" w:hAnsi="Arial" w:cs="Arial"/>
          <w:b/>
          <w:bCs w:val="0"/>
          <w:sz w:val="28"/>
          <w:szCs w:val="28"/>
        </w:rPr>
        <w:t>Key Job hazard in</w:t>
      </w:r>
      <w:r w:rsidR="00AE3179" w:rsidRPr="008161C8">
        <w:rPr>
          <w:rFonts w:ascii="Arial" w:hAnsi="Arial" w:cs="Arial"/>
          <w:b/>
          <w:bCs w:val="0"/>
          <w:sz w:val="28"/>
          <w:szCs w:val="28"/>
        </w:rPr>
        <w:t>formation specific to the role</w:t>
      </w:r>
      <w:r w:rsidR="00852083">
        <w:rPr>
          <w:rFonts w:ascii="Arial" w:hAnsi="Arial" w:cs="Arial"/>
          <w:b/>
          <w:bCs w:val="0"/>
          <w:sz w:val="28"/>
          <w:szCs w:val="28"/>
        </w:rPr>
        <w:t xml:space="preserve"> </w:t>
      </w:r>
    </w:p>
    <w:p w14:paraId="5E2D4E9A" w14:textId="77777777" w:rsidR="00524E7A" w:rsidRPr="008161C8" w:rsidRDefault="00524E7A" w:rsidP="008E624E">
      <w:pPr>
        <w:rPr>
          <w:rFonts w:ascii="Arial" w:hAnsi="Arial" w:cs="Arial"/>
        </w:rPr>
      </w:pPr>
    </w:p>
    <w:p w14:paraId="5C797BC9" w14:textId="264CA41E" w:rsidR="00852083" w:rsidRDefault="00476602" w:rsidP="00852083">
      <w:pPr>
        <w:pStyle w:val="TableParagraph"/>
        <w:spacing w:after="100" w:afterAutospacing="1"/>
        <w:rPr>
          <w:rFonts w:ascii="Arial" w:hAnsi="Arial" w:cs="Arial"/>
          <w:sz w:val="24"/>
          <w:szCs w:val="24"/>
        </w:rPr>
      </w:pPr>
      <w:r>
        <w:rPr>
          <w:rFonts w:ascii="Arial" w:hAnsi="Arial" w:cs="Arial"/>
          <w:sz w:val="24"/>
          <w:szCs w:val="24"/>
        </w:rPr>
        <w:t>None.</w:t>
      </w:r>
    </w:p>
    <w:p w14:paraId="02C1A55E" w14:textId="7703C06E" w:rsidR="00317D89" w:rsidRPr="004438B0" w:rsidRDefault="00620600" w:rsidP="319CA6C4">
      <w:pPr>
        <w:pStyle w:val="TableParagraph"/>
        <w:spacing w:after="100" w:afterAutospacing="1"/>
        <w:rPr>
          <w:rFonts w:ascii="Arial" w:hAnsi="Arial" w:cs="Arial"/>
          <w:sz w:val="24"/>
          <w:szCs w:val="24"/>
        </w:rPr>
      </w:pPr>
      <w:r w:rsidRPr="319CA6C4">
        <w:rPr>
          <w:rFonts w:ascii="Arial" w:hAnsi="Arial" w:cs="Arial"/>
          <w:sz w:val="24"/>
          <w:szCs w:val="24"/>
        </w:rPr>
        <w:t>If you require this document in an alternative format</w:t>
      </w:r>
      <w:r w:rsidR="00950319">
        <w:rPr>
          <w:rFonts w:ascii="Arial" w:hAnsi="Arial" w:cs="Arial"/>
          <w:sz w:val="24"/>
          <w:szCs w:val="24"/>
        </w:rPr>
        <w:t>,</w:t>
      </w:r>
      <w:r w:rsidRPr="319CA6C4">
        <w:rPr>
          <w:rFonts w:ascii="Arial" w:hAnsi="Arial" w:cs="Arial"/>
          <w:sz w:val="24"/>
          <w:szCs w:val="24"/>
        </w:rPr>
        <w:t xml:space="preserve"> please contact HR by email </w:t>
      </w:r>
      <w:r w:rsidR="00852083" w:rsidRPr="319CA6C4">
        <w:rPr>
          <w:rFonts w:ascii="Arial" w:hAnsi="Arial" w:cs="Arial"/>
          <w:sz w:val="24"/>
          <w:szCs w:val="24"/>
        </w:rPr>
        <w:t>at HRHelpline@ed.ac.uk</w:t>
      </w:r>
      <w:r w:rsidRPr="319CA6C4">
        <w:rPr>
          <w:rFonts w:ascii="Arial" w:hAnsi="Arial" w:cs="Arial"/>
          <w:sz w:val="24"/>
          <w:szCs w:val="24"/>
        </w:rPr>
        <w:t xml:space="preserve"> or by telephone on 013</w:t>
      </w:r>
      <w:r w:rsidR="00416E2B" w:rsidRPr="319CA6C4">
        <w:rPr>
          <w:rFonts w:ascii="Arial" w:hAnsi="Arial" w:cs="Arial"/>
          <w:sz w:val="24"/>
          <w:szCs w:val="24"/>
        </w:rPr>
        <w:t xml:space="preserve">1 651 5151. </w:t>
      </w:r>
    </w:p>
    <w:sectPr w:rsidR="00317D89" w:rsidRPr="004438B0" w:rsidSect="003C26C7">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6D720" w14:textId="77777777" w:rsidR="002660EE" w:rsidRDefault="002660EE" w:rsidP="00524E7A">
      <w:r>
        <w:separator/>
      </w:r>
    </w:p>
  </w:endnote>
  <w:endnote w:type="continuationSeparator" w:id="0">
    <w:p w14:paraId="7F801D84" w14:textId="77777777" w:rsidR="002660EE" w:rsidRDefault="002660EE" w:rsidP="0052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panose1 w:val="00000000000000000000"/>
    <w:charset w:val="00"/>
    <w:family w:val="roman"/>
    <w:notTrueType/>
    <w:pitch w:val="default"/>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5218403"/>
      <w:docPartObj>
        <w:docPartGallery w:val="Page Numbers (Bottom of Page)"/>
        <w:docPartUnique/>
      </w:docPartObj>
    </w:sdtPr>
    <w:sdtEndPr>
      <w:rPr>
        <w:rFonts w:asciiTheme="minorHAnsi" w:hAnsiTheme="minorHAnsi" w:cstheme="minorHAnsi"/>
        <w:noProof/>
        <w:sz w:val="20"/>
        <w:szCs w:val="20"/>
      </w:rPr>
    </w:sdtEndPr>
    <w:sdtContent>
      <w:p w14:paraId="47F0ECED" w14:textId="12DF4271" w:rsidR="004438B0" w:rsidRDefault="003C26C7" w:rsidP="004438B0">
        <w:pPr>
          <w:pStyle w:val="Footer"/>
          <w:jc w:val="center"/>
          <w:rPr>
            <w:rFonts w:asciiTheme="minorHAnsi" w:hAnsiTheme="minorHAnsi" w:cstheme="minorHAnsi"/>
            <w:noProof/>
            <w:sz w:val="20"/>
            <w:szCs w:val="20"/>
          </w:rPr>
        </w:pPr>
        <w:r w:rsidRPr="003C26C7">
          <w:rPr>
            <w:rFonts w:asciiTheme="minorHAnsi" w:hAnsiTheme="minorHAnsi" w:cstheme="minorHAnsi"/>
            <w:sz w:val="20"/>
            <w:szCs w:val="20"/>
          </w:rPr>
          <w:fldChar w:fldCharType="begin"/>
        </w:r>
        <w:r w:rsidRPr="003C26C7">
          <w:rPr>
            <w:rFonts w:asciiTheme="minorHAnsi" w:hAnsiTheme="minorHAnsi" w:cstheme="minorHAnsi"/>
            <w:sz w:val="20"/>
            <w:szCs w:val="20"/>
          </w:rPr>
          <w:instrText xml:space="preserve"> PAGE   \* MERGEFORMAT </w:instrText>
        </w:r>
        <w:r w:rsidRPr="003C26C7">
          <w:rPr>
            <w:rFonts w:asciiTheme="minorHAnsi" w:hAnsiTheme="minorHAnsi" w:cstheme="minorHAnsi"/>
            <w:sz w:val="20"/>
            <w:szCs w:val="20"/>
          </w:rPr>
          <w:fldChar w:fldCharType="separate"/>
        </w:r>
        <w:r w:rsidR="0058762D">
          <w:rPr>
            <w:rFonts w:asciiTheme="minorHAnsi" w:hAnsiTheme="minorHAnsi" w:cstheme="minorHAnsi"/>
            <w:noProof/>
            <w:sz w:val="20"/>
            <w:szCs w:val="20"/>
          </w:rPr>
          <w:t>4</w:t>
        </w:r>
        <w:r w:rsidRPr="003C26C7">
          <w:rPr>
            <w:rFonts w:asciiTheme="minorHAnsi" w:hAnsiTheme="minorHAnsi" w:cstheme="minorHAnsi"/>
            <w:noProof/>
            <w:sz w:val="20"/>
            <w:szCs w:val="20"/>
          </w:rPr>
          <w:fldChar w:fldCharType="end"/>
        </w:r>
        <w:r w:rsidR="004438B0">
          <w:rPr>
            <w:rFonts w:asciiTheme="minorHAnsi" w:hAnsiTheme="minorHAnsi" w:cstheme="minorHAnsi"/>
            <w:noProof/>
            <w:sz w:val="20"/>
            <w:szCs w:val="20"/>
          </w:rPr>
          <w:t xml:space="preserve"> </w:t>
        </w:r>
      </w:p>
      <w:p w14:paraId="2F564BEF" w14:textId="02F06D03" w:rsidR="003C26C7" w:rsidRPr="003C26C7" w:rsidRDefault="00BF35CA" w:rsidP="004438B0">
        <w:pPr>
          <w:pStyle w:val="Footer"/>
          <w:jc w:val="right"/>
          <w:rPr>
            <w:rFonts w:asciiTheme="minorHAnsi" w:hAnsiTheme="minorHAnsi" w:cstheme="minorHAnsi"/>
            <w:sz w:val="20"/>
            <w:szCs w:val="20"/>
          </w:rPr>
        </w:pPr>
        <w:r>
          <w:rPr>
            <w:rFonts w:asciiTheme="minorHAnsi" w:hAnsiTheme="minorHAnsi" w:cstheme="minorHAnsi"/>
            <w:noProof/>
            <w:sz w:val="20"/>
            <w:szCs w:val="20"/>
          </w:rPr>
          <w:t>V2 November 202</w:t>
        </w:r>
        <w:r w:rsidR="0058762D">
          <w:rPr>
            <w:rFonts w:asciiTheme="minorHAnsi" w:hAnsiTheme="minorHAnsi" w:cstheme="minorHAnsi"/>
            <w:noProof/>
            <w:sz w:val="20"/>
            <w:szCs w:val="20"/>
          </w:rPr>
          <w:t>1</w:t>
        </w:r>
      </w:p>
    </w:sdtContent>
  </w:sdt>
  <w:p w14:paraId="274117F3" w14:textId="77777777" w:rsidR="003C26C7" w:rsidRDefault="003C2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C583A" w14:textId="77777777" w:rsidR="002660EE" w:rsidRDefault="002660EE" w:rsidP="00524E7A">
      <w:r>
        <w:separator/>
      </w:r>
    </w:p>
  </w:footnote>
  <w:footnote w:type="continuationSeparator" w:id="0">
    <w:p w14:paraId="7D531EC7" w14:textId="77777777" w:rsidR="002660EE" w:rsidRDefault="002660EE" w:rsidP="00524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E0E"/>
    <w:multiLevelType w:val="hybridMultilevel"/>
    <w:tmpl w:val="BD76D8F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06937706"/>
    <w:multiLevelType w:val="hybridMultilevel"/>
    <w:tmpl w:val="EF2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841D39"/>
    <w:multiLevelType w:val="hybridMultilevel"/>
    <w:tmpl w:val="B55C439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44288"/>
    <w:multiLevelType w:val="hybridMultilevel"/>
    <w:tmpl w:val="C0E8F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5B76E1"/>
    <w:multiLevelType w:val="hybridMultilevel"/>
    <w:tmpl w:val="EBC20D10"/>
    <w:lvl w:ilvl="0" w:tplc="9078AF48">
      <w:start w:val="1"/>
      <w:numFmt w:val="bullet"/>
      <w:lvlText w:val="·"/>
      <w:lvlJc w:val="left"/>
      <w:pPr>
        <w:ind w:left="720" w:hanging="360"/>
      </w:pPr>
      <w:rPr>
        <w:rFonts w:ascii="&quot;Calibri&quot;,sans-serif" w:hAnsi="&quot;Calibri&quot;,sans-serif" w:hint="default"/>
      </w:rPr>
    </w:lvl>
    <w:lvl w:ilvl="1" w:tplc="D28CD1C0">
      <w:start w:val="1"/>
      <w:numFmt w:val="bullet"/>
      <w:lvlText w:val="o"/>
      <w:lvlJc w:val="left"/>
      <w:pPr>
        <w:ind w:left="1440" w:hanging="360"/>
      </w:pPr>
      <w:rPr>
        <w:rFonts w:ascii="Courier New" w:hAnsi="Courier New" w:hint="default"/>
      </w:rPr>
    </w:lvl>
    <w:lvl w:ilvl="2" w:tplc="655012A8">
      <w:start w:val="1"/>
      <w:numFmt w:val="bullet"/>
      <w:lvlText w:val=""/>
      <w:lvlJc w:val="left"/>
      <w:pPr>
        <w:ind w:left="2160" w:hanging="360"/>
      </w:pPr>
      <w:rPr>
        <w:rFonts w:ascii="Wingdings" w:hAnsi="Wingdings" w:hint="default"/>
      </w:rPr>
    </w:lvl>
    <w:lvl w:ilvl="3" w:tplc="2590672A">
      <w:start w:val="1"/>
      <w:numFmt w:val="bullet"/>
      <w:lvlText w:val=""/>
      <w:lvlJc w:val="left"/>
      <w:pPr>
        <w:ind w:left="2880" w:hanging="360"/>
      </w:pPr>
      <w:rPr>
        <w:rFonts w:ascii="Symbol" w:hAnsi="Symbol" w:hint="default"/>
      </w:rPr>
    </w:lvl>
    <w:lvl w:ilvl="4" w:tplc="13D40A7C">
      <w:start w:val="1"/>
      <w:numFmt w:val="bullet"/>
      <w:lvlText w:val="o"/>
      <w:lvlJc w:val="left"/>
      <w:pPr>
        <w:ind w:left="3600" w:hanging="360"/>
      </w:pPr>
      <w:rPr>
        <w:rFonts w:ascii="Courier New" w:hAnsi="Courier New" w:hint="default"/>
      </w:rPr>
    </w:lvl>
    <w:lvl w:ilvl="5" w:tplc="91B2C54C">
      <w:start w:val="1"/>
      <w:numFmt w:val="bullet"/>
      <w:lvlText w:val=""/>
      <w:lvlJc w:val="left"/>
      <w:pPr>
        <w:ind w:left="4320" w:hanging="360"/>
      </w:pPr>
      <w:rPr>
        <w:rFonts w:ascii="Wingdings" w:hAnsi="Wingdings" w:hint="default"/>
      </w:rPr>
    </w:lvl>
    <w:lvl w:ilvl="6" w:tplc="9A22B090">
      <w:start w:val="1"/>
      <w:numFmt w:val="bullet"/>
      <w:lvlText w:val=""/>
      <w:lvlJc w:val="left"/>
      <w:pPr>
        <w:ind w:left="5040" w:hanging="360"/>
      </w:pPr>
      <w:rPr>
        <w:rFonts w:ascii="Symbol" w:hAnsi="Symbol" w:hint="default"/>
      </w:rPr>
    </w:lvl>
    <w:lvl w:ilvl="7" w:tplc="02F6F96C">
      <w:start w:val="1"/>
      <w:numFmt w:val="bullet"/>
      <w:lvlText w:val="o"/>
      <w:lvlJc w:val="left"/>
      <w:pPr>
        <w:ind w:left="5760" w:hanging="360"/>
      </w:pPr>
      <w:rPr>
        <w:rFonts w:ascii="Courier New" w:hAnsi="Courier New" w:hint="default"/>
      </w:rPr>
    </w:lvl>
    <w:lvl w:ilvl="8" w:tplc="63029D66">
      <w:start w:val="1"/>
      <w:numFmt w:val="bullet"/>
      <w:lvlText w:val=""/>
      <w:lvlJc w:val="left"/>
      <w:pPr>
        <w:ind w:left="6480" w:hanging="360"/>
      </w:pPr>
      <w:rPr>
        <w:rFonts w:ascii="Wingdings" w:hAnsi="Wingdings" w:hint="default"/>
      </w:rPr>
    </w:lvl>
  </w:abstractNum>
  <w:abstractNum w:abstractNumId="5" w15:restartNumberingAfterBreak="0">
    <w:nsid w:val="2F2973A2"/>
    <w:multiLevelType w:val="hybridMultilevel"/>
    <w:tmpl w:val="71DA1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AF7EE7"/>
    <w:multiLevelType w:val="hybridMultilevel"/>
    <w:tmpl w:val="7BFC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47819"/>
    <w:multiLevelType w:val="hybridMultilevel"/>
    <w:tmpl w:val="5E22AD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C58EA"/>
    <w:multiLevelType w:val="hybridMultilevel"/>
    <w:tmpl w:val="79402D94"/>
    <w:lvl w:ilvl="0" w:tplc="015679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920CB7"/>
    <w:multiLevelType w:val="hybridMultilevel"/>
    <w:tmpl w:val="DBDC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01983"/>
    <w:multiLevelType w:val="hybridMultilevel"/>
    <w:tmpl w:val="6EBA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D4474"/>
    <w:multiLevelType w:val="hybridMultilevel"/>
    <w:tmpl w:val="862E0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DC0442"/>
    <w:multiLevelType w:val="hybridMultilevel"/>
    <w:tmpl w:val="2A881F94"/>
    <w:lvl w:ilvl="0" w:tplc="F77AC724">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11214D"/>
    <w:multiLevelType w:val="hybridMultilevel"/>
    <w:tmpl w:val="67E8BA48"/>
    <w:lvl w:ilvl="0" w:tplc="0FA69E94">
      <w:start w:val="1"/>
      <w:numFmt w:val="bullet"/>
      <w:lvlText w:val="·"/>
      <w:lvlJc w:val="left"/>
      <w:pPr>
        <w:ind w:left="720" w:hanging="360"/>
      </w:pPr>
      <w:rPr>
        <w:rFonts w:ascii="&quot;Calibri&quot;,sans-serif" w:hAnsi="&quot;Calibri&quot;,sans-serif" w:hint="default"/>
      </w:rPr>
    </w:lvl>
    <w:lvl w:ilvl="1" w:tplc="0FD0E550">
      <w:start w:val="1"/>
      <w:numFmt w:val="bullet"/>
      <w:lvlText w:val="o"/>
      <w:lvlJc w:val="left"/>
      <w:pPr>
        <w:ind w:left="1440" w:hanging="360"/>
      </w:pPr>
      <w:rPr>
        <w:rFonts w:ascii="Courier New" w:hAnsi="Courier New" w:hint="default"/>
      </w:rPr>
    </w:lvl>
    <w:lvl w:ilvl="2" w:tplc="BC8E0EFE">
      <w:start w:val="1"/>
      <w:numFmt w:val="bullet"/>
      <w:lvlText w:val=""/>
      <w:lvlJc w:val="left"/>
      <w:pPr>
        <w:ind w:left="2160" w:hanging="360"/>
      </w:pPr>
      <w:rPr>
        <w:rFonts w:ascii="Wingdings" w:hAnsi="Wingdings" w:hint="default"/>
      </w:rPr>
    </w:lvl>
    <w:lvl w:ilvl="3" w:tplc="8DB4C472">
      <w:start w:val="1"/>
      <w:numFmt w:val="bullet"/>
      <w:lvlText w:val=""/>
      <w:lvlJc w:val="left"/>
      <w:pPr>
        <w:ind w:left="2880" w:hanging="360"/>
      </w:pPr>
      <w:rPr>
        <w:rFonts w:ascii="Symbol" w:hAnsi="Symbol" w:hint="default"/>
      </w:rPr>
    </w:lvl>
    <w:lvl w:ilvl="4" w:tplc="DE3E87D2">
      <w:start w:val="1"/>
      <w:numFmt w:val="bullet"/>
      <w:lvlText w:val="o"/>
      <w:lvlJc w:val="left"/>
      <w:pPr>
        <w:ind w:left="3600" w:hanging="360"/>
      </w:pPr>
      <w:rPr>
        <w:rFonts w:ascii="Courier New" w:hAnsi="Courier New" w:hint="default"/>
      </w:rPr>
    </w:lvl>
    <w:lvl w:ilvl="5" w:tplc="0E68E902">
      <w:start w:val="1"/>
      <w:numFmt w:val="bullet"/>
      <w:lvlText w:val=""/>
      <w:lvlJc w:val="left"/>
      <w:pPr>
        <w:ind w:left="4320" w:hanging="360"/>
      </w:pPr>
      <w:rPr>
        <w:rFonts w:ascii="Wingdings" w:hAnsi="Wingdings" w:hint="default"/>
      </w:rPr>
    </w:lvl>
    <w:lvl w:ilvl="6" w:tplc="81B214CE">
      <w:start w:val="1"/>
      <w:numFmt w:val="bullet"/>
      <w:lvlText w:val=""/>
      <w:lvlJc w:val="left"/>
      <w:pPr>
        <w:ind w:left="5040" w:hanging="360"/>
      </w:pPr>
      <w:rPr>
        <w:rFonts w:ascii="Symbol" w:hAnsi="Symbol" w:hint="default"/>
      </w:rPr>
    </w:lvl>
    <w:lvl w:ilvl="7" w:tplc="71F2C78C">
      <w:start w:val="1"/>
      <w:numFmt w:val="bullet"/>
      <w:lvlText w:val="o"/>
      <w:lvlJc w:val="left"/>
      <w:pPr>
        <w:ind w:left="5760" w:hanging="360"/>
      </w:pPr>
      <w:rPr>
        <w:rFonts w:ascii="Courier New" w:hAnsi="Courier New" w:hint="default"/>
      </w:rPr>
    </w:lvl>
    <w:lvl w:ilvl="8" w:tplc="D2464666">
      <w:start w:val="1"/>
      <w:numFmt w:val="bullet"/>
      <w:lvlText w:val=""/>
      <w:lvlJc w:val="left"/>
      <w:pPr>
        <w:ind w:left="6480" w:hanging="360"/>
      </w:pPr>
      <w:rPr>
        <w:rFonts w:ascii="Wingdings" w:hAnsi="Wingdings" w:hint="default"/>
      </w:rPr>
    </w:lvl>
  </w:abstractNum>
  <w:abstractNum w:abstractNumId="14" w15:restartNumberingAfterBreak="0">
    <w:nsid w:val="52182E91"/>
    <w:multiLevelType w:val="hybridMultilevel"/>
    <w:tmpl w:val="761A6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840AD"/>
    <w:multiLevelType w:val="hybridMultilevel"/>
    <w:tmpl w:val="DA72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B2A26"/>
    <w:multiLevelType w:val="hybridMultilevel"/>
    <w:tmpl w:val="529A4940"/>
    <w:lvl w:ilvl="0" w:tplc="7CC04B6E">
      <w:start w:val="1"/>
      <w:numFmt w:val="bullet"/>
      <w:lvlText w:val="·"/>
      <w:lvlJc w:val="left"/>
      <w:pPr>
        <w:ind w:left="720" w:hanging="360"/>
      </w:pPr>
      <w:rPr>
        <w:rFonts w:ascii="&quot;Arial&quot;,sans-serif" w:hAnsi="&quot;Arial&quot;,sans-serif" w:hint="default"/>
      </w:rPr>
    </w:lvl>
    <w:lvl w:ilvl="1" w:tplc="3D16FB1C">
      <w:start w:val="1"/>
      <w:numFmt w:val="bullet"/>
      <w:lvlText w:val="o"/>
      <w:lvlJc w:val="left"/>
      <w:pPr>
        <w:ind w:left="1440" w:hanging="360"/>
      </w:pPr>
      <w:rPr>
        <w:rFonts w:ascii="Courier New" w:hAnsi="Courier New" w:hint="default"/>
      </w:rPr>
    </w:lvl>
    <w:lvl w:ilvl="2" w:tplc="1FA0A534">
      <w:start w:val="1"/>
      <w:numFmt w:val="bullet"/>
      <w:lvlText w:val=""/>
      <w:lvlJc w:val="left"/>
      <w:pPr>
        <w:ind w:left="2160" w:hanging="360"/>
      </w:pPr>
      <w:rPr>
        <w:rFonts w:ascii="Wingdings" w:hAnsi="Wingdings" w:hint="default"/>
      </w:rPr>
    </w:lvl>
    <w:lvl w:ilvl="3" w:tplc="43DE2486">
      <w:start w:val="1"/>
      <w:numFmt w:val="bullet"/>
      <w:lvlText w:val=""/>
      <w:lvlJc w:val="left"/>
      <w:pPr>
        <w:ind w:left="2880" w:hanging="360"/>
      </w:pPr>
      <w:rPr>
        <w:rFonts w:ascii="Symbol" w:hAnsi="Symbol" w:hint="default"/>
      </w:rPr>
    </w:lvl>
    <w:lvl w:ilvl="4" w:tplc="80E8D480">
      <w:start w:val="1"/>
      <w:numFmt w:val="bullet"/>
      <w:lvlText w:val="o"/>
      <w:lvlJc w:val="left"/>
      <w:pPr>
        <w:ind w:left="3600" w:hanging="360"/>
      </w:pPr>
      <w:rPr>
        <w:rFonts w:ascii="Courier New" w:hAnsi="Courier New" w:hint="default"/>
      </w:rPr>
    </w:lvl>
    <w:lvl w:ilvl="5" w:tplc="CD5491A2">
      <w:start w:val="1"/>
      <w:numFmt w:val="bullet"/>
      <w:lvlText w:val=""/>
      <w:lvlJc w:val="left"/>
      <w:pPr>
        <w:ind w:left="4320" w:hanging="360"/>
      </w:pPr>
      <w:rPr>
        <w:rFonts w:ascii="Wingdings" w:hAnsi="Wingdings" w:hint="default"/>
      </w:rPr>
    </w:lvl>
    <w:lvl w:ilvl="6" w:tplc="8B64104A">
      <w:start w:val="1"/>
      <w:numFmt w:val="bullet"/>
      <w:lvlText w:val=""/>
      <w:lvlJc w:val="left"/>
      <w:pPr>
        <w:ind w:left="5040" w:hanging="360"/>
      </w:pPr>
      <w:rPr>
        <w:rFonts w:ascii="Symbol" w:hAnsi="Symbol" w:hint="default"/>
      </w:rPr>
    </w:lvl>
    <w:lvl w:ilvl="7" w:tplc="2F6CAB30">
      <w:start w:val="1"/>
      <w:numFmt w:val="bullet"/>
      <w:lvlText w:val="o"/>
      <w:lvlJc w:val="left"/>
      <w:pPr>
        <w:ind w:left="5760" w:hanging="360"/>
      </w:pPr>
      <w:rPr>
        <w:rFonts w:ascii="Courier New" w:hAnsi="Courier New" w:hint="default"/>
      </w:rPr>
    </w:lvl>
    <w:lvl w:ilvl="8" w:tplc="E60AA0A2">
      <w:start w:val="1"/>
      <w:numFmt w:val="bullet"/>
      <w:lvlText w:val=""/>
      <w:lvlJc w:val="left"/>
      <w:pPr>
        <w:ind w:left="6480" w:hanging="360"/>
      </w:pPr>
      <w:rPr>
        <w:rFonts w:ascii="Wingdings" w:hAnsi="Wingdings" w:hint="default"/>
      </w:rPr>
    </w:lvl>
  </w:abstractNum>
  <w:abstractNum w:abstractNumId="17" w15:restartNumberingAfterBreak="0">
    <w:nsid w:val="64A132DA"/>
    <w:multiLevelType w:val="hybridMultilevel"/>
    <w:tmpl w:val="3A0E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EB67E2"/>
    <w:multiLevelType w:val="hybridMultilevel"/>
    <w:tmpl w:val="1E5C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1B7916"/>
    <w:multiLevelType w:val="hybridMultilevel"/>
    <w:tmpl w:val="2D36B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1F597D"/>
    <w:multiLevelType w:val="hybridMultilevel"/>
    <w:tmpl w:val="D904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8D0F6B"/>
    <w:multiLevelType w:val="hybridMultilevel"/>
    <w:tmpl w:val="84FE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2959490">
    <w:abstractNumId w:val="13"/>
  </w:num>
  <w:num w:numId="2" w16cid:durableId="1842617592">
    <w:abstractNumId w:val="4"/>
  </w:num>
  <w:num w:numId="3" w16cid:durableId="1950043360">
    <w:abstractNumId w:val="16"/>
  </w:num>
  <w:num w:numId="4" w16cid:durableId="693459779">
    <w:abstractNumId w:val="20"/>
  </w:num>
  <w:num w:numId="5" w16cid:durableId="1847095349">
    <w:abstractNumId w:val="19"/>
  </w:num>
  <w:num w:numId="6" w16cid:durableId="1839074580">
    <w:abstractNumId w:val="10"/>
  </w:num>
  <w:num w:numId="7" w16cid:durableId="826938914">
    <w:abstractNumId w:val="7"/>
  </w:num>
  <w:num w:numId="8" w16cid:durableId="872767290">
    <w:abstractNumId w:val="18"/>
  </w:num>
  <w:num w:numId="9" w16cid:durableId="676271989">
    <w:abstractNumId w:val="9"/>
  </w:num>
  <w:num w:numId="10" w16cid:durableId="1088304604">
    <w:abstractNumId w:val="14"/>
  </w:num>
  <w:num w:numId="11" w16cid:durableId="1121998794">
    <w:abstractNumId w:val="21"/>
  </w:num>
  <w:num w:numId="12" w16cid:durableId="1079064208">
    <w:abstractNumId w:val="17"/>
  </w:num>
  <w:num w:numId="13" w16cid:durableId="230124025">
    <w:abstractNumId w:val="6"/>
  </w:num>
  <w:num w:numId="14" w16cid:durableId="423456496">
    <w:abstractNumId w:val="8"/>
  </w:num>
  <w:num w:numId="15" w16cid:durableId="2047489228">
    <w:abstractNumId w:val="12"/>
  </w:num>
  <w:num w:numId="16" w16cid:durableId="154613021">
    <w:abstractNumId w:val="2"/>
  </w:num>
  <w:num w:numId="17" w16cid:durableId="1369599821">
    <w:abstractNumId w:val="15"/>
  </w:num>
  <w:num w:numId="18" w16cid:durableId="2060741993">
    <w:abstractNumId w:val="11"/>
  </w:num>
  <w:num w:numId="19" w16cid:durableId="264577963">
    <w:abstractNumId w:val="0"/>
  </w:num>
  <w:num w:numId="20" w16cid:durableId="722100021">
    <w:abstractNumId w:val="5"/>
  </w:num>
  <w:num w:numId="21" w16cid:durableId="1856533126">
    <w:abstractNumId w:val="1"/>
  </w:num>
  <w:num w:numId="22" w16cid:durableId="1915312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60"/>
    <w:rsid w:val="00003AE7"/>
    <w:rsid w:val="0000730C"/>
    <w:rsid w:val="00012DE9"/>
    <w:rsid w:val="0003175C"/>
    <w:rsid w:val="00034E9D"/>
    <w:rsid w:val="00046BD9"/>
    <w:rsid w:val="00052A0F"/>
    <w:rsid w:val="0007590C"/>
    <w:rsid w:val="00077FE5"/>
    <w:rsid w:val="000C5EBF"/>
    <w:rsid w:val="00111DA8"/>
    <w:rsid w:val="0014248C"/>
    <w:rsid w:val="001945F8"/>
    <w:rsid w:val="001A09F3"/>
    <w:rsid w:val="001A5636"/>
    <w:rsid w:val="001E7E4F"/>
    <w:rsid w:val="00201565"/>
    <w:rsid w:val="00253B03"/>
    <w:rsid w:val="0025471D"/>
    <w:rsid w:val="00262196"/>
    <w:rsid w:val="002660EE"/>
    <w:rsid w:val="00280306"/>
    <w:rsid w:val="00317D89"/>
    <w:rsid w:val="003356B2"/>
    <w:rsid w:val="0034256B"/>
    <w:rsid w:val="00346B35"/>
    <w:rsid w:val="00361CCD"/>
    <w:rsid w:val="003914F7"/>
    <w:rsid w:val="003C26C7"/>
    <w:rsid w:val="003C595E"/>
    <w:rsid w:val="0040205E"/>
    <w:rsid w:val="00412FDB"/>
    <w:rsid w:val="00416E2B"/>
    <w:rsid w:val="00432F0E"/>
    <w:rsid w:val="004438B0"/>
    <w:rsid w:val="00476602"/>
    <w:rsid w:val="004A6407"/>
    <w:rsid w:val="004B5274"/>
    <w:rsid w:val="004B5FA3"/>
    <w:rsid w:val="004B66A5"/>
    <w:rsid w:val="00504AB3"/>
    <w:rsid w:val="00507BE3"/>
    <w:rsid w:val="00524E7A"/>
    <w:rsid w:val="00533528"/>
    <w:rsid w:val="0058762D"/>
    <w:rsid w:val="005919E3"/>
    <w:rsid w:val="005A2CAD"/>
    <w:rsid w:val="005C5A98"/>
    <w:rsid w:val="00607845"/>
    <w:rsid w:val="00620600"/>
    <w:rsid w:val="006638E1"/>
    <w:rsid w:val="00676D9A"/>
    <w:rsid w:val="00681CE3"/>
    <w:rsid w:val="006B5F7D"/>
    <w:rsid w:val="006F26B4"/>
    <w:rsid w:val="00716804"/>
    <w:rsid w:val="00763E63"/>
    <w:rsid w:val="00764212"/>
    <w:rsid w:val="00764846"/>
    <w:rsid w:val="007652D6"/>
    <w:rsid w:val="007B1F19"/>
    <w:rsid w:val="008161C8"/>
    <w:rsid w:val="0085048B"/>
    <w:rsid w:val="00852083"/>
    <w:rsid w:val="00861865"/>
    <w:rsid w:val="00883AAC"/>
    <w:rsid w:val="008C7F5A"/>
    <w:rsid w:val="008D33FA"/>
    <w:rsid w:val="008E624E"/>
    <w:rsid w:val="00910096"/>
    <w:rsid w:val="00910815"/>
    <w:rsid w:val="00950319"/>
    <w:rsid w:val="009621C0"/>
    <w:rsid w:val="009C427A"/>
    <w:rsid w:val="00A072AB"/>
    <w:rsid w:val="00A25262"/>
    <w:rsid w:val="00A30B9A"/>
    <w:rsid w:val="00A520EB"/>
    <w:rsid w:val="00AD172A"/>
    <w:rsid w:val="00AE3179"/>
    <w:rsid w:val="00B33429"/>
    <w:rsid w:val="00B45C60"/>
    <w:rsid w:val="00B5796C"/>
    <w:rsid w:val="00B60D0A"/>
    <w:rsid w:val="00BB2539"/>
    <w:rsid w:val="00BF35CA"/>
    <w:rsid w:val="00BF52C3"/>
    <w:rsid w:val="00C772AB"/>
    <w:rsid w:val="00C83000"/>
    <w:rsid w:val="00CD303B"/>
    <w:rsid w:val="00CE459D"/>
    <w:rsid w:val="00D7223A"/>
    <w:rsid w:val="00D73D76"/>
    <w:rsid w:val="00D77A10"/>
    <w:rsid w:val="00DE574A"/>
    <w:rsid w:val="00E13DF2"/>
    <w:rsid w:val="00E354D5"/>
    <w:rsid w:val="00E5136E"/>
    <w:rsid w:val="00EB7F30"/>
    <w:rsid w:val="00EC6F18"/>
    <w:rsid w:val="00ED2D9B"/>
    <w:rsid w:val="00EF0FE9"/>
    <w:rsid w:val="00EF2FA5"/>
    <w:rsid w:val="00F460DC"/>
    <w:rsid w:val="00FB14B9"/>
    <w:rsid w:val="00FE48B3"/>
    <w:rsid w:val="0148A1E2"/>
    <w:rsid w:val="0212772D"/>
    <w:rsid w:val="068064F2"/>
    <w:rsid w:val="09B87EDB"/>
    <w:rsid w:val="09C44860"/>
    <w:rsid w:val="0C9B5C4F"/>
    <w:rsid w:val="0E508375"/>
    <w:rsid w:val="0FF74686"/>
    <w:rsid w:val="113E98F8"/>
    <w:rsid w:val="145CBDB2"/>
    <w:rsid w:val="14D7A289"/>
    <w:rsid w:val="167807A7"/>
    <w:rsid w:val="1BA896B6"/>
    <w:rsid w:val="1C13AA51"/>
    <w:rsid w:val="1CAC4714"/>
    <w:rsid w:val="1E5A6469"/>
    <w:rsid w:val="1EFA150B"/>
    <w:rsid w:val="21803723"/>
    <w:rsid w:val="22B3F8BE"/>
    <w:rsid w:val="248CFCC6"/>
    <w:rsid w:val="26554858"/>
    <w:rsid w:val="277B0D33"/>
    <w:rsid w:val="27A2C034"/>
    <w:rsid w:val="2A57DE5B"/>
    <w:rsid w:val="3175E72C"/>
    <w:rsid w:val="319CA6C4"/>
    <w:rsid w:val="356BC62B"/>
    <w:rsid w:val="39F27B95"/>
    <w:rsid w:val="3A04210B"/>
    <w:rsid w:val="3CEE7ABB"/>
    <w:rsid w:val="4291C6E3"/>
    <w:rsid w:val="4E304A28"/>
    <w:rsid w:val="6183E735"/>
    <w:rsid w:val="61A2F50C"/>
    <w:rsid w:val="647A431B"/>
    <w:rsid w:val="6DB151A2"/>
    <w:rsid w:val="6E4BDB09"/>
    <w:rsid w:val="6F54039D"/>
    <w:rsid w:val="71D02360"/>
    <w:rsid w:val="781D4FD9"/>
    <w:rsid w:val="794A5B2E"/>
    <w:rsid w:val="7B534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ACC78"/>
  <w15:chartTrackingRefBased/>
  <w15:docId w15:val="{90E67C7C-1577-4474-9037-ABD19480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C60"/>
    <w:pPr>
      <w:spacing w:after="0" w:line="240" w:lineRule="auto"/>
    </w:pPr>
    <w:rPr>
      <w:rFonts w:ascii="Times New Roman" w:eastAsia="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45C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14B9"/>
    <w:pPr>
      <w:ind w:left="720"/>
      <w:contextualSpacing/>
    </w:pPr>
  </w:style>
  <w:style w:type="paragraph" w:customStyle="1" w:styleId="xmsonormal">
    <w:name w:val="x_msonormal"/>
    <w:basedOn w:val="Normal"/>
    <w:rsid w:val="00317D89"/>
    <w:rPr>
      <w:rFonts w:ascii="Calibri" w:eastAsiaTheme="minorHAnsi" w:hAnsi="Calibri" w:cs="Calibri"/>
      <w:bCs w:val="0"/>
      <w:sz w:val="22"/>
      <w:szCs w:val="22"/>
      <w:lang w:eastAsia="en-GB"/>
    </w:rPr>
  </w:style>
  <w:style w:type="paragraph" w:styleId="Header">
    <w:name w:val="header"/>
    <w:basedOn w:val="Normal"/>
    <w:link w:val="HeaderChar"/>
    <w:uiPriority w:val="99"/>
    <w:unhideWhenUsed/>
    <w:rsid w:val="00524E7A"/>
    <w:pPr>
      <w:tabs>
        <w:tab w:val="center" w:pos="4513"/>
        <w:tab w:val="right" w:pos="9026"/>
      </w:tabs>
    </w:pPr>
  </w:style>
  <w:style w:type="character" w:customStyle="1" w:styleId="HeaderChar">
    <w:name w:val="Header Char"/>
    <w:basedOn w:val="DefaultParagraphFont"/>
    <w:link w:val="Header"/>
    <w:uiPriority w:val="99"/>
    <w:rsid w:val="00524E7A"/>
    <w:rPr>
      <w:rFonts w:ascii="Times New Roman" w:eastAsia="Times New Roman" w:hAnsi="Times New Roman" w:cs="Times New Roman"/>
      <w:bCs/>
      <w:sz w:val="24"/>
      <w:szCs w:val="24"/>
    </w:rPr>
  </w:style>
  <w:style w:type="paragraph" w:styleId="Footer">
    <w:name w:val="footer"/>
    <w:basedOn w:val="Normal"/>
    <w:link w:val="FooterChar"/>
    <w:uiPriority w:val="99"/>
    <w:unhideWhenUsed/>
    <w:rsid w:val="00524E7A"/>
    <w:pPr>
      <w:tabs>
        <w:tab w:val="center" w:pos="4513"/>
        <w:tab w:val="right" w:pos="9026"/>
      </w:tabs>
    </w:pPr>
  </w:style>
  <w:style w:type="character" w:customStyle="1" w:styleId="FooterChar">
    <w:name w:val="Footer Char"/>
    <w:basedOn w:val="DefaultParagraphFont"/>
    <w:link w:val="Footer"/>
    <w:uiPriority w:val="99"/>
    <w:rsid w:val="00524E7A"/>
    <w:rPr>
      <w:rFonts w:ascii="Times New Roman" w:eastAsia="Times New Roman" w:hAnsi="Times New Roman" w:cs="Times New Roman"/>
      <w:bCs/>
      <w:sz w:val="24"/>
      <w:szCs w:val="24"/>
    </w:rPr>
  </w:style>
  <w:style w:type="paragraph" w:styleId="NormalWeb">
    <w:name w:val="Normal (Web)"/>
    <w:basedOn w:val="Normal"/>
    <w:unhideWhenUsed/>
    <w:rsid w:val="00716804"/>
    <w:pPr>
      <w:spacing w:before="100" w:beforeAutospacing="1" w:after="100" w:afterAutospacing="1"/>
    </w:pPr>
    <w:rPr>
      <w:bCs w:val="0"/>
      <w:lang w:eastAsia="en-GB"/>
    </w:rPr>
  </w:style>
  <w:style w:type="character" w:styleId="Hyperlink">
    <w:name w:val="Hyperlink"/>
    <w:basedOn w:val="DefaultParagraphFont"/>
    <w:uiPriority w:val="99"/>
    <w:unhideWhenUsed/>
    <w:rsid w:val="0014248C"/>
    <w:rPr>
      <w:color w:val="0563C1" w:themeColor="hyperlink"/>
      <w:u w:val="single"/>
    </w:rPr>
  </w:style>
  <w:style w:type="character" w:styleId="FollowedHyperlink">
    <w:name w:val="FollowedHyperlink"/>
    <w:basedOn w:val="DefaultParagraphFont"/>
    <w:uiPriority w:val="99"/>
    <w:semiHidden/>
    <w:unhideWhenUsed/>
    <w:rsid w:val="0014248C"/>
    <w:rPr>
      <w:color w:val="954F72" w:themeColor="followedHyperlink"/>
      <w:u w:val="single"/>
    </w:rPr>
  </w:style>
  <w:style w:type="character" w:styleId="CommentReference">
    <w:name w:val="annotation reference"/>
    <w:basedOn w:val="DefaultParagraphFont"/>
    <w:uiPriority w:val="99"/>
    <w:semiHidden/>
    <w:unhideWhenUsed/>
    <w:rsid w:val="00861865"/>
    <w:rPr>
      <w:sz w:val="16"/>
      <w:szCs w:val="16"/>
    </w:rPr>
  </w:style>
  <w:style w:type="paragraph" w:styleId="CommentText">
    <w:name w:val="annotation text"/>
    <w:basedOn w:val="Normal"/>
    <w:link w:val="CommentTextChar"/>
    <w:uiPriority w:val="99"/>
    <w:semiHidden/>
    <w:unhideWhenUsed/>
    <w:rsid w:val="00861865"/>
    <w:rPr>
      <w:sz w:val="20"/>
      <w:szCs w:val="20"/>
    </w:rPr>
  </w:style>
  <w:style w:type="character" w:customStyle="1" w:styleId="CommentTextChar">
    <w:name w:val="Comment Text Char"/>
    <w:basedOn w:val="DefaultParagraphFont"/>
    <w:link w:val="CommentText"/>
    <w:uiPriority w:val="99"/>
    <w:semiHidden/>
    <w:rsid w:val="00861865"/>
    <w:rPr>
      <w:rFonts w:ascii="Times New Roman" w:eastAsia="Times New Roman" w:hAnsi="Times New Roman" w:cs="Times New Roman"/>
      <w:bCs/>
      <w:sz w:val="20"/>
      <w:szCs w:val="20"/>
    </w:rPr>
  </w:style>
  <w:style w:type="paragraph" w:styleId="CommentSubject">
    <w:name w:val="annotation subject"/>
    <w:basedOn w:val="CommentText"/>
    <w:next w:val="CommentText"/>
    <w:link w:val="CommentSubjectChar"/>
    <w:uiPriority w:val="99"/>
    <w:semiHidden/>
    <w:unhideWhenUsed/>
    <w:rsid w:val="00861865"/>
    <w:rPr>
      <w:b/>
    </w:rPr>
  </w:style>
  <w:style w:type="character" w:customStyle="1" w:styleId="CommentSubjectChar">
    <w:name w:val="Comment Subject Char"/>
    <w:basedOn w:val="CommentTextChar"/>
    <w:link w:val="CommentSubject"/>
    <w:uiPriority w:val="99"/>
    <w:semiHidden/>
    <w:rsid w:val="0086186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618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65"/>
    <w:rPr>
      <w:rFonts w:ascii="Segoe UI" w:eastAsia="Times New Roman" w:hAnsi="Segoe UI" w:cs="Segoe UI"/>
      <w:bCs/>
      <w:sz w:val="18"/>
      <w:szCs w:val="18"/>
    </w:rPr>
  </w:style>
  <w:style w:type="paragraph" w:customStyle="1" w:styleId="TableParagraph">
    <w:name w:val="Table Paragraph"/>
    <w:basedOn w:val="Normal"/>
    <w:uiPriority w:val="1"/>
    <w:qFormat/>
    <w:rsid w:val="00620600"/>
    <w:pPr>
      <w:widowControl w:val="0"/>
      <w:autoSpaceDE w:val="0"/>
      <w:autoSpaceDN w:val="0"/>
    </w:pPr>
    <w:rPr>
      <w:rFonts w:ascii="Calibri" w:eastAsia="Calibri" w:hAnsi="Calibri" w:cs="Calibri"/>
      <w:bCs w:val="0"/>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603380">
      <w:bodyDiv w:val="1"/>
      <w:marLeft w:val="0"/>
      <w:marRight w:val="0"/>
      <w:marTop w:val="0"/>
      <w:marBottom w:val="0"/>
      <w:divBdr>
        <w:top w:val="none" w:sz="0" w:space="0" w:color="auto"/>
        <w:left w:val="none" w:sz="0" w:space="0" w:color="auto"/>
        <w:bottom w:val="none" w:sz="0" w:space="0" w:color="auto"/>
        <w:right w:val="none" w:sz="0" w:space="0" w:color="auto"/>
      </w:divBdr>
    </w:div>
    <w:div w:id="147174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8F1318F635CC4DBDA16ED692E79C12" ma:contentTypeVersion="12" ma:contentTypeDescription="Create a new document." ma:contentTypeScope="" ma:versionID="bc1d44fbf9395f2116026e2cf42487e3">
  <xsd:schema xmlns:xsd="http://www.w3.org/2001/XMLSchema" xmlns:xs="http://www.w3.org/2001/XMLSchema" xmlns:p="http://schemas.microsoft.com/office/2006/metadata/properties" xmlns:ns2="4b8a6f31-11dd-4097-bc3a-05c56df6c229" xmlns:ns3="1a0bc297-36e0-4f64-9551-59cafc838445" targetNamespace="http://schemas.microsoft.com/office/2006/metadata/properties" ma:root="true" ma:fieldsID="7adc70d81a212379237d880ae148b48b" ns2:_="" ns3:_="">
    <xsd:import namespace="4b8a6f31-11dd-4097-bc3a-05c56df6c229"/>
    <xsd:import namespace="1a0bc297-36e0-4f64-9551-59cafc838445"/>
    <xsd:element name="properties">
      <xsd:complexType>
        <xsd:sequence>
          <xsd:element name="documentManagement">
            <xsd:complexType>
              <xsd:all>
                <xsd:element ref="ns2:UploadedBy" minOccurs="0"/>
                <xsd:element ref="ns2:Family" minOccurs="0"/>
                <xsd:element ref="ns2:Function" minOccurs="0"/>
                <xsd:element ref="ns2:PublishedLink"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8a6f31-11dd-4097-bc3a-05c56df6c229" elementFormDefault="qualified">
    <xsd:import namespace="http://schemas.microsoft.com/office/2006/documentManagement/types"/>
    <xsd:import namespace="http://schemas.microsoft.com/office/infopath/2007/PartnerControls"/>
    <xsd:element name="UploadedBy" ma:index="8" nillable="true" ma:displayName="Uploaded By" ma:format="Dropdown" ma:indexed="true" ma:list="UserInfo" ma:SharePointGroup="0" ma:internalNam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mily" ma:index="9" nillable="true" ma:displayName="Family" ma:format="Dropdown" ma:internalName="Family">
      <xsd:simpleType>
        <xsd:restriction base="dms:Text">
          <xsd:maxLength value="255"/>
        </xsd:restriction>
      </xsd:simpleType>
    </xsd:element>
    <xsd:element name="Function" ma:index="10" nillable="true" ma:displayName="Function" ma:format="Dropdown" ma:internalName="Function">
      <xsd:simpleType>
        <xsd:restriction base="dms:Text">
          <xsd:maxLength value="255"/>
        </xsd:restriction>
      </xsd:simpleType>
    </xsd:element>
    <xsd:element name="PublishedLink" ma:index="11" nillable="true" ma:displayName="Published Link" ma:format="Hyperlink" ma:internalName="Published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bc297-36e0-4f64-9551-59cafc8384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ploadedBy xmlns="4b8a6f31-11dd-4097-bc3a-05c56df6c229">
      <UserInfo>
        <DisplayName>Sarah Anderson</DisplayName>
        <AccountId>107</AccountId>
        <AccountType/>
      </UserInfo>
    </UploadedBy>
    <PublishedLink xmlns="4b8a6f31-11dd-4097-bc3a-05c56df6c229">
      <Url>https://uoe.sharepoint.com/:w:/s/jobdescriptionlibrary/EY0fc9rxr-9KrtnJrjd6znwBC-5wvRlJsIVhUBIA7oW36w</Url>
      <Description>https://uoe.sharepoint.com/:w:/s/jobdescriptionlibrary/EY0fc9rxr-9KrtnJrjd6znwBC-5wvRlJsIVhUBIA7oW36w</Description>
    </PublishedLink>
    <Function xmlns="4b8a6f31-11dd-4097-bc3a-05c56df6c229">Administration</Function>
    <Family xmlns="4b8a6f31-11dd-4097-bc3a-05c56df6c229">Professional, Administration and Operational</Famil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8512E-DD6B-469A-988A-0D5CD480D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8a6f31-11dd-4097-bc3a-05c56df6c229"/>
    <ds:schemaRef ds:uri="1a0bc297-36e0-4f64-9551-59cafc838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E8C50-E960-4942-B404-863DC672418B}">
  <ds:schemaRefs>
    <ds:schemaRef ds:uri="http://schemas.openxmlformats.org/officeDocument/2006/bibliography"/>
  </ds:schemaRefs>
</ds:datastoreItem>
</file>

<file path=customXml/itemProps3.xml><?xml version="1.0" encoding="utf-8"?>
<ds:datastoreItem xmlns:ds="http://schemas.openxmlformats.org/officeDocument/2006/customXml" ds:itemID="{56C9DA8A-A46A-4296-B56A-AE55589AB32C}">
  <ds:schemaRefs>
    <ds:schemaRef ds:uri="http://www.w3.org/XML/1998/namespace"/>
    <ds:schemaRef ds:uri="http://schemas.microsoft.com/office/2006/documentManagement/types"/>
    <ds:schemaRef ds:uri="4b8a6f31-11dd-4097-bc3a-05c56df6c229"/>
    <ds:schemaRef ds:uri="http://purl.org/dc/elements/1.1/"/>
    <ds:schemaRef ds:uri="1a0bc297-36e0-4f64-9551-59cafc838445"/>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998B3928-4F93-423E-9CAB-9C58FA17E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1303</Words>
  <Characters>7428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KANE Sarah</dc:creator>
  <cp:keywords/>
  <dc:description/>
  <cp:lastModifiedBy>Gemma Gourlay</cp:lastModifiedBy>
  <cp:revision>2</cp:revision>
  <dcterms:created xsi:type="dcterms:W3CDTF">2023-11-16T15:14:00Z</dcterms:created>
  <dcterms:modified xsi:type="dcterms:W3CDTF">2023-11-16T15:14:00Z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0x010100068F1318F635CC4DBDA16ED692E79C12</vt:lpwstr>
  </property>
</Properties>
</file>