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left"/>
        <w:rPr>
          <w:rFonts w:ascii="Roboto Mono" w:cs="Roboto Mono" w:eastAsia="Roboto Mono" w:hAnsi="Roboto Mono"/>
          <w:sz w:val="28"/>
          <w:szCs w:val="28"/>
        </w:rPr>
      </w:pPr>
      <w:r w:rsidDel="00000000" w:rsidR="00000000" w:rsidRPr="00000000">
        <w:rPr>
          <w:rFonts w:ascii="Roboto Mono" w:cs="Roboto Mono" w:eastAsia="Roboto Mono" w:hAnsi="Roboto Mono"/>
          <w:b w:val="1"/>
          <w:sz w:val="28"/>
          <w:szCs w:val="28"/>
          <w:rtl w:val="0"/>
        </w:rPr>
        <w:t xml:space="preserve">   </w:t>
        <w:tab/>
        <w:t xml:space="preserve">   JOB DESCRIPTION</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wp:posOffset>
            </wp:positionH>
            <wp:positionV relativeFrom="paragraph">
              <wp:posOffset>0</wp:posOffset>
            </wp:positionV>
            <wp:extent cx="1341755" cy="641350"/>
            <wp:effectExtent b="0" l="0" r="0" t="0"/>
            <wp:wrapSquare wrapText="bothSides" distB="0" distT="0" distL="114300" distR="114300"/>
            <wp:docPr id="7"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1341755" cy="641350"/>
                    </a:xfrm>
                    <a:prstGeom prst="rect"/>
                    <a:ln/>
                  </pic:spPr>
                </pic:pic>
              </a:graphicData>
            </a:graphic>
          </wp:anchor>
        </w:drawing>
      </w:r>
    </w:p>
    <w:p w:rsidR="00000000" w:rsidDel="00000000" w:rsidP="00000000" w:rsidRDefault="00000000" w:rsidRPr="00000000" w14:paraId="00000002">
      <w:pPr>
        <w:ind w:left="3600" w:hanging="3600"/>
        <w:jc w:val="center"/>
        <w:rPr>
          <w:rFonts w:ascii="Roboto Mono" w:cs="Roboto Mono" w:eastAsia="Roboto Mono" w:hAnsi="Roboto Mono"/>
          <w:sz w:val="28"/>
          <w:szCs w:val="28"/>
        </w:rPr>
      </w:pPr>
      <w:r w:rsidDel="00000000" w:rsidR="00000000" w:rsidRPr="00000000">
        <w:rPr>
          <w:rtl w:val="0"/>
        </w:rPr>
      </w:r>
    </w:p>
    <w:p w:rsidR="00000000" w:rsidDel="00000000" w:rsidP="00000000" w:rsidRDefault="00000000" w:rsidRPr="00000000" w14:paraId="00000003">
      <w:pPr>
        <w:tabs>
          <w:tab w:val="left" w:leader="none" w:pos="1985"/>
        </w:tabs>
        <w:ind w:left="3600" w:hanging="3600"/>
        <w:jc w:val="center"/>
        <w:rPr>
          <w:rFonts w:ascii="Roboto Mono" w:cs="Roboto Mono" w:eastAsia="Roboto Mono" w:hAnsi="Roboto Mono"/>
          <w:sz w:val="28"/>
          <w:szCs w:val="28"/>
        </w:rPr>
      </w:pPr>
      <w:r w:rsidDel="00000000" w:rsidR="00000000" w:rsidRPr="00000000">
        <w:rPr>
          <w:rtl w:val="0"/>
        </w:rPr>
      </w:r>
    </w:p>
    <w:p w:rsidR="00000000" w:rsidDel="00000000" w:rsidP="00000000" w:rsidRDefault="00000000" w:rsidRPr="00000000" w14:paraId="00000004">
      <w:pPr>
        <w:tabs>
          <w:tab w:val="left" w:leader="none" w:pos="1985"/>
          <w:tab w:val="center" w:leader="none" w:pos="4507"/>
          <w:tab w:val="left" w:leader="none" w:pos="7050"/>
        </w:tabs>
        <w:ind w:left="3600" w:hanging="3600"/>
        <w:rPr>
          <w:rFonts w:ascii="Roboto Mono" w:cs="Roboto Mono" w:eastAsia="Roboto Mono" w:hAnsi="Roboto Mono"/>
          <w:sz w:val="22"/>
          <w:szCs w:val="22"/>
        </w:rPr>
      </w:pPr>
      <w:r w:rsidDel="00000000" w:rsidR="00000000" w:rsidRPr="00000000">
        <w:rPr>
          <w:rFonts w:ascii="Roboto Mono" w:cs="Roboto Mono" w:eastAsia="Roboto Mono" w:hAnsi="Roboto Mono"/>
          <w:b w:val="1"/>
          <w:sz w:val="22"/>
          <w:szCs w:val="22"/>
          <w:rtl w:val="0"/>
        </w:rPr>
        <w:tab/>
      </w:r>
      <w:r w:rsidDel="00000000" w:rsidR="00000000" w:rsidRPr="00000000">
        <w:rPr>
          <w:rtl w:val="0"/>
        </w:rPr>
      </w:r>
    </w:p>
    <w:tbl>
      <w:tblPr>
        <w:tblStyle w:val="Table1"/>
        <w:tblW w:w="923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76"/>
        <w:gridCol w:w="6855"/>
        <w:tblGridChange w:id="0">
          <w:tblGrid>
            <w:gridCol w:w="2376"/>
            <w:gridCol w:w="6855"/>
          </w:tblGrid>
        </w:tblGridChange>
      </w:tblGrid>
      <w:tr>
        <w:trPr>
          <w:cantSplit w:val="0"/>
          <w:tblHeader w:val="0"/>
        </w:trPr>
        <w:tc>
          <w:tcPr/>
          <w:p w:rsidR="00000000" w:rsidDel="00000000" w:rsidP="00000000" w:rsidRDefault="00000000" w:rsidRPr="00000000" w14:paraId="00000005">
            <w:pPr>
              <w:tabs>
                <w:tab w:val="left" w:leader="none" w:pos="1985"/>
                <w:tab w:val="left" w:leader="none" w:pos="2835"/>
              </w:tabs>
              <w:rPr>
                <w:rFonts w:ascii="Arial" w:cs="Arial" w:eastAsia="Arial" w:hAnsi="Arial"/>
                <w:sz w:val="22"/>
                <w:szCs w:val="22"/>
              </w:rPr>
            </w:pPr>
            <w:r w:rsidDel="00000000" w:rsidR="00000000" w:rsidRPr="00000000">
              <w:rPr>
                <w:rFonts w:ascii="Arial" w:cs="Arial" w:eastAsia="Arial" w:hAnsi="Arial"/>
                <w:b w:val="1"/>
                <w:sz w:val="22"/>
                <w:szCs w:val="22"/>
                <w:rtl w:val="0"/>
              </w:rPr>
              <w:t xml:space="preserve">Job Title:</w:t>
              <w:tab/>
              <w:tab/>
            </w:r>
            <w:r w:rsidDel="00000000" w:rsidR="00000000" w:rsidRPr="00000000">
              <w:rPr>
                <w:rtl w:val="0"/>
              </w:rPr>
            </w:r>
          </w:p>
        </w:tc>
        <w:tc>
          <w:tcPr/>
          <w:p w:rsidR="00000000" w:rsidDel="00000000" w:rsidP="00000000" w:rsidRDefault="00000000" w:rsidRPr="00000000" w14:paraId="00000006">
            <w:pPr>
              <w:tabs>
                <w:tab w:val="left" w:leader="none" w:pos="1985"/>
                <w:tab w:val="left" w:leader="none" w:pos="2835"/>
              </w:tabs>
              <w:rPr>
                <w:rFonts w:ascii="Arial" w:cs="Arial" w:eastAsia="Arial" w:hAnsi="Arial"/>
                <w:sz w:val="22"/>
                <w:szCs w:val="22"/>
              </w:rPr>
            </w:pPr>
            <w:r w:rsidDel="00000000" w:rsidR="00000000" w:rsidRPr="00000000">
              <w:rPr>
                <w:rFonts w:ascii="Arial" w:cs="Arial" w:eastAsia="Arial" w:hAnsi="Arial"/>
                <w:sz w:val="22"/>
                <w:szCs w:val="22"/>
                <w:rtl w:val="0"/>
              </w:rPr>
              <w:t xml:space="preserve">Wellbeing Group Coordinator</w:t>
            </w:r>
          </w:p>
        </w:tc>
      </w:tr>
      <w:tr>
        <w:trPr>
          <w:cantSplit w:val="0"/>
          <w:tblHeader w:val="0"/>
        </w:trPr>
        <w:tc>
          <w:tcPr/>
          <w:p w:rsidR="00000000" w:rsidDel="00000000" w:rsidP="00000000" w:rsidRDefault="00000000" w:rsidRPr="00000000" w14:paraId="00000007">
            <w:pPr>
              <w:tabs>
                <w:tab w:val="left" w:leader="none" w:pos="1985"/>
                <w:tab w:val="left" w:leader="none" w:pos="2835"/>
              </w:tabs>
              <w:rPr>
                <w:rFonts w:ascii="Arial" w:cs="Arial" w:eastAsia="Arial" w:hAnsi="Arial"/>
                <w:sz w:val="22"/>
                <w:szCs w:val="22"/>
              </w:rPr>
            </w:pPr>
            <w:r w:rsidDel="00000000" w:rsidR="00000000" w:rsidRPr="00000000">
              <w:rPr>
                <w:rFonts w:ascii="Arial" w:cs="Arial" w:eastAsia="Arial" w:hAnsi="Arial"/>
                <w:b w:val="1"/>
                <w:sz w:val="22"/>
                <w:szCs w:val="22"/>
                <w:rtl w:val="0"/>
              </w:rPr>
              <w:t xml:space="preserve">Location:</w:t>
            </w:r>
            <w:r w:rsidDel="00000000" w:rsidR="00000000" w:rsidRPr="00000000">
              <w:rPr>
                <w:rtl w:val="0"/>
              </w:rPr>
            </w:r>
          </w:p>
        </w:tc>
        <w:tc>
          <w:tcPr/>
          <w:p w:rsidR="00000000" w:rsidDel="00000000" w:rsidP="00000000" w:rsidRDefault="00000000" w:rsidRPr="00000000" w14:paraId="00000008">
            <w:pPr>
              <w:tabs>
                <w:tab w:val="left" w:leader="none" w:pos="1985"/>
                <w:tab w:val="left" w:leader="none" w:pos="2835"/>
              </w:tabs>
              <w:rPr>
                <w:rFonts w:ascii="Arial" w:cs="Arial" w:eastAsia="Arial" w:hAnsi="Arial"/>
                <w:sz w:val="22"/>
                <w:szCs w:val="22"/>
              </w:rPr>
            </w:pPr>
            <w:r w:rsidDel="00000000" w:rsidR="00000000" w:rsidRPr="00000000">
              <w:rPr>
                <w:rFonts w:ascii="Arial" w:cs="Arial" w:eastAsia="Arial" w:hAnsi="Arial"/>
                <w:sz w:val="22"/>
                <w:szCs w:val="22"/>
                <w:rtl w:val="0"/>
              </w:rPr>
              <w:t xml:space="preserve">GCP Office</w:t>
            </w:r>
          </w:p>
        </w:tc>
      </w:tr>
      <w:tr>
        <w:trPr>
          <w:cantSplit w:val="0"/>
          <w:tblHeader w:val="0"/>
        </w:trPr>
        <w:tc>
          <w:tcPr/>
          <w:p w:rsidR="00000000" w:rsidDel="00000000" w:rsidP="00000000" w:rsidRDefault="00000000" w:rsidRPr="00000000" w14:paraId="00000009">
            <w:pPr>
              <w:tabs>
                <w:tab w:val="left" w:leader="none" w:pos="1985"/>
                <w:tab w:val="left" w:leader="none" w:pos="2835"/>
              </w:tabs>
              <w:rPr>
                <w:rFonts w:ascii="Arial" w:cs="Arial" w:eastAsia="Arial" w:hAnsi="Arial"/>
                <w:sz w:val="22"/>
                <w:szCs w:val="22"/>
              </w:rPr>
            </w:pPr>
            <w:r w:rsidDel="00000000" w:rsidR="00000000" w:rsidRPr="00000000">
              <w:rPr>
                <w:rFonts w:ascii="Arial" w:cs="Arial" w:eastAsia="Arial" w:hAnsi="Arial"/>
                <w:b w:val="1"/>
                <w:sz w:val="22"/>
                <w:szCs w:val="22"/>
                <w:rtl w:val="0"/>
              </w:rPr>
              <w:t xml:space="preserve">Hours Per Week:</w:t>
            </w:r>
            <w:r w:rsidDel="00000000" w:rsidR="00000000" w:rsidRPr="00000000">
              <w:rPr>
                <w:rtl w:val="0"/>
              </w:rPr>
            </w:r>
          </w:p>
        </w:tc>
        <w:tc>
          <w:tcPr/>
          <w:p w:rsidR="00000000" w:rsidDel="00000000" w:rsidP="00000000" w:rsidRDefault="00000000" w:rsidRPr="00000000" w14:paraId="0000000A">
            <w:pPr>
              <w:tabs>
                <w:tab w:val="left" w:leader="none" w:pos="1985"/>
                <w:tab w:val="left" w:leader="none" w:pos="2835"/>
              </w:tabs>
              <w:rPr>
                <w:rFonts w:ascii="Arial" w:cs="Arial" w:eastAsia="Arial" w:hAnsi="Arial"/>
                <w:sz w:val="22"/>
                <w:szCs w:val="22"/>
              </w:rPr>
            </w:pPr>
            <w:r w:rsidDel="00000000" w:rsidR="00000000" w:rsidRPr="00000000">
              <w:rPr>
                <w:rFonts w:ascii="Arial" w:cs="Arial" w:eastAsia="Arial" w:hAnsi="Arial"/>
                <w:sz w:val="22"/>
                <w:szCs w:val="22"/>
                <w:rtl w:val="0"/>
              </w:rPr>
              <w:t xml:space="preserve">17.5 hours per week </w:t>
            </w:r>
          </w:p>
          <w:p w:rsidR="00000000" w:rsidDel="00000000" w:rsidP="00000000" w:rsidRDefault="00000000" w:rsidRPr="00000000" w14:paraId="0000000B">
            <w:pPr>
              <w:tabs>
                <w:tab w:val="left" w:leader="none" w:pos="1985"/>
                <w:tab w:val="left" w:leader="none" w:pos="2835"/>
              </w:tabs>
              <w:rPr>
                <w:rFonts w:ascii="Arial" w:cs="Arial" w:eastAsia="Arial" w:hAnsi="Arial"/>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0C">
            <w:pPr>
              <w:tabs>
                <w:tab w:val="left" w:leader="none" w:pos="1985"/>
                <w:tab w:val="left" w:leader="none" w:pos="2835"/>
              </w:tabs>
              <w:rPr>
                <w:rFonts w:ascii="Arial" w:cs="Arial" w:eastAsia="Arial" w:hAnsi="Arial"/>
                <w:sz w:val="22"/>
                <w:szCs w:val="22"/>
              </w:rPr>
            </w:pPr>
            <w:r w:rsidDel="00000000" w:rsidR="00000000" w:rsidRPr="00000000">
              <w:rPr>
                <w:rFonts w:ascii="Arial" w:cs="Arial" w:eastAsia="Arial" w:hAnsi="Arial"/>
                <w:b w:val="1"/>
                <w:sz w:val="22"/>
                <w:szCs w:val="22"/>
                <w:rtl w:val="0"/>
              </w:rPr>
              <w:t xml:space="preserve">Salary Scale:</w:t>
            </w:r>
            <w:r w:rsidDel="00000000" w:rsidR="00000000" w:rsidRPr="00000000">
              <w:rPr>
                <w:rtl w:val="0"/>
              </w:rPr>
            </w:r>
          </w:p>
        </w:tc>
        <w:tc>
          <w:tcPr/>
          <w:p w:rsidR="00000000" w:rsidDel="00000000" w:rsidP="00000000" w:rsidRDefault="00000000" w:rsidRPr="00000000" w14:paraId="0000000D">
            <w:pPr>
              <w:tabs>
                <w:tab w:val="left" w:leader="none" w:pos="1985"/>
                <w:tab w:val="left" w:leader="none" w:pos="2835"/>
              </w:tabs>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£23,634 per annum (pro-rata’d) </w:t>
            </w:r>
          </w:p>
        </w:tc>
      </w:tr>
      <w:tr>
        <w:trPr>
          <w:cantSplit w:val="0"/>
          <w:tblHeader w:val="0"/>
        </w:trPr>
        <w:tc>
          <w:tcPr/>
          <w:p w:rsidR="00000000" w:rsidDel="00000000" w:rsidP="00000000" w:rsidRDefault="00000000" w:rsidRPr="00000000" w14:paraId="0000000E">
            <w:pPr>
              <w:tabs>
                <w:tab w:val="left" w:leader="none" w:pos="1985"/>
                <w:tab w:val="left" w:leader="none" w:pos="2835"/>
              </w:tabs>
              <w:rPr>
                <w:rFonts w:ascii="Arial" w:cs="Arial" w:eastAsia="Arial" w:hAnsi="Arial"/>
                <w:sz w:val="22"/>
                <w:szCs w:val="22"/>
              </w:rPr>
            </w:pPr>
            <w:r w:rsidDel="00000000" w:rsidR="00000000" w:rsidRPr="00000000">
              <w:rPr>
                <w:rFonts w:ascii="Arial" w:cs="Arial" w:eastAsia="Arial" w:hAnsi="Arial"/>
                <w:b w:val="1"/>
                <w:sz w:val="22"/>
                <w:szCs w:val="22"/>
                <w:rtl w:val="0"/>
              </w:rPr>
              <w:t xml:space="preserve">Duration of Post</w:t>
            </w:r>
            <w:r w:rsidDel="00000000" w:rsidR="00000000" w:rsidRPr="00000000">
              <w:rPr>
                <w:rtl w:val="0"/>
              </w:rPr>
            </w:r>
          </w:p>
        </w:tc>
        <w:tc>
          <w:tcPr/>
          <w:p w:rsidR="00000000" w:rsidDel="00000000" w:rsidP="00000000" w:rsidRDefault="00000000" w:rsidRPr="00000000" w14:paraId="0000000F">
            <w:pPr>
              <w:tabs>
                <w:tab w:val="left" w:leader="none" w:pos="1985"/>
                <w:tab w:val="left" w:leader="none" w:pos="2835"/>
              </w:tabs>
              <w:rPr>
                <w:rFonts w:ascii="Arial" w:cs="Arial" w:eastAsia="Arial" w:hAnsi="Arial"/>
                <w:sz w:val="22"/>
                <w:szCs w:val="22"/>
              </w:rPr>
            </w:pPr>
            <w:r w:rsidDel="00000000" w:rsidR="00000000" w:rsidRPr="00000000">
              <w:rPr>
                <w:rFonts w:ascii="Arial" w:cs="Arial" w:eastAsia="Arial" w:hAnsi="Arial"/>
                <w:sz w:val="22"/>
                <w:szCs w:val="22"/>
                <w:rtl w:val="0"/>
              </w:rPr>
              <w:t xml:space="preserve">1 year fixed term</w:t>
            </w:r>
          </w:p>
        </w:tc>
      </w:tr>
      <w:tr>
        <w:trPr>
          <w:cantSplit w:val="0"/>
          <w:tblHeader w:val="0"/>
        </w:trPr>
        <w:tc>
          <w:tcPr/>
          <w:p w:rsidR="00000000" w:rsidDel="00000000" w:rsidP="00000000" w:rsidRDefault="00000000" w:rsidRPr="00000000" w14:paraId="00000010">
            <w:pPr>
              <w:tabs>
                <w:tab w:val="left" w:leader="none" w:pos="1985"/>
                <w:tab w:val="left" w:leader="none" w:pos="2835"/>
              </w:tabs>
              <w:rPr>
                <w:rFonts w:ascii="Arial" w:cs="Arial" w:eastAsia="Arial" w:hAnsi="Arial"/>
                <w:sz w:val="22"/>
                <w:szCs w:val="22"/>
              </w:rPr>
            </w:pPr>
            <w:r w:rsidDel="00000000" w:rsidR="00000000" w:rsidRPr="00000000">
              <w:rPr>
                <w:rFonts w:ascii="Arial" w:cs="Arial" w:eastAsia="Arial" w:hAnsi="Arial"/>
                <w:b w:val="1"/>
                <w:sz w:val="22"/>
                <w:szCs w:val="22"/>
                <w:rtl w:val="0"/>
              </w:rPr>
              <w:t xml:space="preserve">Reporting To:</w:t>
            </w:r>
            <w:r w:rsidDel="00000000" w:rsidR="00000000" w:rsidRPr="00000000">
              <w:rPr>
                <w:rtl w:val="0"/>
              </w:rPr>
            </w:r>
          </w:p>
        </w:tc>
        <w:tc>
          <w:tcPr/>
          <w:p w:rsidR="00000000" w:rsidDel="00000000" w:rsidP="00000000" w:rsidRDefault="00000000" w:rsidRPr="00000000" w14:paraId="00000011">
            <w:pPr>
              <w:tabs>
                <w:tab w:val="left" w:leader="none" w:pos="1985"/>
                <w:tab w:val="left" w:leader="none" w:pos="2835"/>
              </w:tabs>
              <w:rPr>
                <w:rFonts w:ascii="Arial" w:cs="Arial" w:eastAsia="Arial" w:hAnsi="Arial"/>
                <w:sz w:val="22"/>
                <w:szCs w:val="22"/>
              </w:rPr>
            </w:pPr>
            <w:r w:rsidDel="00000000" w:rsidR="00000000" w:rsidRPr="00000000">
              <w:rPr>
                <w:rFonts w:ascii="Arial" w:cs="Arial" w:eastAsia="Arial" w:hAnsi="Arial"/>
                <w:sz w:val="22"/>
                <w:szCs w:val="22"/>
                <w:rtl w:val="0"/>
              </w:rPr>
              <w:t xml:space="preserve">Head of Charity </w:t>
            </w:r>
          </w:p>
        </w:tc>
      </w:tr>
      <w:tr>
        <w:trPr>
          <w:cantSplit w:val="0"/>
          <w:tblHeader w:val="0"/>
        </w:trPr>
        <w:tc>
          <w:tcPr/>
          <w:p w:rsidR="00000000" w:rsidDel="00000000" w:rsidP="00000000" w:rsidRDefault="00000000" w:rsidRPr="00000000" w14:paraId="00000012">
            <w:pPr>
              <w:tabs>
                <w:tab w:val="left" w:leader="none" w:pos="1985"/>
                <w:tab w:val="left" w:leader="none" w:pos="2835"/>
              </w:tabs>
              <w:rPr>
                <w:rFonts w:ascii="Arial" w:cs="Arial" w:eastAsia="Arial" w:hAnsi="Arial"/>
                <w:sz w:val="22"/>
                <w:szCs w:val="22"/>
              </w:rPr>
            </w:pPr>
            <w:r w:rsidDel="00000000" w:rsidR="00000000" w:rsidRPr="00000000">
              <w:rPr>
                <w:rFonts w:ascii="Arial" w:cs="Arial" w:eastAsia="Arial" w:hAnsi="Arial"/>
                <w:b w:val="1"/>
                <w:sz w:val="22"/>
                <w:szCs w:val="22"/>
                <w:rtl w:val="0"/>
              </w:rPr>
              <w:t xml:space="preserve">Responsible For:</w:t>
            </w:r>
            <w:r w:rsidDel="00000000" w:rsidR="00000000" w:rsidRPr="00000000">
              <w:rPr>
                <w:rtl w:val="0"/>
              </w:rPr>
            </w:r>
          </w:p>
        </w:tc>
        <w:tc>
          <w:tcPr/>
          <w:p w:rsidR="00000000" w:rsidDel="00000000" w:rsidP="00000000" w:rsidRDefault="00000000" w:rsidRPr="00000000" w14:paraId="00000013">
            <w:pPr>
              <w:tabs>
                <w:tab w:val="left" w:leader="none" w:pos="1985"/>
                <w:tab w:val="left" w:leader="none" w:pos="2835"/>
              </w:tabs>
              <w:rPr>
                <w:rFonts w:ascii="Arial" w:cs="Arial" w:eastAsia="Arial" w:hAnsi="Arial"/>
                <w:sz w:val="22"/>
                <w:szCs w:val="22"/>
              </w:rPr>
            </w:pPr>
            <w:r w:rsidDel="00000000" w:rsidR="00000000" w:rsidRPr="00000000">
              <w:rPr>
                <w:rFonts w:ascii="Arial" w:cs="Arial" w:eastAsia="Arial" w:hAnsi="Arial"/>
                <w:sz w:val="22"/>
                <w:szCs w:val="22"/>
                <w:rtl w:val="0"/>
              </w:rPr>
              <w:t xml:space="preserve">Supporting volunteer facilitators/group members</w:t>
            </w:r>
          </w:p>
        </w:tc>
      </w:tr>
    </w:tbl>
    <w:p w:rsidR="00000000" w:rsidDel="00000000" w:rsidP="00000000" w:rsidRDefault="00000000" w:rsidRPr="00000000" w14:paraId="00000014">
      <w:pPr>
        <w:tabs>
          <w:tab w:val="left" w:leader="none" w:pos="1985"/>
        </w:tabs>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5">
      <w:pPr>
        <w:tabs>
          <w:tab w:val="left" w:leader="none" w:pos="1985"/>
        </w:tabs>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ABOUT THE ORGANISATION</w:t>
      </w:r>
    </w:p>
    <w:p w:rsidR="00000000" w:rsidDel="00000000" w:rsidP="00000000" w:rsidRDefault="00000000" w:rsidRPr="00000000" w14:paraId="00000016">
      <w:pPr>
        <w:tabs>
          <w:tab w:val="left" w:leader="none" w:pos="1985"/>
        </w:tabs>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hanging="2"/>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Govan Community Project works with individuals and families in the asylum and refugee community, providing a range of holistic activities to support New Scots settling in Glasgow.  Our range of support provides both practical supports to help mitigate the impact of destitution, combined with a range of community learning and development activities which empower individuals and families to rebuild their lives and make connections in their local community.  </w:t>
      </w:r>
    </w:p>
    <w:p w:rsidR="00000000" w:rsidDel="00000000" w:rsidP="00000000" w:rsidRDefault="00000000" w:rsidRPr="00000000" w14:paraId="00000018">
      <w:pPr>
        <w:tabs>
          <w:tab w:val="left" w:leader="none" w:pos="1985"/>
        </w:tabs>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19">
      <w:pPr>
        <w:tabs>
          <w:tab w:val="left" w:leader="none" w:pos="1985"/>
        </w:tabs>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ABOUT THE PROJECT </w:t>
      </w:r>
    </w:p>
    <w:p w:rsidR="00000000" w:rsidDel="00000000" w:rsidP="00000000" w:rsidRDefault="00000000" w:rsidRPr="00000000" w14:paraId="0000001A">
      <w:pPr>
        <w:tabs>
          <w:tab w:val="left" w:leader="none" w:pos="1985"/>
        </w:tabs>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1B">
      <w:pPr>
        <w:tabs>
          <w:tab w:val="left" w:leader="none" w:pos="1985"/>
        </w:tabs>
        <w:jc w:val="both"/>
        <w:rPr>
          <w:rFonts w:ascii="Arial" w:cs="Arial" w:eastAsia="Arial" w:hAnsi="Arial"/>
          <w:b w:val="1"/>
          <w:sz w:val="22"/>
          <w:szCs w:val="22"/>
        </w:rPr>
      </w:pPr>
      <w:r w:rsidDel="00000000" w:rsidR="00000000" w:rsidRPr="00000000">
        <w:rPr>
          <w:rFonts w:ascii="Arial" w:cs="Arial" w:eastAsia="Arial" w:hAnsi="Arial"/>
          <w:sz w:val="22"/>
          <w:szCs w:val="22"/>
          <w:rtl w:val="0"/>
        </w:rPr>
        <w:t xml:space="preserve">This is a new project, which was developed in response to needs identified by community members in relation to challenges in accessing support to manage mental health.  Our community members identified that navigating the hostile environment of the UK immigration system has a detrimental impact on mental health, and that it would be helpful to community  members to be able to access some support which would enable individuals to better understand and self manage their mental health/wellbeing and know where to access support. </w:t>
      </w:r>
      <w:r w:rsidDel="00000000" w:rsidR="00000000" w:rsidRPr="00000000">
        <w:rPr>
          <w:rtl w:val="0"/>
        </w:rPr>
      </w:r>
    </w:p>
    <w:p w:rsidR="00000000" w:rsidDel="00000000" w:rsidP="00000000" w:rsidRDefault="00000000" w:rsidRPr="00000000" w14:paraId="0000001C">
      <w:pPr>
        <w:tabs>
          <w:tab w:val="left" w:leader="none" w:pos="1985"/>
        </w:tabs>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1D">
      <w:pPr>
        <w:tabs>
          <w:tab w:val="left" w:leader="none" w:pos="1985"/>
        </w:tabs>
        <w:rPr>
          <w:rFonts w:ascii="Arial" w:cs="Arial" w:eastAsia="Arial" w:hAnsi="Arial"/>
          <w:sz w:val="22"/>
          <w:szCs w:val="22"/>
        </w:rPr>
      </w:pPr>
      <w:r w:rsidDel="00000000" w:rsidR="00000000" w:rsidRPr="00000000">
        <w:rPr>
          <w:rFonts w:ascii="Arial" w:cs="Arial" w:eastAsia="Arial" w:hAnsi="Arial"/>
          <w:b w:val="1"/>
          <w:sz w:val="22"/>
          <w:szCs w:val="22"/>
          <w:rtl w:val="0"/>
        </w:rPr>
        <w:t xml:space="preserve">OVERALL PURPOSE OF THE ROLE</w:t>
        <w:tab/>
        <w:tab/>
      </w:r>
      <w:r w:rsidDel="00000000" w:rsidR="00000000" w:rsidRPr="00000000">
        <w:rPr>
          <w:rtl w:val="0"/>
        </w:rPr>
      </w:r>
    </w:p>
    <w:p w:rsidR="00000000" w:rsidDel="00000000" w:rsidP="00000000" w:rsidRDefault="00000000" w:rsidRPr="00000000" w14:paraId="0000001E">
      <w:pPr>
        <w:shd w:fill="ffffff" w:val="clear"/>
        <w:spacing w:after="280" w:before="280" w:lineRule="auto"/>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The group coordinator will develop and deliver a trauma informed groupwork programme which supports New Scots to understand and manage mental health symptoms.  The groupwork programme will be co-designed with community members.  </w:t>
      </w:r>
      <w:r w:rsidDel="00000000" w:rsidR="00000000" w:rsidRPr="00000000">
        <w:rPr>
          <w:rtl w:val="0"/>
        </w:rPr>
      </w:r>
    </w:p>
    <w:p w:rsidR="00000000" w:rsidDel="00000000" w:rsidP="00000000" w:rsidRDefault="00000000" w:rsidRPr="00000000" w14:paraId="0000001F">
      <w:pPr>
        <w:tabs>
          <w:tab w:val="left" w:leader="none" w:pos="1985"/>
        </w:tabs>
        <w:jc w:val="both"/>
        <w:rPr>
          <w:rFonts w:ascii="Arial" w:cs="Arial" w:eastAsia="Arial" w:hAnsi="Arial"/>
          <w:b w:val="1"/>
          <w:color w:val="222222"/>
          <w:sz w:val="22"/>
          <w:szCs w:val="22"/>
        </w:rPr>
      </w:pPr>
      <w:r w:rsidDel="00000000" w:rsidR="00000000" w:rsidRPr="00000000">
        <w:rPr>
          <w:rFonts w:ascii="Arial" w:cs="Arial" w:eastAsia="Arial" w:hAnsi="Arial"/>
          <w:b w:val="1"/>
          <w:sz w:val="22"/>
          <w:szCs w:val="22"/>
          <w:rtl w:val="0"/>
        </w:rPr>
        <w:t xml:space="preserve">MAIN DUTIES AND RESPONSIBILITIES</w:t>
      </w:r>
      <w:r w:rsidDel="00000000" w:rsidR="00000000" w:rsidRPr="00000000">
        <w:rPr>
          <w:rtl w:val="0"/>
        </w:rPr>
      </w:r>
    </w:p>
    <w:p w:rsidR="00000000" w:rsidDel="00000000" w:rsidP="00000000" w:rsidRDefault="00000000" w:rsidRPr="00000000" w14:paraId="00000020">
      <w:pPr>
        <w:ind w:left="2160" w:hanging="216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1">
      <w:pPr>
        <w:ind w:left="2160" w:hanging="216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Groupwork Programme</w:t>
      </w:r>
    </w:p>
    <w:p w:rsidR="00000000" w:rsidDel="00000000" w:rsidP="00000000" w:rsidRDefault="00000000" w:rsidRPr="00000000" w14:paraId="00000022">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2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Work with GCP community members, to co-create a trauma informed 6 – 8 session mental health self management support group programme   </w:t>
      </w:r>
    </w:p>
    <w:p w:rsidR="00000000" w:rsidDel="00000000" w:rsidP="00000000" w:rsidRDefault="00000000" w:rsidRPr="00000000" w14:paraId="0000002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Work with group members to identify mental health themes for additional awareness sessions </w:t>
      </w:r>
    </w:p>
    <w:p w:rsidR="00000000" w:rsidDel="00000000" w:rsidP="00000000" w:rsidRDefault="00000000" w:rsidRPr="00000000" w14:paraId="0000002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Build connections with health partners to provide additional input to sessions </w:t>
      </w:r>
    </w:p>
    <w:p w:rsidR="00000000" w:rsidDel="00000000" w:rsidP="00000000" w:rsidRDefault="00000000" w:rsidRPr="00000000" w14:paraId="0000002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Co-facilitate groupwork sessions</w:t>
      </w:r>
    </w:p>
    <w:p w:rsidR="00000000" w:rsidDel="00000000" w:rsidP="00000000" w:rsidRDefault="00000000" w:rsidRPr="00000000" w14:paraId="0000002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Recruit and train volunteers to co-facilitate sessions</w:t>
      </w:r>
    </w:p>
    <w:p w:rsidR="00000000" w:rsidDel="00000000" w:rsidP="00000000" w:rsidRDefault="00000000" w:rsidRPr="00000000" w14:paraId="00000028">
      <w:pPr>
        <w:pStyle w:val="Heading1"/>
        <w:rPr>
          <w:rFonts w:ascii="Arial" w:cs="Arial" w:eastAsia="Arial" w:hAnsi="Arial"/>
          <w:sz w:val="22"/>
          <w:szCs w:val="22"/>
        </w:rPr>
      </w:pPr>
      <w:r w:rsidDel="00000000" w:rsidR="00000000" w:rsidRPr="00000000">
        <w:rPr>
          <w:rFonts w:ascii="Arial" w:cs="Arial" w:eastAsia="Arial" w:hAnsi="Arial"/>
          <w:sz w:val="22"/>
          <w:szCs w:val="22"/>
          <w:rtl w:val="0"/>
        </w:rPr>
        <w:t xml:space="preserve">Awareness Sessions</w:t>
      </w:r>
    </w:p>
    <w:p w:rsidR="00000000" w:rsidDel="00000000" w:rsidP="00000000" w:rsidRDefault="00000000" w:rsidRPr="00000000" w14:paraId="00000029">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Deliver 5 one-off awareness raising sessions on topics identified by group members to support good mental health</w:t>
      </w:r>
    </w:p>
    <w:p w:rsidR="00000000" w:rsidDel="00000000" w:rsidP="00000000" w:rsidRDefault="00000000" w:rsidRPr="00000000" w14:paraId="0000002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Work with partner organisations to deliver inputs which increase awareness and accessibility of external support services to community  members </w:t>
      </w:r>
    </w:p>
    <w:p w:rsidR="00000000" w:rsidDel="00000000" w:rsidP="00000000" w:rsidRDefault="00000000" w:rsidRPr="00000000" w14:paraId="0000002C">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D">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Evaluation and Reporting </w:t>
      </w:r>
    </w:p>
    <w:p w:rsidR="00000000" w:rsidDel="00000000" w:rsidP="00000000" w:rsidRDefault="00000000" w:rsidRPr="00000000" w14:paraId="0000002E">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360" w:right="0" w:hanging="360"/>
        <w:jc w:val="both"/>
        <w:rPr>
          <w:rFonts w:ascii="Arial" w:cs="Arial" w:eastAsia="Arial" w:hAnsi="Arial"/>
          <w:b w:val="0"/>
          <w:i w:val="0"/>
          <w:smallCaps w:val="0"/>
          <w:strike w:val="0"/>
          <w:color w:val="222222"/>
          <w:sz w:val="22"/>
          <w:szCs w:val="22"/>
          <w:u w:val="none"/>
          <w:shd w:fill="auto" w:val="clear"/>
          <w:vertAlign w:val="baseline"/>
        </w:rPr>
      </w:pP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Develop a project delivery plan including a monitoring and evaluation plan for the project </w:t>
      </w:r>
    </w:p>
    <w:p w:rsidR="00000000" w:rsidDel="00000000" w:rsidP="00000000" w:rsidRDefault="00000000" w:rsidRPr="00000000" w14:paraId="0000003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360" w:right="0" w:hanging="360"/>
        <w:jc w:val="both"/>
        <w:rPr>
          <w:rFonts w:ascii="Arial" w:cs="Arial" w:eastAsia="Arial" w:hAnsi="Arial"/>
          <w:b w:val="0"/>
          <w:i w:val="0"/>
          <w:smallCaps w:val="0"/>
          <w:strike w:val="0"/>
          <w:color w:val="222222"/>
          <w:sz w:val="22"/>
          <w:szCs w:val="22"/>
          <w:u w:val="none"/>
          <w:shd w:fill="auto" w:val="clear"/>
          <w:vertAlign w:val="baseline"/>
        </w:rPr>
      </w:pP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Collate monitoring and evaluation evidence in line with the evaluation plan </w:t>
      </w:r>
    </w:p>
    <w:p w:rsidR="00000000" w:rsidDel="00000000" w:rsidP="00000000" w:rsidRDefault="00000000" w:rsidRPr="00000000" w14:paraId="0000003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360" w:right="0" w:hanging="360"/>
        <w:jc w:val="both"/>
        <w:rPr>
          <w:rFonts w:ascii="Arial" w:cs="Arial" w:eastAsia="Arial" w:hAnsi="Arial"/>
          <w:b w:val="0"/>
          <w:i w:val="0"/>
          <w:smallCaps w:val="0"/>
          <w:strike w:val="0"/>
          <w:color w:val="222222"/>
          <w:sz w:val="22"/>
          <w:szCs w:val="22"/>
          <w:u w:val="none"/>
          <w:shd w:fill="auto" w:val="clear"/>
          <w:vertAlign w:val="baseline"/>
        </w:rPr>
      </w:pP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Provide quarterly updates to the Head of Charity on quantitative and qualitative data on engagement levels</w:t>
      </w:r>
    </w:p>
    <w:p w:rsidR="00000000" w:rsidDel="00000000" w:rsidP="00000000" w:rsidRDefault="00000000" w:rsidRPr="00000000" w14:paraId="0000003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360" w:right="0" w:hanging="360"/>
        <w:jc w:val="both"/>
        <w:rPr>
          <w:rFonts w:ascii="Arial" w:cs="Arial" w:eastAsia="Arial" w:hAnsi="Arial"/>
          <w:b w:val="0"/>
          <w:i w:val="0"/>
          <w:smallCaps w:val="0"/>
          <w:strike w:val="0"/>
          <w:color w:val="222222"/>
          <w:sz w:val="22"/>
          <w:szCs w:val="22"/>
          <w:u w:val="none"/>
          <w:shd w:fill="auto" w:val="clear"/>
          <w:vertAlign w:val="baseline"/>
        </w:rPr>
      </w:pP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Work with community members to develop a case study evidencing the impact of the activities</w:t>
      </w:r>
    </w:p>
    <w:p w:rsidR="00000000" w:rsidDel="00000000" w:rsidP="00000000" w:rsidRDefault="00000000" w:rsidRPr="00000000" w14:paraId="0000003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360" w:right="0" w:hanging="360"/>
        <w:jc w:val="both"/>
        <w:rPr>
          <w:rFonts w:ascii="Arial" w:cs="Arial" w:eastAsia="Arial" w:hAnsi="Arial"/>
          <w:b w:val="0"/>
          <w:i w:val="0"/>
          <w:smallCaps w:val="0"/>
          <w:strike w:val="0"/>
          <w:color w:val="222222"/>
          <w:sz w:val="22"/>
          <w:szCs w:val="22"/>
          <w:u w:val="none"/>
          <w:shd w:fill="auto" w:val="clear"/>
          <w:vertAlign w:val="baseline"/>
        </w:rPr>
      </w:pP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Coordinate 6 monthly focus groups with participants for more indepth feedback </w:t>
      </w:r>
    </w:p>
    <w:p w:rsidR="00000000" w:rsidDel="00000000" w:rsidP="00000000" w:rsidRDefault="00000000" w:rsidRPr="00000000" w14:paraId="0000003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360" w:right="0" w:hanging="360"/>
        <w:jc w:val="both"/>
        <w:rPr>
          <w:rFonts w:ascii="Arial" w:cs="Arial" w:eastAsia="Arial" w:hAnsi="Arial"/>
          <w:b w:val="0"/>
          <w:i w:val="0"/>
          <w:smallCaps w:val="0"/>
          <w:strike w:val="0"/>
          <w:color w:val="222222"/>
          <w:sz w:val="22"/>
          <w:szCs w:val="22"/>
          <w:u w:val="none"/>
          <w:shd w:fill="auto" w:val="clear"/>
          <w:vertAlign w:val="baseline"/>
        </w:rPr>
      </w:pP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Work with the fundraising officer to produce an end of project report </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360" w:right="0" w:firstLine="0"/>
        <w:jc w:val="both"/>
        <w:rPr>
          <w:rFonts w:ascii="Arial" w:cs="Arial" w:eastAsia="Arial" w:hAnsi="Arial"/>
          <w:b w:val="0"/>
          <w:i w:val="0"/>
          <w:smallCaps w:val="0"/>
          <w:strike w:val="0"/>
          <w:color w:val="222222"/>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6">
      <w:pPr>
        <w:tabs>
          <w:tab w:val="left" w:leader="none" w:pos="1985"/>
        </w:tabs>
        <w:jc w:val="both"/>
        <w:rPr>
          <w:rFonts w:ascii="Arial" w:cs="Arial" w:eastAsia="Arial" w:hAnsi="Arial"/>
          <w:color w:val="000000"/>
          <w:sz w:val="22"/>
          <w:szCs w:val="22"/>
        </w:rPr>
      </w:pPr>
      <w:r w:rsidDel="00000000" w:rsidR="00000000" w:rsidRPr="00000000">
        <w:rPr>
          <w:rFonts w:ascii="Arial" w:cs="Arial" w:eastAsia="Arial" w:hAnsi="Arial"/>
          <w:b w:val="1"/>
          <w:sz w:val="22"/>
          <w:szCs w:val="22"/>
          <w:rtl w:val="0"/>
        </w:rPr>
        <w:t xml:space="preserve">Other Organisational Duties And Responsibilities</w:t>
      </w: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ind w:left="720"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3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985"/>
        </w:tabs>
        <w:spacing w:after="0" w:before="0" w:line="24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Work as part of the staff team to maintain and promote the values and ethos of Govan Community Project. </w:t>
      </w:r>
    </w:p>
    <w:p w:rsidR="00000000" w:rsidDel="00000000" w:rsidP="00000000" w:rsidRDefault="00000000" w:rsidRPr="00000000" w14:paraId="0000003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Adhere to all organisational policies and procedures.</w:t>
      </w:r>
    </w:p>
    <w:p w:rsidR="00000000" w:rsidDel="00000000" w:rsidP="00000000" w:rsidRDefault="00000000" w:rsidRPr="00000000" w14:paraId="0000003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Work with the staff team to contribute towards providing a safe, welcoming, clean and tidy environment for staff and visitors.</w:t>
      </w:r>
    </w:p>
    <w:p w:rsidR="00000000" w:rsidDel="00000000" w:rsidP="00000000" w:rsidRDefault="00000000" w:rsidRPr="00000000" w14:paraId="0000003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Attend team meetings and contribute to strategic development.</w:t>
      </w:r>
    </w:p>
    <w:p w:rsidR="00000000" w:rsidDel="00000000" w:rsidP="00000000" w:rsidRDefault="00000000" w:rsidRPr="00000000" w14:paraId="0000003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Perform any other tasks or duties deemed necessary.</w:t>
      </w:r>
    </w:p>
    <w:p w:rsidR="00000000" w:rsidDel="00000000" w:rsidP="00000000" w:rsidRDefault="00000000" w:rsidRPr="00000000" w14:paraId="0000003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Occasional Weekend or Evening Work may be necessary in this post</w:t>
      </w:r>
    </w:p>
    <w:p w:rsidR="00000000" w:rsidDel="00000000" w:rsidP="00000000" w:rsidRDefault="00000000" w:rsidRPr="00000000" w14:paraId="0000003E">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PERSON SPECIFICATION </w:t>
      </w:r>
    </w:p>
    <w:p w:rsidR="00000000" w:rsidDel="00000000" w:rsidP="00000000" w:rsidRDefault="00000000" w:rsidRPr="00000000" w14:paraId="00000040">
      <w:pPr>
        <w:pBdr>
          <w:top w:space="0" w:sz="0" w:val="nil"/>
          <w:left w:space="0" w:sz="0" w:val="nil"/>
          <w:bottom w:space="0" w:sz="0" w:val="nil"/>
          <w:right w:space="0" w:sz="0" w:val="nil"/>
          <w:between w:space="0" w:sz="0" w:val="nil"/>
        </w:pBd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Essential Skills And Experience</w:t>
      </w:r>
    </w:p>
    <w:p w:rsidR="00000000" w:rsidDel="00000000" w:rsidP="00000000" w:rsidRDefault="00000000" w:rsidRPr="00000000" w14:paraId="00000042">
      <w:pPr>
        <w:pBdr>
          <w:top w:space="0" w:sz="0" w:val="nil"/>
          <w:left w:space="0" w:sz="0" w:val="nil"/>
          <w:bottom w:space="0" w:sz="0" w:val="nil"/>
          <w:right w:space="0" w:sz="0" w:val="nil"/>
          <w:between w:space="0" w:sz="0" w:val="nil"/>
        </w:pBd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Experience working or volunteering in providing mental health/wellbeing support</w:t>
      </w:r>
    </w:p>
    <w:p w:rsidR="00000000" w:rsidDel="00000000" w:rsidP="00000000" w:rsidRDefault="00000000" w:rsidRPr="00000000" w14:paraId="0000004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Knowledge and understanding of human rights, equalities and social justice issues</w:t>
      </w:r>
    </w:p>
    <w:p w:rsidR="00000000" w:rsidDel="00000000" w:rsidP="00000000" w:rsidRDefault="00000000" w:rsidRPr="00000000" w14:paraId="0000004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Knowledge of the impact of the UK asylum system on mental health </w:t>
      </w:r>
    </w:p>
    <w:p w:rsidR="00000000" w:rsidDel="00000000" w:rsidP="00000000" w:rsidRDefault="00000000" w:rsidRPr="00000000" w14:paraId="0000004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Experience facilitating diverse groups of vulnerable indi</w:t>
      </w:r>
      <w:r w:rsidDel="00000000" w:rsidR="00000000" w:rsidRPr="00000000">
        <w:rPr>
          <w:rFonts w:ascii="Arial" w:cs="Arial" w:eastAsia="Arial" w:hAnsi="Arial"/>
          <w:sz w:val="22"/>
          <w:szCs w:val="22"/>
          <w:rtl w:val="0"/>
        </w:rPr>
        <w:t xml:space="preserve">viduals</w:t>
      </w:r>
    </w:p>
    <w:p w:rsidR="00000000" w:rsidDel="00000000" w:rsidP="00000000" w:rsidRDefault="00000000" w:rsidRPr="00000000" w14:paraId="0000004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Experience in identifying and responding to adult safeguarding concerns</w:t>
      </w:r>
    </w:p>
    <w:p w:rsidR="00000000" w:rsidDel="00000000" w:rsidP="00000000" w:rsidRDefault="00000000" w:rsidRPr="00000000" w14:paraId="0000004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Ability to work unsupervised and as part of a team</w:t>
      </w:r>
    </w:p>
    <w:p w:rsidR="00000000" w:rsidDel="00000000" w:rsidP="00000000" w:rsidRDefault="00000000" w:rsidRPr="00000000" w14:paraId="0000004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Ability to manage a varied workload</w:t>
      </w:r>
    </w:p>
    <w:p w:rsidR="00000000" w:rsidDel="00000000" w:rsidP="00000000" w:rsidRDefault="00000000" w:rsidRPr="00000000" w14:paraId="0000004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flexible working approach and excellent time management skills</w:t>
      </w:r>
    </w:p>
    <w:p w:rsidR="00000000" w:rsidDel="00000000" w:rsidP="00000000" w:rsidRDefault="00000000" w:rsidRPr="00000000" w14:paraId="0000004B">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Desirable Skills And Experience</w:t>
      </w:r>
    </w:p>
    <w:p w:rsidR="00000000" w:rsidDel="00000000" w:rsidP="00000000" w:rsidRDefault="00000000" w:rsidRPr="00000000" w14:paraId="0000004E">
      <w:pPr>
        <w:pBdr>
          <w:top w:space="0" w:sz="0" w:val="nil"/>
          <w:left w:space="0" w:sz="0" w:val="nil"/>
          <w:bottom w:space="0" w:sz="0" w:val="nil"/>
          <w:right w:space="0" w:sz="0" w:val="nil"/>
          <w:between w:space="0" w:sz="0" w:val="nil"/>
        </w:pBd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4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Experience working with people in the asylum/refugee community </w:t>
      </w:r>
    </w:p>
    <w:p w:rsidR="00000000" w:rsidDel="00000000" w:rsidP="00000000" w:rsidRDefault="00000000" w:rsidRPr="00000000" w14:paraId="0000005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Lived experience of forced migration/displacement</w:t>
      </w:r>
    </w:p>
    <w:p w:rsidR="00000000" w:rsidDel="00000000" w:rsidP="00000000" w:rsidRDefault="00000000" w:rsidRPr="00000000" w14:paraId="0000005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Experience working with interpreters in a group setting</w:t>
      </w:r>
    </w:p>
    <w:p w:rsidR="00000000" w:rsidDel="00000000" w:rsidP="00000000" w:rsidRDefault="00000000" w:rsidRPr="00000000" w14:paraId="0000005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2nd language such as Arabic/Farsi </w:t>
      </w:r>
    </w:p>
    <w:p w:rsidR="00000000" w:rsidDel="00000000" w:rsidP="00000000" w:rsidRDefault="00000000" w:rsidRPr="00000000" w14:paraId="00000053">
      <w:pPr>
        <w:pBdr>
          <w:top w:space="0" w:sz="0" w:val="nil"/>
          <w:left w:space="0" w:sz="0" w:val="nil"/>
          <w:bottom w:space="0" w:sz="0" w:val="nil"/>
          <w:right w:space="0" w:sz="0" w:val="nil"/>
          <w:between w:space="0" w:sz="0" w:val="nil"/>
        </w:pBd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ind w:left="284"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ind w:left="284"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ind w:left="284" w:firstLine="0"/>
        <w:rPr>
          <w:rFonts w:ascii="Arial" w:cs="Arial" w:eastAsia="Arial" w:hAnsi="Arial"/>
          <w:color w:val="000000"/>
          <w:sz w:val="22"/>
          <w:szCs w:val="22"/>
        </w:rPr>
      </w:pPr>
      <w:bookmarkStart w:colFirst="0" w:colLast="0" w:name="_heading=h.gjdgxs" w:id="0"/>
      <w:bookmarkEnd w:id="0"/>
      <w:r w:rsidDel="00000000" w:rsidR="00000000" w:rsidRPr="00000000">
        <w:rPr>
          <w:rtl w:val="0"/>
        </w:rPr>
      </w:r>
    </w:p>
    <w:sectPr>
      <w:pgSz w:h="16840" w:w="11907" w:orient="portrait"/>
      <w:pgMar w:bottom="567" w:top="993" w:left="1474" w:right="141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ourier New"/>
  <w:font w:name="Tahoma">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 w:name="Roboto Mon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Palatino">
    <w:altName w:val="Book Antiqua"/>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alatino" w:cs="Palatino" w:eastAsia="Palatino" w:hAnsi="Palatino"/>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b w:val="1"/>
      <w:sz w:val="28"/>
      <w:szCs w:val="28"/>
    </w:rPr>
  </w:style>
  <w:style w:type="paragraph" w:styleId="Heading2">
    <w:name w:val="heading 2"/>
    <w:basedOn w:val="Normal"/>
    <w:next w:val="Normal"/>
    <w:pPr>
      <w:keepNext w:val="1"/>
      <w:spacing w:after="60" w:before="240" w:lineRule="auto"/>
    </w:pPr>
    <w:rPr>
      <w:b w:val="1"/>
      <w:i w:val="1"/>
      <w:sz w:val="24"/>
      <w:szCs w:val="24"/>
    </w:rPr>
  </w:style>
  <w:style w:type="paragraph" w:styleId="Heading3">
    <w:name w:val="heading 3"/>
    <w:basedOn w:val="Normal"/>
    <w:next w:val="Normal"/>
    <w:pPr>
      <w:keepNext w:val="1"/>
      <w:spacing w:after="60" w:before="240" w:lineRule="auto"/>
    </w:pPr>
    <w:rPr>
      <w:b w:val="1"/>
      <w:sz w:val="24"/>
      <w:szCs w:val="24"/>
    </w:rPr>
  </w:style>
  <w:style w:type="paragraph" w:styleId="Heading4">
    <w:name w:val="heading 4"/>
    <w:basedOn w:val="Normal"/>
    <w:next w:val="Normal"/>
    <w:pPr>
      <w:keepNext w:val="1"/>
    </w:pPr>
    <w:rPr>
      <w:rFonts w:ascii="Arial" w:cs="Arial" w:eastAsia="Arial" w:hAnsi="Arial"/>
      <w:b w:val="1"/>
      <w:sz w:val="32"/>
      <w:szCs w:val="32"/>
    </w:rPr>
  </w:style>
  <w:style w:type="paragraph" w:styleId="Heading5">
    <w:name w:val="heading 5"/>
    <w:basedOn w:val="Normal"/>
    <w:next w:val="Normal"/>
    <w:pPr>
      <w:keepNext w:val="1"/>
      <w:jc w:val="center"/>
    </w:pPr>
    <w:rPr>
      <w:rFonts w:ascii="Tahoma" w:cs="Tahoma" w:eastAsia="Tahoma" w:hAnsi="Tahoma"/>
      <w:b w:val="1"/>
      <w:sz w:val="32"/>
      <w:szCs w:val="3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jc w:val="center"/>
    </w:pPr>
    <w:rPr>
      <w:rFonts w:ascii="Arial" w:cs="Arial" w:eastAsia="Arial" w:hAnsi="Arial"/>
      <w:sz w:val="32"/>
      <w:szCs w:val="32"/>
    </w:rPr>
  </w:style>
  <w:style w:type="paragraph" w:styleId="Normal" w:default="1">
    <w:name w:val="Normal"/>
    <w:qFormat w:val="1"/>
  </w:style>
  <w:style w:type="paragraph" w:styleId="Heading1">
    <w:name w:val="heading 1"/>
    <w:basedOn w:val="Normal"/>
    <w:next w:val="Normal"/>
    <w:uiPriority w:val="9"/>
    <w:qFormat w:val="1"/>
    <w:pPr>
      <w:keepNext w:val="1"/>
      <w:spacing w:after="60" w:before="240"/>
      <w:outlineLvl w:val="0"/>
    </w:pPr>
    <w:rPr>
      <w:b w:val="1"/>
      <w:sz w:val="28"/>
      <w:szCs w:val="28"/>
    </w:rPr>
  </w:style>
  <w:style w:type="paragraph" w:styleId="Heading2">
    <w:name w:val="heading 2"/>
    <w:basedOn w:val="Normal"/>
    <w:next w:val="Normal"/>
    <w:uiPriority w:val="9"/>
    <w:semiHidden w:val="1"/>
    <w:unhideWhenUsed w:val="1"/>
    <w:qFormat w:val="1"/>
    <w:pPr>
      <w:keepNext w:val="1"/>
      <w:spacing w:after="60" w:before="240"/>
      <w:outlineLvl w:val="1"/>
    </w:pPr>
    <w:rPr>
      <w:b w:val="1"/>
      <w:i w:val="1"/>
      <w:sz w:val="24"/>
      <w:szCs w:val="24"/>
    </w:rPr>
  </w:style>
  <w:style w:type="paragraph" w:styleId="Heading3">
    <w:name w:val="heading 3"/>
    <w:basedOn w:val="Normal"/>
    <w:next w:val="Normal"/>
    <w:uiPriority w:val="9"/>
    <w:semiHidden w:val="1"/>
    <w:unhideWhenUsed w:val="1"/>
    <w:qFormat w:val="1"/>
    <w:pPr>
      <w:keepNext w:val="1"/>
      <w:spacing w:after="60" w:before="240"/>
      <w:outlineLvl w:val="2"/>
    </w:pPr>
    <w:rPr>
      <w:b w:val="1"/>
      <w:sz w:val="24"/>
      <w:szCs w:val="24"/>
    </w:rPr>
  </w:style>
  <w:style w:type="paragraph" w:styleId="Heading4">
    <w:name w:val="heading 4"/>
    <w:basedOn w:val="Normal"/>
    <w:next w:val="Normal"/>
    <w:uiPriority w:val="9"/>
    <w:semiHidden w:val="1"/>
    <w:unhideWhenUsed w:val="1"/>
    <w:qFormat w:val="1"/>
    <w:pPr>
      <w:keepNext w:val="1"/>
      <w:outlineLvl w:val="3"/>
    </w:pPr>
    <w:rPr>
      <w:rFonts w:ascii="Arial" w:cs="Arial" w:eastAsia="Arial" w:hAnsi="Arial"/>
      <w:b w:val="1"/>
      <w:sz w:val="32"/>
      <w:szCs w:val="32"/>
    </w:rPr>
  </w:style>
  <w:style w:type="paragraph" w:styleId="Heading5">
    <w:name w:val="heading 5"/>
    <w:basedOn w:val="Normal"/>
    <w:next w:val="Normal"/>
    <w:uiPriority w:val="9"/>
    <w:semiHidden w:val="1"/>
    <w:unhideWhenUsed w:val="1"/>
    <w:qFormat w:val="1"/>
    <w:pPr>
      <w:keepNext w:val="1"/>
      <w:jc w:val="center"/>
      <w:outlineLvl w:val="4"/>
    </w:pPr>
    <w:rPr>
      <w:rFonts w:ascii="Tahoma" w:cs="Tahoma" w:eastAsia="Tahoma" w:hAnsi="Tahoma"/>
      <w:b w:val="1"/>
      <w:sz w:val="32"/>
      <w:szCs w:val="3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jc w:val="center"/>
    </w:pPr>
    <w:rPr>
      <w:rFonts w:ascii="Arial" w:cs="Arial" w:eastAsia="Arial" w:hAnsi="Arial"/>
      <w:sz w:val="32"/>
      <w:szCs w:val="3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Pr>
  </w:style>
  <w:style w:type="paragraph" w:styleId="CommentText">
    <w:name w:val="annotation text"/>
    <w:basedOn w:val="Normal"/>
    <w:link w:val="CommentTextChar"/>
    <w:uiPriority w:val="99"/>
    <w:semiHidden w:val="1"/>
    <w:unhideWhenUsed w:val="1"/>
  </w:style>
  <w:style w:type="character" w:styleId="CommentTextChar" w:customStyle="1">
    <w:name w:val="Comment Text Char"/>
    <w:basedOn w:val="DefaultParagraphFont"/>
    <w:link w:val="CommentText"/>
    <w:uiPriority w:val="99"/>
    <w:semiHidden w:val="1"/>
  </w:style>
  <w:style w:type="character" w:styleId="CommentReference">
    <w:name w:val="annotation reference"/>
    <w:basedOn w:val="DefaultParagraphFont"/>
    <w:uiPriority w:val="99"/>
    <w:semiHidden w:val="1"/>
    <w:unhideWhenUsed w:val="1"/>
    <w:rPr>
      <w:sz w:val="16"/>
      <w:szCs w:val="16"/>
    </w:rPr>
  </w:style>
  <w:style w:type="paragraph" w:styleId="BalloonText">
    <w:name w:val="Balloon Text"/>
    <w:basedOn w:val="Normal"/>
    <w:link w:val="BalloonTextChar"/>
    <w:uiPriority w:val="99"/>
    <w:semiHidden w:val="1"/>
    <w:unhideWhenUsed w:val="1"/>
    <w:rsid w:val="00F81011"/>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F81011"/>
    <w:rPr>
      <w:rFonts w:ascii="Segoe UI" w:cs="Segoe UI" w:hAnsi="Segoe UI"/>
      <w:sz w:val="18"/>
      <w:szCs w:val="18"/>
    </w:rPr>
  </w:style>
  <w:style w:type="paragraph" w:styleId="ListParagraph">
    <w:name w:val="List Paragraph"/>
    <w:basedOn w:val="Normal"/>
    <w:uiPriority w:val="34"/>
    <w:qFormat w:val="1"/>
    <w:rsid w:val="00EE5E15"/>
    <w:pPr>
      <w:ind w:left="720"/>
      <w:contextualSpacing w:val="1"/>
    </w:p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Pr>
  </w:style>
  <w:style w:type="paragraph" w:styleId="CommentSubject">
    <w:name w:val="annotation subject"/>
    <w:basedOn w:val="CommentText"/>
    <w:next w:val="CommentText"/>
    <w:link w:val="CommentSubjectChar"/>
    <w:uiPriority w:val="99"/>
    <w:semiHidden w:val="1"/>
    <w:unhideWhenUsed w:val="1"/>
    <w:rPr>
      <w:b w:val="1"/>
      <w:bCs w:val="1"/>
    </w:rPr>
  </w:style>
  <w:style w:type="character" w:styleId="CommentSubjectChar" w:customStyle="1">
    <w:name w:val="Comment Subject Char"/>
    <w:basedOn w:val="CommentTextChar"/>
    <w:link w:val="CommentSubject"/>
    <w:uiPriority w:val="99"/>
    <w:semiHidden w:val="1"/>
    <w:rPr>
      <w:b w:val="1"/>
      <w:bCs w:val="1"/>
      <w:sz w:val="20"/>
      <w:szCs w:val="20"/>
    </w:rPr>
  </w:style>
  <w:style w:type="table" w:styleId="a2" w:customStyle="1">
    <w:basedOn w:val="TableNormal"/>
    <w:tblPr>
      <w:tblStyleRowBandSize w:val="1"/>
      <w:tblStyleColBandSize w:val="1"/>
    </w:tblPr>
  </w:style>
  <w:style w:type="table" w:styleId="a3" w:customStyle="1">
    <w:basedOn w:val="TableNormal"/>
    <w:tblPr>
      <w:tblStyleRowBandSize w:val="1"/>
      <w:tblStyleColBandSize w:val="1"/>
    </w:tblPr>
  </w:style>
  <w:style w:type="table" w:styleId="a4" w:customStyle="1">
    <w:basedOn w:val="TableNormal"/>
    <w:tblPr>
      <w:tblStyleRowBandSize w:val="1"/>
      <w:tblStyleColBandSize w:val="1"/>
    </w:tblPr>
  </w:style>
  <w:style w:type="paragraph" w:styleId="NormalWeb">
    <w:name w:val="Normal (Web)"/>
    <w:basedOn w:val="Normal"/>
    <w:uiPriority w:val="99"/>
    <w:semiHidden w:val="1"/>
    <w:unhideWhenUsed w:val="1"/>
    <w:rsid w:val="00CC1939"/>
    <w:pPr>
      <w:spacing w:after="100" w:afterAutospacing="1" w:before="100" w:beforeAutospacing="1"/>
    </w:pPr>
    <w:rPr>
      <w:rFonts w:ascii="Times New Roman" w:cs="Times New Roman" w:eastAsia="Times New Roman" w:hAnsi="Times New Roman"/>
      <w:sz w:val="24"/>
      <w:szCs w:val="24"/>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 Id="rId5" Type="http://schemas.openxmlformats.org/officeDocument/2006/relationships/font" Target="fonts/RobotoMono-regular.ttf"/><Relationship Id="rId6" Type="http://schemas.openxmlformats.org/officeDocument/2006/relationships/font" Target="fonts/RobotoMono-bold.ttf"/><Relationship Id="rId7" Type="http://schemas.openxmlformats.org/officeDocument/2006/relationships/font" Target="fonts/RobotoMono-italic.ttf"/><Relationship Id="rId8" Type="http://schemas.openxmlformats.org/officeDocument/2006/relationships/font" Target="fonts/RobotoMon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vmBaR8c62Pu7uAX98F/iZgvjpw==">CgMxLjAyCGguZ2pkZ3hzOAByITEtLUZmbV9MQ0t1VmpDSGQybW5jeEZ3OU4zaHUwVVhxWQ==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2023-11-22T13:29:00Z</dcterms:created>
  <dc:creator>Traci Kirkland</dc:creator>
</cp:coreProperties>
</file>