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before="566" w:lineRule="auto"/>
        <w:ind w:right="5"/>
        <w:rPr>
          <w:b w:val="1"/>
          <w:sz w:val="26"/>
          <w:szCs w:val="26"/>
        </w:rPr>
      </w:pPr>
      <w:r w:rsidDel="00000000" w:rsidR="00000000" w:rsidRPr="00000000">
        <w:rPr>
          <w:rFonts w:ascii="Gill Sans" w:cs="Gill Sans" w:eastAsia="Gill Sans" w:hAnsi="Gill Sans"/>
          <w:b w:val="1"/>
          <w:color w:val="e36c09"/>
          <w:rtl w:val="0"/>
        </w:rPr>
        <w:br w:type="textWrapping"/>
      </w:r>
      <w:r w:rsidDel="00000000" w:rsidR="00000000" w:rsidRPr="00000000">
        <w:rPr>
          <w:rFonts w:ascii="Gill Sans" w:cs="Gill Sans" w:eastAsia="Gill Sans" w:hAnsi="Gill Sans"/>
          <w:b w:val="1"/>
        </w:rPr>
        <w:drawing>
          <wp:anchor allowOverlap="1" behindDoc="0" distB="0" distT="0" distL="114300" distR="114300" hidden="0" layoutInCell="1" locked="0" relativeHeight="0" simplePos="0">
            <wp:simplePos x="0" y="0"/>
            <wp:positionH relativeFrom="page">
              <wp:posOffset>4591050</wp:posOffset>
            </wp:positionH>
            <wp:positionV relativeFrom="page">
              <wp:posOffset>333375</wp:posOffset>
            </wp:positionV>
            <wp:extent cx="2733675" cy="93091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733675" cy="930910"/>
                    </a:xfrm>
                    <a:prstGeom prst="rect"/>
                    <a:ln/>
                  </pic:spPr>
                </pic:pic>
              </a:graphicData>
            </a:graphic>
          </wp:anchor>
        </w:drawing>
      </w:r>
      <w:r w:rsidDel="00000000" w:rsidR="00000000" w:rsidRPr="00000000">
        <w:rPr>
          <w:b w:val="1"/>
          <w:sz w:val="26"/>
          <w:szCs w:val="26"/>
          <w:rtl w:val="0"/>
        </w:rPr>
        <w:t xml:space="preserve">Job Description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Job Title: </w:t>
      </w:r>
      <w:r w:rsidDel="00000000" w:rsidR="00000000" w:rsidRPr="00000000">
        <w:rPr>
          <w:i w:val="0"/>
          <w:smallCaps w:val="0"/>
          <w:strike w:val="0"/>
          <w:color w:val="000000"/>
          <w:u w:val="none"/>
          <w:shd w:fill="auto" w:val="clear"/>
          <w:vertAlign w:val="baseline"/>
          <w:rtl w:val="0"/>
        </w:rPr>
        <w:t xml:space="preserve">Development and Communications Support Officer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Salary:</w:t>
      </w:r>
      <w:r w:rsidDel="00000000" w:rsidR="00000000" w:rsidRPr="00000000">
        <w:rPr>
          <w:i w:val="0"/>
          <w:smallCaps w:val="0"/>
          <w:strike w:val="0"/>
          <w:color w:val="000000"/>
          <w:u w:val="none"/>
          <w:shd w:fill="auto" w:val="clear"/>
          <w:vertAlign w:val="baseline"/>
          <w:rtl w:val="0"/>
        </w:rPr>
        <w:t xml:space="preserve"> £31,500 Full-time Equivalent (FTE)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0.8FTE equivalent £25,200</w:t>
      </w:r>
      <w:r w:rsidDel="00000000" w:rsidR="00000000" w:rsidRPr="00000000">
        <w:rPr>
          <w:i w:val="0"/>
          <w:smallCaps w:val="0"/>
          <w:strike w:val="0"/>
          <w:color w:val="e36c09"/>
          <w:u w:val="none"/>
          <w:shd w:fill="auto" w:val="clear"/>
          <w:vertAlign w:val="baseline"/>
          <w:rtl w:val="0"/>
        </w:rPr>
        <w:br w:type="textWrapping"/>
      </w:r>
      <w:r w:rsidDel="00000000" w:rsidR="00000000" w:rsidRPr="00000000">
        <w:rPr>
          <w:b w:val="1"/>
          <w:i w:val="0"/>
          <w:smallCaps w:val="0"/>
          <w:strike w:val="0"/>
          <w:color w:val="000000"/>
          <w:u w:val="none"/>
          <w:shd w:fill="auto" w:val="clear"/>
          <w:vertAlign w:val="baseline"/>
          <w:rtl w:val="0"/>
        </w:rPr>
        <w:t xml:space="preserve">Additional benefits: </w:t>
      </w:r>
      <w:r w:rsidDel="00000000" w:rsidR="00000000" w:rsidRPr="00000000">
        <w:rPr>
          <w:i w:val="0"/>
          <w:smallCaps w:val="0"/>
          <w:strike w:val="0"/>
          <w:color w:val="000000"/>
          <w:u w:val="none"/>
          <w:shd w:fill="auto" w:val="clear"/>
          <w:vertAlign w:val="baseline"/>
          <w:rtl w:val="0"/>
        </w:rPr>
        <w:t xml:space="preserve">33 days’ holiday (FTE), including public holidays each year; matched pension contributions up to 5%</w:t>
        <w:br w:type="textWrapping"/>
      </w:r>
      <w:r w:rsidDel="00000000" w:rsidR="00000000" w:rsidRPr="00000000">
        <w:rPr>
          <w:b w:val="1"/>
          <w:i w:val="0"/>
          <w:smallCaps w:val="0"/>
          <w:strike w:val="0"/>
          <w:color w:val="000000"/>
          <w:u w:val="none"/>
          <w:shd w:fill="auto" w:val="clear"/>
          <w:vertAlign w:val="baseline"/>
          <w:rtl w:val="0"/>
        </w:rPr>
        <w:t xml:space="preserve">Hours: </w:t>
      </w:r>
      <w:r w:rsidDel="00000000" w:rsidR="00000000" w:rsidRPr="00000000">
        <w:rPr>
          <w:i w:val="1"/>
          <w:smallCaps w:val="0"/>
          <w:strike w:val="0"/>
          <w:color w:val="000000"/>
          <w:u w:val="none"/>
          <w:shd w:fill="auto" w:val="clear"/>
          <w:vertAlign w:val="baseline"/>
          <w:rtl w:val="0"/>
        </w:rPr>
        <w:t xml:space="preserve"> </w:t>
      </w:r>
      <w:r w:rsidDel="00000000" w:rsidR="00000000" w:rsidRPr="00000000">
        <w:rPr>
          <w:i w:val="0"/>
          <w:smallCaps w:val="0"/>
          <w:strike w:val="0"/>
          <w:color w:val="000000"/>
          <w:u w:val="none"/>
          <w:shd w:fill="auto" w:val="clear"/>
          <w:vertAlign w:val="baseline"/>
          <w:rtl w:val="0"/>
        </w:rPr>
        <w:t xml:space="preserve">28 hours per week (some evening and weekend work will be required, for which Time Off In Lieu (TOIL) will be available).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We are open to discuss flexible working options. </w:t>
      </w:r>
      <w:r w:rsidDel="00000000" w:rsidR="00000000" w:rsidRPr="00000000">
        <w:rPr>
          <w:i w:val="1"/>
          <w:smallCaps w:val="0"/>
          <w:strike w:val="0"/>
          <w:color w:val="e36c09"/>
          <w:u w:val="none"/>
          <w:shd w:fill="auto" w:val="clear"/>
          <w:vertAlign w:val="baseline"/>
          <w:rtl w:val="0"/>
        </w:rPr>
        <w:br w:type="textWrapping"/>
      </w:r>
      <w:r w:rsidDel="00000000" w:rsidR="00000000" w:rsidRPr="00000000">
        <w:rPr>
          <w:b w:val="1"/>
          <w:i w:val="0"/>
          <w:smallCaps w:val="0"/>
          <w:strike w:val="0"/>
          <w:color w:val="000000"/>
          <w:u w:val="none"/>
          <w:vertAlign w:val="baseline"/>
          <w:rtl w:val="0"/>
        </w:rPr>
        <w:t xml:space="preserve">Contract type: </w:t>
      </w:r>
      <w:r w:rsidDel="00000000" w:rsidR="00000000" w:rsidRPr="00000000">
        <w:rPr>
          <w:i w:val="0"/>
          <w:smallCaps w:val="0"/>
          <w:strike w:val="0"/>
          <w:color w:val="000000"/>
          <w:u w:val="none"/>
          <w:vertAlign w:val="baseline"/>
          <w:rtl w:val="0"/>
        </w:rPr>
        <w:t xml:space="preserve">12 months fixed-term (with the potential for </w:t>
      </w:r>
      <w:r w:rsidDel="00000000" w:rsidR="00000000" w:rsidRPr="00000000">
        <w:rPr>
          <w:rtl w:val="0"/>
        </w:rPr>
        <w:t xml:space="preserve">this to become a permanent post)</w:t>
      </w:r>
      <w:r w:rsidDel="00000000" w:rsidR="00000000" w:rsidRPr="00000000">
        <w:rPr>
          <w:i w:val="0"/>
          <w:smallCaps w:val="0"/>
          <w:strike w:val="0"/>
          <w:color w:val="e36c09"/>
          <w:u w:val="none"/>
          <w:shd w:fill="auto" w:val="clear"/>
          <w:vertAlign w:val="baseline"/>
          <w:rtl w:val="0"/>
        </w:rPr>
        <w:br w:type="textWrapping"/>
      </w:r>
      <w:r w:rsidDel="00000000" w:rsidR="00000000" w:rsidRPr="00000000">
        <w:rPr>
          <w:b w:val="1"/>
          <w:i w:val="0"/>
          <w:smallCaps w:val="0"/>
          <w:strike w:val="0"/>
          <w:color w:val="000000"/>
          <w:u w:val="none"/>
          <w:shd w:fill="auto" w:val="clear"/>
          <w:vertAlign w:val="baseline"/>
          <w:rtl w:val="0"/>
        </w:rPr>
        <w:t xml:space="preserve">Location: </w:t>
      </w:r>
      <w:r w:rsidDel="00000000" w:rsidR="00000000" w:rsidRPr="00000000">
        <w:rPr>
          <w:i w:val="0"/>
          <w:smallCaps w:val="0"/>
          <w:strike w:val="0"/>
          <w:color w:val="000000"/>
          <w:u w:val="none"/>
          <w:shd w:fill="auto" w:val="clear"/>
          <w:vertAlign w:val="baseline"/>
          <w:rtl w:val="0"/>
        </w:rPr>
        <w:t xml:space="preserve">Hybrid / Remote within the UK / Office-based in Edinburgh</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Reports to: </w:t>
      </w:r>
      <w:r w:rsidDel="00000000" w:rsidR="00000000" w:rsidRPr="00000000">
        <w:rPr>
          <w:i w:val="0"/>
          <w:smallCaps w:val="0"/>
          <w:strike w:val="0"/>
          <w:color w:val="000000"/>
          <w:u w:val="none"/>
          <w:shd w:fill="auto" w:val="clear"/>
          <w:vertAlign w:val="baseline"/>
          <w:rtl w:val="0"/>
        </w:rPr>
        <w:t xml:space="preserve">Director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9">
      <w:pPr>
        <w:widowControl w:val="0"/>
        <w:spacing w:before="316" w:lineRule="auto"/>
        <w:ind w:right="5"/>
        <w:rPr>
          <w:highlight w:val="white"/>
        </w:rPr>
      </w:pPr>
      <w:r w:rsidDel="00000000" w:rsidR="00000000" w:rsidRPr="00000000">
        <w:rPr>
          <w:b w:val="1"/>
          <w:sz w:val="26"/>
          <w:szCs w:val="26"/>
          <w:rtl w:val="0"/>
        </w:rPr>
        <w:t xml:space="preserve">Job Purpose </w:t>
      </w:r>
      <w:r w:rsidDel="00000000" w:rsidR="00000000" w:rsidRPr="00000000">
        <w:rPr>
          <w:color w:val="e36c09"/>
          <w:highlight w:val="white"/>
          <w:rtl w:val="0"/>
        </w:rPr>
        <w:br w:type="textWrapping"/>
      </w:r>
      <w:r w:rsidDel="00000000" w:rsidR="00000000" w:rsidRPr="00000000">
        <w:rPr>
          <w:highlight w:val="white"/>
          <w:rtl w:val="0"/>
        </w:rPr>
        <w:t xml:space="preserve">This role provides a great opportunity for someone with fundraising experience, who is looking to learn and to develop their communications experience in a professional role.</w:t>
      </w:r>
    </w:p>
    <w:p w:rsidR="00000000" w:rsidDel="00000000" w:rsidP="00000000" w:rsidRDefault="00000000" w:rsidRPr="00000000" w14:paraId="0000000A">
      <w:pPr>
        <w:widowControl w:val="0"/>
        <w:spacing w:before="316" w:lineRule="auto"/>
        <w:ind w:right="5"/>
        <w:rPr/>
      </w:pPr>
      <w:r w:rsidDel="00000000" w:rsidR="00000000" w:rsidRPr="00000000">
        <w:rPr>
          <w:rtl w:val="0"/>
        </w:rPr>
        <w:t xml:space="preserve">The Development and Communications Support Officer will be responsible for facilitating fundraising activities undertaken by 2050 Climate Group as well as coordinating our external communications. The role will work closely with volunteers, therefore flexibility with working patterns is required to support some evening and weekend work.</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Approximately 75% of the role will be fundraising based with an annual target of £100,000. The remaining 25% of the role will be focused on communication. </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e36c09"/>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Introduction to 2050 Climate Group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left"/>
        <w:rPr>
          <w:b w:val="1"/>
        </w:rPr>
      </w:pPr>
      <w:r w:rsidDel="00000000" w:rsidR="00000000" w:rsidRPr="00000000">
        <w:rPr>
          <w:i w:val="0"/>
          <w:smallCaps w:val="0"/>
          <w:strike w:val="0"/>
          <w:color w:val="000000"/>
          <w:highlight w:val="white"/>
          <w:u w:val="none"/>
          <w:vertAlign w:val="baseline"/>
          <w:rtl w:val="0"/>
        </w:rPr>
        <w:t xml:space="preserve">Our vision is that by 2050, young people will be active citizens, having led and accelerated the progress to a just and sustainable society. Since we formed in 2014, we have been working to empower, equip and enable Scotland's young leaders, aged 18-35, to lead action on tackling the climate crisis.</w:t>
        <w:br w:type="textWrapping"/>
        <w:br w:type="textWrapping"/>
        <w:t xml:space="preserve">We are volunteer-dr</w:t>
      </w:r>
      <w:r w:rsidDel="00000000" w:rsidR="00000000" w:rsidRPr="00000000">
        <w:rPr>
          <w:i w:val="0"/>
          <w:smallCaps w:val="0"/>
          <w:strike w:val="0"/>
          <w:highlight w:val="white"/>
          <w:u w:val="none"/>
          <w:vertAlign w:val="baseline"/>
          <w:rtl w:val="0"/>
        </w:rPr>
        <w:t xml:space="preserve">iven and the majority of our work is delivered by a committed group of volunteers with key support from our trustees</w:t>
      </w:r>
      <w:r w:rsidDel="00000000" w:rsidR="00000000" w:rsidRPr="00000000">
        <w:rPr>
          <w:highlight w:val="white"/>
          <w:rtl w:val="0"/>
        </w:rPr>
        <w:t xml:space="preserve">. </w:t>
      </w:r>
      <w:r w:rsidDel="00000000" w:rsidR="00000000" w:rsidRPr="00000000">
        <w:rPr>
          <w:highlight w:val="white"/>
          <w:rtl w:val="0"/>
        </w:rPr>
        <w:t xml:space="preserve">This is a brand new role in a small staff team, so you’ll have the chance to take real ownership and responsibility in helping to shape and manage our new approach to fundraising.</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3">
      <w:pPr>
        <w:widowControl w:val="0"/>
        <w:spacing w:before="283" w:lineRule="auto"/>
        <w:ind w:right="5"/>
        <w:rPr>
          <w:b w:val="1"/>
          <w:sz w:val="26"/>
          <w:szCs w:val="26"/>
        </w:rPr>
      </w:pPr>
      <w:r w:rsidDel="00000000" w:rsidR="00000000" w:rsidRPr="00000000">
        <w:rPr>
          <w:rtl w:val="0"/>
        </w:rPr>
      </w:r>
    </w:p>
    <w:p w:rsidR="00000000" w:rsidDel="00000000" w:rsidP="00000000" w:rsidRDefault="00000000" w:rsidRPr="00000000" w14:paraId="00000014">
      <w:pPr>
        <w:widowControl w:val="0"/>
        <w:spacing w:before="283" w:lineRule="auto"/>
        <w:ind w:right="5"/>
        <w:rPr>
          <w:b w:val="1"/>
          <w:sz w:val="26"/>
          <w:szCs w:val="26"/>
        </w:rPr>
      </w:pPr>
      <w:r w:rsidDel="00000000" w:rsidR="00000000" w:rsidRPr="00000000">
        <w:rPr>
          <w:rtl w:val="0"/>
        </w:rPr>
      </w:r>
    </w:p>
    <w:p w:rsidR="00000000" w:rsidDel="00000000" w:rsidP="00000000" w:rsidRDefault="00000000" w:rsidRPr="00000000" w14:paraId="00000015">
      <w:pPr>
        <w:widowControl w:val="0"/>
        <w:spacing w:before="283" w:lineRule="auto"/>
        <w:ind w:right="5"/>
        <w:rPr>
          <w:b w:val="1"/>
          <w:sz w:val="26"/>
          <w:szCs w:val="26"/>
        </w:rPr>
      </w:pPr>
      <w:r w:rsidDel="00000000" w:rsidR="00000000" w:rsidRPr="00000000">
        <w:rPr>
          <w:b w:val="1"/>
          <w:sz w:val="26"/>
          <w:szCs w:val="26"/>
          <w:rtl w:val="0"/>
        </w:rPr>
        <w:t xml:space="preserve">Management of the Role</w:t>
      </w:r>
    </w:p>
    <w:p w:rsidR="00000000" w:rsidDel="00000000" w:rsidP="00000000" w:rsidRDefault="00000000" w:rsidRPr="00000000" w14:paraId="00000016">
      <w:pPr>
        <w:widowControl w:val="0"/>
        <w:numPr>
          <w:ilvl w:val="0"/>
          <w:numId w:val="6"/>
        </w:numPr>
        <w:spacing w:after="0" w:afterAutospacing="0" w:before="283" w:lineRule="auto"/>
        <w:ind w:left="720" w:right="5" w:hanging="360"/>
        <w:rPr/>
      </w:pPr>
      <w:r w:rsidDel="00000000" w:rsidR="00000000" w:rsidRPr="00000000">
        <w:rPr>
          <w:rtl w:val="0"/>
        </w:rPr>
        <w:t xml:space="preserve">This post reports to the Director.</w:t>
      </w:r>
    </w:p>
    <w:p w:rsidR="00000000" w:rsidDel="00000000" w:rsidP="00000000" w:rsidRDefault="00000000" w:rsidRPr="00000000" w14:paraId="00000017">
      <w:pPr>
        <w:widowControl w:val="0"/>
        <w:numPr>
          <w:ilvl w:val="0"/>
          <w:numId w:val="6"/>
        </w:numPr>
        <w:spacing w:before="0" w:beforeAutospacing="0" w:lineRule="auto"/>
        <w:ind w:left="720" w:right="5" w:hanging="360"/>
        <w:rPr/>
      </w:pPr>
      <w:r w:rsidDel="00000000" w:rsidR="00000000" w:rsidRPr="00000000">
        <w:rPr>
          <w:rtl w:val="0"/>
        </w:rPr>
        <w:t xml:space="preserve">The successful candidate will support and collaborate with various other stakeholders, including other staff, operational volunteers, trustees, participants an</w:t>
      </w:r>
      <w:r w:rsidDel="00000000" w:rsidR="00000000" w:rsidRPr="00000000">
        <w:rPr>
          <w:highlight w:val="white"/>
          <w:rtl w:val="0"/>
        </w:rPr>
        <w:t xml:space="preserve">d other key contacts. Although this role has no direct line management responsibilities, c</w:t>
      </w:r>
      <w:r w:rsidDel="00000000" w:rsidR="00000000" w:rsidRPr="00000000">
        <w:rPr>
          <w:rtl w:val="0"/>
        </w:rPr>
        <w:t xml:space="preserve">rucial to this role is supporting and empowering the volunteers.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619" w:lineRule="auto"/>
        <w:ind w:right="5"/>
        <w:rPr>
          <w:b w:val="1"/>
          <w:sz w:val="26"/>
          <w:szCs w:val="26"/>
        </w:rPr>
      </w:pPr>
      <w:r w:rsidDel="00000000" w:rsidR="00000000" w:rsidRPr="00000000">
        <w:rPr>
          <w:b w:val="1"/>
          <w:sz w:val="26"/>
          <w:szCs w:val="26"/>
          <w:rtl w:val="0"/>
        </w:rPr>
        <w:t xml:space="preserve">Key Responsibilities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Fundraising: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Support the identification and prioritisation of funding opportunities in line with our ethical fundraising policy which support the organisation’s strategic plans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Support the Board’s fundraising subgroup to develop and manage the charity’s fundraising plan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Plan, co-ordinate and submit funding applications to a range of Trusts, Foundations and private sector funders.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Maintain a database of funding opportunities and the progress of applications.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Liaise with Director, Trustees and other colleagues to ensure grant submissions are in line with organisational strategy and agreed </w:t>
      </w:r>
      <w:r w:rsidDel="00000000" w:rsidR="00000000" w:rsidRPr="00000000">
        <w:rPr>
          <w:rtl w:val="0"/>
        </w:rPr>
        <w:t xml:space="preserve">work plans</w:t>
      </w:r>
      <w:r w:rsidDel="00000000" w:rsidR="00000000" w:rsidRPr="00000000">
        <w:rPr>
          <w:i w:val="0"/>
          <w:smallCaps w:val="0"/>
          <w:strike w:val="0"/>
          <w:color w:val="000000"/>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Work with the Board’s fundraising committee  to coordinate additional fundraising efforts and . This will involve attending evening meetings on a fortnightly basis.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Support trustees in developing and maintaining relationships with funding organisations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Carry out all associated administrative tasks to support 2050 Climate Group’s fundraising activities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Support individual giving activities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Communications:</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Work closely with the volunteer subgroups and relevant staff to coordinate the delivery of external communications activities </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Help ensure we have an effective and accessible online presence and support the development of our communications channels (e.g. website, X (previously Twitter), Instagram, Facebook, LinkedIn and Threads)</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Ensure that our events and activities are effectively promoted on social media and other relevant channels</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Support the team on the coordination</w:t>
      </w:r>
      <w:r w:rsidDel="00000000" w:rsidR="00000000" w:rsidRPr="00000000">
        <w:rPr>
          <w:rtl w:val="0"/>
        </w:rPr>
        <w:t xml:space="preserve"> </w:t>
      </w:r>
      <w:r w:rsidDel="00000000" w:rsidR="00000000" w:rsidRPr="00000000">
        <w:rPr>
          <w:i w:val="0"/>
          <w:smallCaps w:val="0"/>
          <w:strike w:val="0"/>
          <w:color w:val="000000"/>
          <w:u w:val="none"/>
          <w:shd w:fill="auto" w:val="clear"/>
          <w:vertAlign w:val="baseline"/>
          <w:rtl w:val="0"/>
        </w:rPr>
        <w:t xml:space="preserve">and delivery of marketing and promotional materials e.g.</w:t>
      </w:r>
      <w:r w:rsidDel="00000000" w:rsidR="00000000" w:rsidRPr="00000000">
        <w:rPr>
          <w:rtl w:val="0"/>
        </w:rPr>
        <w:t xml:space="preserve"> </w:t>
      </w:r>
      <w:r w:rsidDel="00000000" w:rsidR="00000000" w:rsidRPr="00000000">
        <w:rPr>
          <w:i w:val="0"/>
          <w:smallCaps w:val="0"/>
          <w:strike w:val="0"/>
          <w:color w:val="000000"/>
          <w:u w:val="none"/>
          <w:shd w:fill="auto" w:val="clear"/>
          <w:vertAlign w:val="baseline"/>
          <w:rtl w:val="0"/>
        </w:rPr>
        <w:t xml:space="preserve">overseeing design and copywriting</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Act as a representative of the organisation in order to promote and enhance the positive profile of 2050 Climate Group on occasion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Other:</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Occasionally attend board meetings to provide updates where relevant</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From time to time there may be other duties as required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b w:val="1"/>
          <w:sz w:val="26"/>
          <w:szCs w:val="26"/>
          <w:rtl w:val="0"/>
        </w:rPr>
        <w:t xml:space="preserve">Person Specification </w:t>
      </w:r>
      <w:r w:rsidDel="00000000" w:rsidR="00000000" w:rsidRPr="00000000">
        <w:rPr>
          <w:b w:val="1"/>
          <w:rtl w:val="0"/>
        </w:rPr>
        <w:br w:type="textWrapping"/>
      </w:r>
      <w:r w:rsidDel="00000000" w:rsidR="00000000" w:rsidRPr="00000000">
        <w:rPr>
          <w:rtl w:val="0"/>
        </w:rPr>
      </w:r>
    </w:p>
    <w:tbl>
      <w:tblPr>
        <w:tblStyle w:val="Table1"/>
        <w:tblW w:w="104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50"/>
        <w:gridCol w:w="4300"/>
        <w:gridCol w:w="4605"/>
        <w:tblGridChange w:id="0">
          <w:tblGrid>
            <w:gridCol w:w="1550"/>
            <w:gridCol w:w="4300"/>
            <w:gridCol w:w="46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b w:val="1"/>
                <w:highlight w:val="white"/>
              </w:rPr>
            </w:pPr>
            <w:r w:rsidDel="00000000" w:rsidR="00000000" w:rsidRPr="00000000">
              <w:rPr>
                <w:b w:val="1"/>
                <w:highlight w:val="white"/>
                <w:rtl w:val="0"/>
              </w:rPr>
              <w:t xml:space="preserve">Essential (our must haves)</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b w:val="1"/>
                <w:highlight w:val="white"/>
              </w:rPr>
            </w:pPr>
            <w:r w:rsidDel="00000000" w:rsidR="00000000" w:rsidRPr="00000000">
              <w:rPr>
                <w:b w:val="1"/>
                <w:highlight w:val="white"/>
                <w:rtl w:val="0"/>
              </w:rPr>
              <w:t xml:space="preserve">Desirable (our nice-to-haves)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b w:val="1"/>
                <w:highlight w:val="white"/>
              </w:rPr>
            </w:pPr>
            <w:r w:rsidDel="00000000" w:rsidR="00000000" w:rsidRPr="00000000">
              <w:rPr>
                <w:b w:val="1"/>
                <w:highlight w:val="white"/>
                <w:rtl w:val="0"/>
              </w:rPr>
              <w:t xml:space="preserve">Experience, skills and knowledge </w:t>
            </w:r>
          </w:p>
        </w:tc>
        <w:tc>
          <w:tcPr>
            <w:shd w:fill="auto" w:val="clear"/>
            <w:tcMar>
              <w:top w:w="100.0" w:type="dxa"/>
              <w:left w:w="100.0" w:type="dxa"/>
              <w:bottom w:w="100.0" w:type="dxa"/>
              <w:right w:w="100.0" w:type="dxa"/>
            </w:tcMar>
          </w:tcPr>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Outstanding written communication skills</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Experience of writing successful funding applications </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Excellent organisational skills, including ability to manage multiple tasks/projects</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Ability to work on own initiative, to meet deadlines and manage risk</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Excellent ability to work with and across teams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tl w:val="0"/>
              </w:rPr>
              <w:t xml:space="preserve">Ability to m</w:t>
            </w:r>
            <w:r w:rsidDel="00000000" w:rsidR="00000000" w:rsidRPr="00000000">
              <w:rPr>
                <w:i w:val="0"/>
                <w:smallCaps w:val="0"/>
                <w:strike w:val="0"/>
                <w:color w:val="000000"/>
                <w:u w:val="none"/>
                <w:shd w:fill="auto" w:val="clear"/>
                <w:vertAlign w:val="baseline"/>
                <w:rtl w:val="0"/>
              </w:rPr>
              <w:t xml:space="preserve">onitor performance against objectives</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tl w:val="0"/>
              </w:rPr>
              <w:t xml:space="preserve">Experience of r</w:t>
            </w:r>
            <w:r w:rsidDel="00000000" w:rsidR="00000000" w:rsidRPr="00000000">
              <w:rPr>
                <w:i w:val="0"/>
                <w:smallCaps w:val="0"/>
                <w:strike w:val="0"/>
                <w:color w:val="000000"/>
                <w:u w:val="none"/>
                <w:shd w:fill="auto" w:val="clear"/>
                <w:vertAlign w:val="baseline"/>
                <w:rtl w:val="0"/>
              </w:rPr>
              <w:t xml:space="preserve">emote working using cloud-based technology e.g. GSuite, Trello, Slack and Zoom</w:t>
            </w:r>
          </w:p>
        </w:tc>
        <w:tc>
          <w:tcPr>
            <w:shd w:fill="auto" w:val="clear"/>
            <w:tcMar>
              <w:top w:w="100.0" w:type="dxa"/>
              <w:left w:w="100.0" w:type="dxa"/>
              <w:bottom w:w="100.0" w:type="dxa"/>
              <w:right w:w="100.0" w:type="dxa"/>
            </w:tcMar>
          </w:tcPr>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tl w:val="0"/>
              </w:rPr>
              <w:t xml:space="preserve">Experience of m</w:t>
            </w:r>
            <w:r w:rsidDel="00000000" w:rsidR="00000000" w:rsidRPr="00000000">
              <w:rPr>
                <w:i w:val="0"/>
                <w:smallCaps w:val="0"/>
                <w:strike w:val="0"/>
                <w:color w:val="000000"/>
                <w:u w:val="none"/>
                <w:shd w:fill="auto" w:val="clear"/>
                <w:vertAlign w:val="baseline"/>
                <w:rtl w:val="0"/>
              </w:rPr>
              <w:t xml:space="preserve">anaging and delivering communications projects (preferably individually and alongside others) </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tl w:val="0"/>
              </w:rPr>
              <w:t xml:space="preserve">Experience of coordinating</w:t>
            </w:r>
            <w:r w:rsidDel="00000000" w:rsidR="00000000" w:rsidRPr="00000000">
              <w:rPr>
                <w:i w:val="0"/>
                <w:smallCaps w:val="0"/>
                <w:strike w:val="0"/>
                <w:color w:val="000000"/>
                <w:u w:val="none"/>
                <w:shd w:fill="auto" w:val="clear"/>
                <w:vertAlign w:val="baseline"/>
                <w:rtl w:val="0"/>
              </w:rPr>
              <w:t xml:space="preserve"> and creating engaging content (e.g. Twitter, Instagram, Facebook, LinkedIn, website communications) </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Knowledge in working towards climate action, as well as sustainability and climate justice </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tl w:val="0"/>
              </w:rPr>
              <w:t xml:space="preserve">Experience of c</w:t>
            </w:r>
            <w:r w:rsidDel="00000000" w:rsidR="00000000" w:rsidRPr="00000000">
              <w:rPr>
                <w:i w:val="0"/>
                <w:smallCaps w:val="0"/>
                <w:strike w:val="0"/>
                <w:color w:val="000000"/>
                <w:u w:val="none"/>
                <w:shd w:fill="auto" w:val="clear"/>
                <w:vertAlign w:val="baseline"/>
                <w:rtl w:val="0"/>
              </w:rPr>
              <w:t xml:space="preserve">oordinating and supporting volunteers</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tl w:val="0"/>
              </w:rPr>
              <w:t xml:space="preserve">Experience in s</w:t>
            </w:r>
            <w:r w:rsidDel="00000000" w:rsidR="00000000" w:rsidRPr="00000000">
              <w:rPr>
                <w:i w:val="0"/>
                <w:smallCaps w:val="0"/>
                <w:strike w:val="0"/>
                <w:color w:val="000000"/>
                <w:u w:val="none"/>
                <w:shd w:fill="auto" w:val="clear"/>
                <w:vertAlign w:val="baseline"/>
                <w:rtl w:val="0"/>
              </w:rPr>
              <w:t xml:space="preserve">takeholder management </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highlight w:val="white"/>
                <w:vertAlign w:val="baseline"/>
              </w:rPr>
            </w:pPr>
            <w:r w:rsidDel="00000000" w:rsidR="00000000" w:rsidRPr="00000000">
              <w:rPr>
                <w:i w:val="0"/>
                <w:smallCaps w:val="0"/>
                <w:strike w:val="0"/>
                <w:color w:val="000000"/>
                <w:u w:val="none"/>
                <w:shd w:fill="auto" w:val="clear"/>
                <w:vertAlign w:val="baseline"/>
                <w:rtl w:val="0"/>
              </w:rPr>
              <w:t xml:space="preserve">Knowledge of CRM (customer relationship management) databases</w:t>
            </w:r>
            <w:r w:rsidDel="00000000" w:rsidR="00000000" w:rsidRPr="00000000">
              <w:rPr>
                <w:rtl w:val="0"/>
              </w:rPr>
            </w:r>
          </w:p>
        </w:tc>
      </w:tr>
    </w:tbl>
    <w:p w:rsidR="00000000" w:rsidDel="00000000" w:rsidP="00000000" w:rsidRDefault="00000000" w:rsidRPr="00000000" w14:paraId="00000045">
      <w:pPr>
        <w:rPr>
          <w:b w:val="1"/>
          <w:color w:val="e36c09"/>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rtl w:val="0"/>
        </w:rPr>
      </w:r>
    </w:p>
    <w:p w:rsidR="00000000" w:rsidDel="00000000" w:rsidP="00000000" w:rsidRDefault="00000000" w:rsidRPr="00000000" w14:paraId="00000047">
      <w:pPr>
        <w:rPr>
          <w:b w:val="1"/>
          <w:sz w:val="26"/>
          <w:szCs w:val="26"/>
        </w:rPr>
      </w:pPr>
      <w:r w:rsidDel="00000000" w:rsidR="00000000" w:rsidRPr="00000000">
        <w:rPr>
          <w:b w:val="1"/>
          <w:sz w:val="26"/>
          <w:szCs w:val="26"/>
          <w:rtl w:val="0"/>
        </w:rPr>
        <w:t xml:space="preserve">Application process</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To apply for the role, please complete the application form at this </w:t>
      </w:r>
      <w:hyperlink r:id="rId8">
        <w:r w:rsidDel="00000000" w:rsidR="00000000" w:rsidRPr="00000000">
          <w:rPr>
            <w:color w:val="1155cc"/>
            <w:u w:val="single"/>
            <w:rtl w:val="0"/>
          </w:rPr>
          <w:t xml:space="preserve">link,</w:t>
        </w:r>
      </w:hyperlink>
      <w:r w:rsidDel="00000000" w:rsidR="00000000" w:rsidRPr="00000000">
        <w:rPr>
          <w:rtl w:val="0"/>
        </w:rPr>
        <w:t xml:space="preserve"> and email a copy of your CV to recruitment@2050.scot. The interviews are scheduled to take place in person or online w/c 29th of January- please keep these dates free. </w:t>
      </w:r>
      <w:r w:rsidDel="00000000" w:rsidR="00000000" w:rsidRPr="00000000">
        <w:rPr>
          <w:b w:val="1"/>
          <w:rtl w:val="0"/>
        </w:rPr>
        <w:t xml:space="preserve">Applications must be received by midnight on the 21st of January.</w:t>
      </w:r>
      <w:r w:rsidDel="00000000" w:rsidR="00000000" w:rsidRPr="00000000">
        <w:rPr>
          <w:rtl w:val="0"/>
        </w:rPr>
        <w:t xml:space="preserve"> In the application form, please let us know if you might require any reasonable adjustments to the recruitment process. Please share details of any flexible working options you’d be looking for in your application. We are interested in applications from candidates who meet the majority of the essential criteria. We have listed our desirable criteria too, but we recognise an enthusiasm for and a willingness to learn are often just as important.</w:t>
        <w:br w:type="textWrapping"/>
      </w:r>
    </w:p>
    <w:p w:rsidR="00000000" w:rsidDel="00000000" w:rsidP="00000000" w:rsidRDefault="00000000" w:rsidRPr="00000000" w14:paraId="0000004A">
      <w:pPr>
        <w:rPr/>
      </w:pPr>
      <w:r w:rsidDel="00000000" w:rsidR="00000000" w:rsidRPr="00000000">
        <w:rPr>
          <w:rtl w:val="0"/>
        </w:rPr>
        <w:t xml:space="preserve">2050 Climate Group are committed to equality of opportunity for all. We are actively looking for people who share our </w:t>
      </w:r>
      <w:hyperlink r:id="rId9">
        <w:r w:rsidDel="00000000" w:rsidR="00000000" w:rsidRPr="00000000">
          <w:rPr>
            <w:u w:val="single"/>
            <w:rtl w:val="0"/>
          </w:rPr>
          <w:t xml:space="preserve">values</w:t>
        </w:r>
      </w:hyperlink>
      <w:r w:rsidDel="00000000" w:rsidR="00000000" w:rsidRPr="00000000">
        <w:rPr>
          <w:rtl w:val="0"/>
        </w:rPr>
        <w:t xml:space="preserve">. We welcome applications from individuals regardless of their gender identity, gender reassignment, marital/civil partnership status, race, sexual orientation, disability including mental health, pregnancy and maternity, religion or belief or any other dimension of diversity. We strive to support inclusive work environments in the everyday culture and activity of the organisation. </w:t>
        <w:br w:type="textWrapping"/>
      </w:r>
    </w:p>
    <w:p w:rsidR="00000000" w:rsidDel="00000000" w:rsidP="00000000" w:rsidRDefault="00000000" w:rsidRPr="00000000" w14:paraId="0000004B">
      <w:pPr>
        <w:rPr/>
      </w:pPr>
      <w:r w:rsidDel="00000000" w:rsidR="00000000" w:rsidRPr="00000000">
        <w:rPr>
          <w:rtl w:val="0"/>
        </w:rPr>
        <w:t xml:space="preserve">Please read our </w:t>
      </w:r>
      <w:hyperlink r:id="rId10">
        <w:r w:rsidDel="00000000" w:rsidR="00000000" w:rsidRPr="00000000">
          <w:rPr>
            <w:u w:val="single"/>
            <w:rtl w:val="0"/>
          </w:rPr>
          <w:t xml:space="preserve">Employee and Volunteer Privacy Notice</w:t>
        </w:r>
      </w:hyperlink>
      <w:r w:rsidDel="00000000" w:rsidR="00000000" w:rsidRPr="00000000">
        <w:rPr>
          <w:rtl w:val="0"/>
        </w:rPr>
        <w:t xml:space="preserve"> on our website to understand how we use your personal information. </w:t>
      </w:r>
    </w:p>
    <w:p w:rsidR="00000000" w:rsidDel="00000000" w:rsidP="00000000" w:rsidRDefault="00000000" w:rsidRPr="00000000" w14:paraId="0000004C">
      <w:pPr>
        <w:ind w:left="0" w:firstLine="0"/>
        <w:rPr/>
      </w:pPr>
      <w:r w:rsidDel="00000000" w:rsidR="00000000" w:rsidRPr="00000000">
        <w:rPr>
          <w:rtl w:val="0"/>
        </w:rPr>
      </w:r>
    </w:p>
    <w:sectPr>
      <w:headerReference r:id="rId11" w:type="default"/>
      <w:footerReference r:id="rId12"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rPr>
        <w:sz w:val="20"/>
        <w:szCs w:val="20"/>
      </w:rPr>
    </w:pPr>
    <w:r w:rsidDel="00000000" w:rsidR="00000000" w:rsidRPr="00000000">
      <w:rPr>
        <w:rFonts w:ascii="Gill Sans" w:cs="Gill Sans" w:eastAsia="Gill Sans" w:hAnsi="Gill Sans"/>
        <w:sz w:val="20"/>
        <w:szCs w:val="20"/>
        <w:rtl w:val="0"/>
      </w:rPr>
      <w:br w:type="textWrapping"/>
      <w:t xml:space="preserve">2050 Climate Group, a Scottish Charitable Incorporated Organisation (Scottish Charity Number SC047206)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2050.scot/privacy-data-protection-policy/volunteer-employee-privacy-notice/" TargetMode="External"/><Relationship Id="rId12" Type="http://schemas.openxmlformats.org/officeDocument/2006/relationships/footer" Target="footer1.xml"/><Relationship Id="rId9" Type="http://schemas.openxmlformats.org/officeDocument/2006/relationships/hyperlink" Target="https://www.2050.scot/abou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cs.google.com/forms/d/e/1FAIpQLSclz1sZoGZvqyxxV9nDoZWHpSEqPq4pws86AmeKJxAyrrzv3w/viewform?usp=sf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9/hPVQI1z+MpBzVxt8EjW2TB3g==">CgMxLjA4AHIhMVpxajhwSy0xbjJBdzJ2QXl3N0tRTUVkNzlfR0tKZ0tN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