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BDCE" w14:textId="09468BC6" w:rsidR="007F323B" w:rsidRPr="00932017" w:rsidRDefault="007F323B" w:rsidP="00432348">
      <w:pPr>
        <w:tabs>
          <w:tab w:val="left" w:pos="2977"/>
        </w:tabs>
        <w:ind w:left="2977" w:right="-285" w:hanging="2977"/>
        <w:rPr>
          <w:rFonts w:ascii="Century Gothic" w:hAnsi="Century Gothic" w:cs="Arial"/>
          <w:b/>
          <w:bCs/>
          <w:color w:val="652F8B"/>
          <w:sz w:val="32"/>
        </w:rPr>
      </w:pPr>
      <w:r w:rsidRPr="00932017">
        <w:rPr>
          <w:rFonts w:ascii="Century Gothic" w:hAnsi="Century Gothic" w:cs="Arial"/>
          <w:b/>
          <w:bCs/>
          <w:color w:val="652F8B"/>
          <w:sz w:val="32"/>
        </w:rPr>
        <w:t>Job Description:</w:t>
      </w:r>
      <w:r w:rsidRPr="00932017">
        <w:rPr>
          <w:rFonts w:ascii="Century Gothic" w:hAnsi="Century Gothic" w:cs="Arial"/>
          <w:b/>
          <w:bCs/>
          <w:color w:val="652F8B"/>
          <w:sz w:val="32"/>
        </w:rPr>
        <w:tab/>
      </w:r>
      <w:r w:rsidR="001B2B54">
        <w:rPr>
          <w:rFonts w:ascii="Century Gothic" w:hAnsi="Century Gothic" w:cs="Arial"/>
          <w:b/>
          <w:bCs/>
          <w:color w:val="652F8B"/>
          <w:sz w:val="32"/>
        </w:rPr>
        <w:t>Learning &amp; Development</w:t>
      </w:r>
      <w:r w:rsidR="00323314" w:rsidRPr="00932017">
        <w:rPr>
          <w:rFonts w:ascii="Century Gothic" w:hAnsi="Century Gothic" w:cs="Arial"/>
          <w:b/>
          <w:bCs/>
          <w:color w:val="652F8B"/>
          <w:sz w:val="32"/>
        </w:rPr>
        <w:t xml:space="preserve"> Lead</w:t>
      </w:r>
    </w:p>
    <w:p w14:paraId="426FBDCF" w14:textId="77777777" w:rsidR="007F323B" w:rsidRPr="00932017" w:rsidRDefault="007F323B" w:rsidP="00932017">
      <w:pPr>
        <w:tabs>
          <w:tab w:val="left" w:pos="2977"/>
        </w:tabs>
        <w:ind w:left="2977" w:hanging="2977"/>
        <w:rPr>
          <w:rFonts w:ascii="Century Gothic" w:hAnsi="Century Gothic" w:cs="Arial"/>
          <w:bCs/>
        </w:rPr>
      </w:pPr>
    </w:p>
    <w:p w14:paraId="426FBDD0" w14:textId="33ED7525" w:rsidR="007F323B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Hours of work: </w:t>
      </w:r>
      <w:r w:rsidR="00323314" w:rsidRPr="00932017">
        <w:rPr>
          <w:rFonts w:ascii="Century Gothic" w:hAnsi="Century Gothic" w:cs="Arial"/>
        </w:rPr>
        <w:t xml:space="preserve"> </w:t>
      </w:r>
      <w:r w:rsidR="00323314" w:rsidRPr="00932017">
        <w:rPr>
          <w:rFonts w:ascii="Century Gothic" w:hAnsi="Century Gothic" w:cs="Arial"/>
        </w:rPr>
        <w:tab/>
      </w:r>
      <w:r w:rsidR="00F01AE7">
        <w:rPr>
          <w:rFonts w:ascii="Century Gothic" w:hAnsi="Century Gothic" w:cs="Arial"/>
        </w:rPr>
        <w:t xml:space="preserve">Full </w:t>
      </w:r>
      <w:r w:rsidR="00F01AE7" w:rsidRPr="00F01AE7">
        <w:rPr>
          <w:rFonts w:ascii="Century Gothic" w:hAnsi="Century Gothic" w:cs="Arial"/>
        </w:rPr>
        <w:t xml:space="preserve">time - </w:t>
      </w:r>
      <w:r w:rsidR="00323314" w:rsidRPr="00F01AE7">
        <w:rPr>
          <w:rFonts w:ascii="Century Gothic" w:hAnsi="Century Gothic" w:cs="Arial"/>
        </w:rPr>
        <w:t>35</w:t>
      </w:r>
      <w:r w:rsidR="00C631BD" w:rsidRPr="00F01AE7">
        <w:rPr>
          <w:rFonts w:ascii="Century Gothic" w:hAnsi="Century Gothic" w:cs="Arial"/>
        </w:rPr>
        <w:t xml:space="preserve"> Hours</w:t>
      </w:r>
      <w:r w:rsidR="00F01AE7" w:rsidRPr="00F01AE7">
        <w:rPr>
          <w:rFonts w:ascii="Century Gothic" w:hAnsi="Century Gothic" w:cs="Arial"/>
        </w:rPr>
        <w:t xml:space="preserve"> </w:t>
      </w:r>
      <w:r w:rsidR="00323314" w:rsidRPr="00F01AE7">
        <w:rPr>
          <w:rFonts w:ascii="Century Gothic" w:hAnsi="Century Gothic" w:cs="Arial"/>
        </w:rPr>
        <w:t xml:space="preserve"> </w:t>
      </w:r>
      <w:r w:rsidR="00F01AE7" w:rsidRPr="00F01AE7">
        <w:rPr>
          <w:rFonts w:ascii="Century Gothic" w:hAnsi="Century Gothic" w:cs="Arial"/>
        </w:rPr>
        <w:br/>
      </w:r>
    </w:p>
    <w:p w14:paraId="426FBDD1" w14:textId="5A99A4DF" w:rsidR="00323314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Salary: </w:t>
      </w:r>
      <w:r w:rsidRPr="00F01AE7">
        <w:rPr>
          <w:rFonts w:ascii="Century Gothic" w:hAnsi="Century Gothic" w:cs="Arial"/>
        </w:rPr>
        <w:tab/>
      </w:r>
      <w:r w:rsidR="00323314" w:rsidRPr="00F01AE7">
        <w:rPr>
          <w:rFonts w:ascii="Century Gothic" w:hAnsi="Century Gothic" w:cs="Arial"/>
          <w:shd w:val="clear" w:color="auto" w:fill="FFFFFF"/>
        </w:rPr>
        <w:t xml:space="preserve">Up to £39,928 per </w:t>
      </w:r>
      <w:r w:rsidR="00D74E0C">
        <w:rPr>
          <w:rFonts w:ascii="Century Gothic" w:hAnsi="Century Gothic" w:cs="Arial"/>
          <w:shd w:val="clear" w:color="auto" w:fill="FFFFFF"/>
        </w:rPr>
        <w:t>annum dependent on experience</w:t>
      </w:r>
    </w:p>
    <w:p w14:paraId="426FBDD3" w14:textId="7A5752A3" w:rsidR="00323314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>Location:</w:t>
      </w:r>
      <w:r w:rsidRPr="00F01AE7">
        <w:rPr>
          <w:rFonts w:ascii="Century Gothic" w:hAnsi="Century Gothic" w:cs="Arial"/>
        </w:rPr>
        <w:tab/>
      </w:r>
      <w:r w:rsidR="00D74E0C" w:rsidRPr="00F01AE7">
        <w:rPr>
          <w:rFonts w:ascii="Century Gothic" w:hAnsi="Century Gothic" w:cs="Arial"/>
        </w:rPr>
        <w:t>Home-based</w:t>
      </w:r>
      <w:r w:rsidR="00D74E0C">
        <w:rPr>
          <w:rFonts w:ascii="Century Gothic" w:hAnsi="Century Gothic" w:cs="Arial"/>
        </w:rPr>
        <w:t xml:space="preserve"> although must be able to work from our participation space/office in Glasgow</w:t>
      </w:r>
    </w:p>
    <w:p w14:paraId="426FBDD4" w14:textId="293F3423" w:rsidR="00A07FAE" w:rsidRPr="00F01AE7" w:rsidRDefault="00F712EC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Holidays: </w:t>
      </w:r>
      <w:r w:rsidRPr="00F01AE7">
        <w:rPr>
          <w:rFonts w:ascii="Century Gothic" w:hAnsi="Century Gothic" w:cs="Arial"/>
        </w:rPr>
        <w:tab/>
      </w:r>
      <w:r w:rsidR="00F01AE7" w:rsidRPr="00F01AE7">
        <w:rPr>
          <w:rFonts w:ascii="Century Gothic" w:hAnsi="Century Gothic" w:cs="Arial"/>
        </w:rPr>
        <w:t>26</w:t>
      </w:r>
      <w:r w:rsidR="00793C96" w:rsidRPr="00F01AE7">
        <w:rPr>
          <w:rFonts w:ascii="Century Gothic" w:hAnsi="Century Gothic" w:cs="Arial"/>
        </w:rPr>
        <w:t xml:space="preserve"> </w:t>
      </w:r>
      <w:r w:rsidR="00165ADB" w:rsidRPr="00F01AE7">
        <w:rPr>
          <w:rFonts w:ascii="Century Gothic" w:hAnsi="Century Gothic" w:cs="Arial"/>
        </w:rPr>
        <w:t>days per annum plus 10</w:t>
      </w:r>
      <w:r w:rsidR="007F323B" w:rsidRPr="00F01AE7">
        <w:rPr>
          <w:rFonts w:ascii="Century Gothic" w:hAnsi="Century Gothic" w:cs="Arial"/>
        </w:rPr>
        <w:t xml:space="preserve"> public holidays </w:t>
      </w:r>
      <w:r w:rsidR="00A07FAE" w:rsidRPr="00F01AE7">
        <w:rPr>
          <w:rFonts w:ascii="Century Gothic" w:hAnsi="Century Gothic" w:cs="Arial"/>
        </w:rPr>
        <w:t>(</w:t>
      </w:r>
      <w:r w:rsidR="002773EB" w:rsidRPr="00F01AE7">
        <w:rPr>
          <w:rFonts w:ascii="Century Gothic" w:hAnsi="Century Gothic" w:cs="Arial"/>
        </w:rPr>
        <w:t>pro rata if part time</w:t>
      </w:r>
      <w:r w:rsidR="00A07FAE" w:rsidRPr="00F01AE7">
        <w:rPr>
          <w:rFonts w:ascii="Century Gothic" w:hAnsi="Century Gothic" w:cs="Arial"/>
        </w:rPr>
        <w:t>)</w:t>
      </w:r>
      <w:r w:rsidR="00F77410" w:rsidRPr="00F01AE7">
        <w:rPr>
          <w:rFonts w:ascii="Century Gothic" w:hAnsi="Century Gothic" w:cs="Arial"/>
        </w:rPr>
        <w:t xml:space="preserve"> </w:t>
      </w:r>
    </w:p>
    <w:p w14:paraId="426FBDD5" w14:textId="41B89975" w:rsidR="007F323B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Pension: </w:t>
      </w:r>
      <w:r w:rsidRPr="00F01AE7">
        <w:rPr>
          <w:rFonts w:ascii="Century Gothic" w:hAnsi="Century Gothic" w:cs="Arial"/>
        </w:rPr>
        <w:tab/>
        <w:t xml:space="preserve">Optional group pension scheme based on employer </w:t>
      </w:r>
      <w:r w:rsidR="00F745AA" w:rsidRPr="00F01AE7">
        <w:rPr>
          <w:rFonts w:ascii="Century Gothic" w:hAnsi="Century Gothic" w:cs="Arial"/>
        </w:rPr>
        <w:t>c</w:t>
      </w:r>
      <w:r w:rsidR="00165ADB" w:rsidRPr="00F01AE7">
        <w:rPr>
          <w:rFonts w:ascii="Century Gothic" w:hAnsi="Century Gothic" w:cs="Arial"/>
        </w:rPr>
        <w:t xml:space="preserve">ontributions of </w:t>
      </w:r>
      <w:r w:rsidR="00E17ECE" w:rsidRPr="00F01AE7">
        <w:rPr>
          <w:rFonts w:ascii="Century Gothic" w:hAnsi="Century Gothic" w:cs="Arial"/>
        </w:rPr>
        <w:t>5</w:t>
      </w:r>
      <w:r w:rsidR="00EF6AD0" w:rsidRPr="00F01AE7">
        <w:rPr>
          <w:rFonts w:ascii="Century Gothic" w:hAnsi="Century Gothic" w:cs="Arial"/>
        </w:rPr>
        <w:t xml:space="preserve">% plus additional employee </w:t>
      </w:r>
      <w:r w:rsidR="00F01AE7" w:rsidRPr="00F01AE7">
        <w:rPr>
          <w:rFonts w:ascii="Century Gothic" w:hAnsi="Century Gothic" w:cs="Arial"/>
        </w:rPr>
        <w:t>contributions (min 5%)</w:t>
      </w:r>
      <w:r w:rsidR="00793C96" w:rsidRPr="00F01AE7">
        <w:rPr>
          <w:rFonts w:ascii="Century Gothic" w:hAnsi="Century Gothic" w:cs="Arial"/>
        </w:rPr>
        <w:t>,</w:t>
      </w:r>
      <w:r w:rsidR="005D238A" w:rsidRPr="00F01AE7">
        <w:rPr>
          <w:rFonts w:ascii="Century Gothic" w:hAnsi="Century Gothic" w:cs="Arial"/>
        </w:rPr>
        <w:t xml:space="preserve"> after three months</w:t>
      </w:r>
    </w:p>
    <w:p w14:paraId="426FBDD6" w14:textId="434B75CB" w:rsidR="007F323B" w:rsidRPr="00932017" w:rsidRDefault="007852AE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Reporting to: </w:t>
      </w:r>
      <w:r w:rsidRPr="00932017">
        <w:rPr>
          <w:rFonts w:ascii="Century Gothic" w:hAnsi="Century Gothic" w:cs="Arial"/>
        </w:rPr>
        <w:tab/>
      </w:r>
      <w:r w:rsidR="007A7309">
        <w:rPr>
          <w:rFonts w:ascii="Century Gothic" w:hAnsi="Century Gothic" w:cs="Arial"/>
        </w:rPr>
        <w:t>Head of Operations</w:t>
      </w:r>
    </w:p>
    <w:p w14:paraId="426FBDD7" w14:textId="3C51BED2" w:rsidR="007F323B" w:rsidRDefault="00B703F7" w:rsidP="00932017">
      <w:pPr>
        <w:pBdr>
          <w:bottom w:val="single" w:sz="4" w:space="1" w:color="auto"/>
        </w:pBd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Contract: </w:t>
      </w:r>
      <w:r w:rsidR="00A07FAE" w:rsidRPr="00932017">
        <w:rPr>
          <w:rFonts w:ascii="Century Gothic" w:hAnsi="Century Gothic" w:cs="Arial"/>
        </w:rPr>
        <w:tab/>
      </w:r>
      <w:r w:rsidR="007A7309" w:rsidRPr="00932017">
        <w:rPr>
          <w:rFonts w:ascii="Century Gothic" w:hAnsi="Century Gothic" w:cs="Arial"/>
        </w:rPr>
        <w:t>Fixed Term Contract</w:t>
      </w:r>
      <w:r w:rsidR="007A7309">
        <w:rPr>
          <w:rFonts w:ascii="Century Gothic" w:hAnsi="Century Gothic" w:cs="Arial"/>
        </w:rPr>
        <w:t xml:space="preserve"> / 18-month secondment (current terms and conditions will be honoured)</w:t>
      </w:r>
    </w:p>
    <w:p w14:paraId="0CBE3C83" w14:textId="77777777" w:rsidR="00026E3E" w:rsidRPr="00932017" w:rsidRDefault="00026E3E" w:rsidP="00932017">
      <w:pPr>
        <w:pBdr>
          <w:bottom w:val="single" w:sz="4" w:space="1" w:color="auto"/>
        </w:pBd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</w:p>
    <w:p w14:paraId="426FBDD8" w14:textId="77777777" w:rsidR="00A07FAE" w:rsidRPr="00932017" w:rsidRDefault="00A07FAE" w:rsidP="00A07FAE">
      <w:pPr>
        <w:rPr>
          <w:rFonts w:ascii="Century Gothic" w:hAnsi="Century Gothic" w:cs="Arial"/>
          <w:b/>
          <w:color w:val="000000"/>
        </w:rPr>
      </w:pPr>
    </w:p>
    <w:p w14:paraId="426FBDD9" w14:textId="77777777" w:rsidR="00A07FAE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>Background:</w:t>
      </w:r>
    </w:p>
    <w:p w14:paraId="426FBDDA" w14:textId="43686019" w:rsidR="007F323B" w:rsidRPr="00932017" w:rsidRDefault="00A91602" w:rsidP="00323314">
      <w:pPr>
        <w:pStyle w:val="NormalWeb"/>
        <w:shd w:val="clear" w:color="auto" w:fill="FFFFFF"/>
        <w:spacing w:before="0" w:after="240"/>
        <w:rPr>
          <w:rFonts w:ascii="Century Gothic" w:hAnsi="Century Gothic" w:cs="Arial"/>
          <w:color w:val="333333"/>
        </w:rPr>
      </w:pPr>
      <w:r w:rsidRPr="00932017">
        <w:rPr>
          <w:rFonts w:ascii="Century Gothic" w:hAnsi="Century Gothic" w:cs="Arial"/>
        </w:rPr>
        <w:t xml:space="preserve">Established in 1998, </w:t>
      </w:r>
      <w:proofErr w:type="spellStart"/>
      <w:r w:rsidRPr="00932017">
        <w:rPr>
          <w:rFonts w:ascii="Century Gothic" w:hAnsi="Century Gothic" w:cs="Arial"/>
        </w:rPr>
        <w:t>Staf</w:t>
      </w:r>
      <w:proofErr w:type="spellEnd"/>
      <w:r w:rsidRPr="00932017">
        <w:rPr>
          <w:rFonts w:ascii="Century Gothic" w:hAnsi="Century Gothic" w:cs="Arial"/>
        </w:rPr>
        <w:t xml:space="preserve"> (Scottish Throughcare and Aftercare Forum) is a membership </w:t>
      </w:r>
      <w:proofErr w:type="spellStart"/>
      <w:r w:rsidRPr="00932017">
        <w:rPr>
          <w:rFonts w:ascii="Century Gothic" w:hAnsi="Century Gothic" w:cs="Arial"/>
        </w:rPr>
        <w:t>organisation</w:t>
      </w:r>
      <w:proofErr w:type="spellEnd"/>
      <w:r w:rsidRPr="00932017">
        <w:rPr>
          <w:rFonts w:ascii="Century Gothic" w:hAnsi="Century Gothic" w:cs="Arial"/>
        </w:rPr>
        <w:t xml:space="preserve"> for all those working with young people leaving care. </w:t>
      </w:r>
      <w:proofErr w:type="spellStart"/>
      <w:r w:rsidRPr="00932017">
        <w:rPr>
          <w:rFonts w:ascii="Century Gothic" w:hAnsi="Century Gothic" w:cs="Arial"/>
        </w:rPr>
        <w:t>Staf</w:t>
      </w:r>
      <w:proofErr w:type="spellEnd"/>
      <w:r w:rsidRPr="00932017">
        <w:rPr>
          <w:rFonts w:ascii="Century Gothic" w:hAnsi="Century Gothic" w:cs="Arial"/>
        </w:rPr>
        <w:t xml:space="preserve"> is a national </w:t>
      </w:r>
      <w:proofErr w:type="spellStart"/>
      <w:r w:rsidRPr="00932017">
        <w:rPr>
          <w:rFonts w:ascii="Century Gothic" w:hAnsi="Century Gothic" w:cs="Arial"/>
        </w:rPr>
        <w:t>organisation</w:t>
      </w:r>
      <w:proofErr w:type="spellEnd"/>
      <w:r w:rsidRPr="00932017">
        <w:rPr>
          <w:rFonts w:ascii="Century Gothic" w:hAnsi="Century Gothic" w:cs="Arial"/>
        </w:rPr>
        <w:t xml:space="preserve"> which represents all 32 Local authorities in Scotland </w:t>
      </w:r>
      <w:r w:rsidR="00323314" w:rsidRPr="00932017">
        <w:rPr>
          <w:rFonts w:ascii="Century Gothic" w:hAnsi="Century Gothic" w:cs="Arial"/>
        </w:rPr>
        <w:t xml:space="preserve">and </w:t>
      </w:r>
      <w:r w:rsidR="00323314" w:rsidRPr="00932017">
        <w:rPr>
          <w:rFonts w:ascii="Century Gothic" w:hAnsi="Century Gothic" w:cs="Arial"/>
          <w:color w:val="333333"/>
        </w:rPr>
        <w:t>brings together </w:t>
      </w:r>
      <w:proofErr w:type="spellStart"/>
      <w:r w:rsidR="00323314" w:rsidRPr="00932017">
        <w:rPr>
          <w:rFonts w:ascii="Century Gothic" w:hAnsi="Century Gothic" w:cs="Arial"/>
          <w:color w:val="333333"/>
        </w:rPr>
        <w:t>organisations</w:t>
      </w:r>
      <w:proofErr w:type="spellEnd"/>
      <w:r w:rsidR="00323314" w:rsidRPr="00932017">
        <w:rPr>
          <w:rFonts w:ascii="Century Gothic" w:hAnsi="Century Gothic" w:cs="Arial"/>
          <w:color w:val="333333"/>
        </w:rPr>
        <w:t xml:space="preserve">, </w:t>
      </w:r>
      <w:r w:rsidR="005F577F" w:rsidRPr="00932017">
        <w:rPr>
          <w:rFonts w:ascii="Century Gothic" w:hAnsi="Century Gothic" w:cs="Arial"/>
          <w:color w:val="333333"/>
        </w:rPr>
        <w:t>practitioners,</w:t>
      </w:r>
      <w:r w:rsidR="00323314" w:rsidRPr="00932017">
        <w:rPr>
          <w:rFonts w:ascii="Century Gothic" w:hAnsi="Century Gothic" w:cs="Arial"/>
          <w:color w:val="333333"/>
        </w:rPr>
        <w:t xml:space="preserve"> and managers from across the public, voluntary, and private sectors to work together to improve the life chances for all of Scotland's care-experienced young people. </w:t>
      </w:r>
      <w:proofErr w:type="spellStart"/>
      <w:proofErr w:type="gramStart"/>
      <w:r w:rsidR="00323314" w:rsidRPr="00932017">
        <w:rPr>
          <w:rFonts w:ascii="Century Gothic" w:hAnsi="Century Gothic" w:cs="Arial"/>
          <w:color w:val="333333"/>
        </w:rPr>
        <w:t>Staf</w:t>
      </w:r>
      <w:proofErr w:type="spellEnd"/>
      <w:proofErr w:type="gramEnd"/>
      <w:r w:rsidR="00323314" w:rsidRPr="00932017">
        <w:rPr>
          <w:rFonts w:ascii="Century Gothic" w:hAnsi="Century Gothic" w:cs="Arial"/>
          <w:color w:val="333333"/>
        </w:rPr>
        <w:t xml:space="preserve"> now represents over 70 diverse members. </w:t>
      </w:r>
      <w:r w:rsidR="00CF1EC5" w:rsidRPr="00932017">
        <w:rPr>
          <w:rFonts w:ascii="Century Gothic" w:hAnsi="Century Gothic" w:cs="Arial"/>
        </w:rPr>
        <w:t xml:space="preserve">At the </w:t>
      </w:r>
      <w:proofErr w:type="spellStart"/>
      <w:r w:rsidR="00CF1EC5" w:rsidRPr="00932017">
        <w:rPr>
          <w:rFonts w:ascii="Century Gothic" w:hAnsi="Century Gothic" w:cs="Arial"/>
        </w:rPr>
        <w:t>centre</w:t>
      </w:r>
      <w:proofErr w:type="spellEnd"/>
      <w:r w:rsidR="00CF1EC5" w:rsidRPr="00932017">
        <w:rPr>
          <w:rFonts w:ascii="Century Gothic" w:hAnsi="Century Gothic" w:cs="Arial"/>
        </w:rPr>
        <w:t xml:space="preserve"> of all our work is the voice of young people leaving care and making the change that will allow them to live happy successful lives on their own terms.</w:t>
      </w:r>
    </w:p>
    <w:p w14:paraId="426FBDDB" w14:textId="77777777" w:rsidR="00A07FAE" w:rsidRPr="00932017" w:rsidRDefault="00A07FAE" w:rsidP="00A07FAE">
      <w:pPr>
        <w:rPr>
          <w:rFonts w:ascii="Century Gothic" w:hAnsi="Century Gothic" w:cs="Arial"/>
          <w:b/>
        </w:rPr>
      </w:pPr>
    </w:p>
    <w:p w14:paraId="426FBDDC" w14:textId="77777777" w:rsidR="00A07FAE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 xml:space="preserve">Main Function: </w:t>
      </w:r>
    </w:p>
    <w:p w14:paraId="3B2F8DD9" w14:textId="2BA86D1C" w:rsidR="007D6571" w:rsidRDefault="007D6571" w:rsidP="002773E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lead and oversee all aspects of our learning and development and our ‘Demonstrating Impact’ strategy. To support the plans of our Supportive Workforce funded initiatives. </w:t>
      </w:r>
    </w:p>
    <w:p w14:paraId="6EDF73FF" w14:textId="77777777" w:rsidR="007D6571" w:rsidRDefault="007D6571" w:rsidP="002773EB">
      <w:pPr>
        <w:rPr>
          <w:rFonts w:ascii="Century Gothic" w:hAnsi="Century Gothic" w:cs="Arial"/>
        </w:rPr>
      </w:pPr>
    </w:p>
    <w:p w14:paraId="03B8F729" w14:textId="776E91FA" w:rsidR="00026E3E" w:rsidRPr="007D6571" w:rsidRDefault="00026E3E" w:rsidP="007D6571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This post will work closely with the existing lead for the Online Channel being developed currently (Life Changes Trust legacy) and the </w:t>
      </w:r>
      <w:r w:rsidR="008734EF">
        <w:rPr>
          <w:rFonts w:ascii="Century Gothic" w:hAnsi="Century Gothic" w:cs="Arial"/>
        </w:rPr>
        <w:t xml:space="preserve">Throughcare &amp; Aftercare Supportive Workforce Lead </w:t>
      </w:r>
      <w:r>
        <w:rPr>
          <w:rFonts w:ascii="Century Gothic" w:hAnsi="Century Gothic" w:cs="Arial"/>
        </w:rPr>
        <w:t>post also being recruited for currently, to maximise synergies in knowledge and existing connections to support the overall strategic aims of the organisation.</w:t>
      </w:r>
    </w:p>
    <w:p w14:paraId="02B4DCE0" w14:textId="77777777" w:rsidR="00026E3E" w:rsidRDefault="00026E3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</w:p>
    <w:p w14:paraId="5252410A" w14:textId="3F96FC7E" w:rsidR="00C501B3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lastRenderedPageBreak/>
        <w:t>Specific Duties:</w:t>
      </w:r>
    </w:p>
    <w:p w14:paraId="3FE1700C" w14:textId="7D27ABB4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>Work in partnership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 xml:space="preserve"> with </w:t>
      </w:r>
      <w:proofErr w:type="spellStart"/>
      <w:r w:rsidR="002D333E" w:rsidRPr="007D6571">
        <w:rPr>
          <w:rFonts w:ascii="Century Gothic" w:hAnsi="Century Gothic" w:cs="Arial"/>
          <w:sz w:val="24"/>
          <w:szCs w:val="24"/>
          <w:lang w:val="en-US"/>
        </w:rPr>
        <w:t>Staf</w:t>
      </w:r>
      <w:proofErr w:type="spellEnd"/>
      <w:r w:rsidR="002D333E" w:rsidRPr="007D6571">
        <w:rPr>
          <w:rFonts w:ascii="Century Gothic" w:hAnsi="Century Gothic" w:cs="Arial"/>
          <w:sz w:val="24"/>
          <w:szCs w:val="24"/>
          <w:lang w:val="en-US"/>
        </w:rPr>
        <w:t xml:space="preserve"> colleagues,</w:t>
      </w: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</w:t>
      </w:r>
      <w:r w:rsidR="000A4A23" w:rsidRPr="007D6571">
        <w:rPr>
          <w:rFonts w:ascii="Century Gothic" w:hAnsi="Century Gothic" w:cs="Arial"/>
          <w:sz w:val="24"/>
          <w:szCs w:val="24"/>
          <w:lang w:val="en-US"/>
        </w:rPr>
        <w:t xml:space="preserve">our membership and </w:t>
      </w:r>
      <w:r w:rsidRPr="007D6571">
        <w:rPr>
          <w:rFonts w:ascii="Century Gothic" w:hAnsi="Century Gothic" w:cs="Arial"/>
          <w:sz w:val="24"/>
          <w:szCs w:val="24"/>
          <w:lang w:val="en-US"/>
        </w:rPr>
        <w:t>with the sector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>,</w:t>
      </w: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to develop and implement a transformational </w:t>
      </w:r>
      <w:r w:rsidR="000A4A23" w:rsidRPr="007D6571">
        <w:rPr>
          <w:rFonts w:ascii="Century Gothic" w:hAnsi="Century Gothic" w:cs="Arial"/>
          <w:sz w:val="24"/>
          <w:szCs w:val="24"/>
          <w:lang w:val="en-US"/>
        </w:rPr>
        <w:t>organizational</w:t>
      </w: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learning &amp; development culture in Throughcare and Aftercare.</w:t>
      </w:r>
    </w:p>
    <w:p w14:paraId="62D96984" w14:textId="49B1C704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>Undertake a mapping exercise and Learning Needs Analysis across the Workforce.</w:t>
      </w:r>
    </w:p>
    <w:p w14:paraId="4694609D" w14:textId="5E19BF1E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Scope, Design, Test and Develop a bespoke learning platform, accessible to </w:t>
      </w:r>
      <w:proofErr w:type="spellStart"/>
      <w:r w:rsidRPr="007D6571">
        <w:rPr>
          <w:rFonts w:ascii="Century Gothic" w:hAnsi="Century Gothic" w:cs="Arial"/>
          <w:sz w:val="24"/>
          <w:szCs w:val="24"/>
          <w:lang w:val="en-US"/>
        </w:rPr>
        <w:t>St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>af</w:t>
      </w:r>
      <w:proofErr w:type="spellEnd"/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membership.</w:t>
      </w:r>
    </w:p>
    <w:p w14:paraId="51A5083F" w14:textId="27A67AEE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Develop and write learning content to support a suite of learning materials and training that supports the skills development of all those 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>in</w:t>
      </w: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the lives of care-experienced young people with a particular focus on transitions to adulthood.</w:t>
      </w:r>
    </w:p>
    <w:p w14:paraId="5B1462EA" w14:textId="7ABCB325" w:rsidR="00C501B3" w:rsidRPr="007D6571" w:rsidRDefault="00542DB0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 xml:space="preserve">Design and deliver a series of workshops, online </w:t>
      </w:r>
      <w:r w:rsidR="005F577F" w:rsidRPr="007D6571">
        <w:rPr>
          <w:rFonts w:ascii="Century Gothic" w:hAnsi="Century Gothic" w:cs="Arial"/>
          <w:sz w:val="24"/>
          <w:szCs w:val="24"/>
        </w:rPr>
        <w:t>events,</w:t>
      </w:r>
      <w:r w:rsidRPr="007D6571">
        <w:rPr>
          <w:rFonts w:ascii="Century Gothic" w:hAnsi="Century Gothic" w:cs="Arial"/>
          <w:sz w:val="24"/>
          <w:szCs w:val="24"/>
        </w:rPr>
        <w:t xml:space="preserve"> and roundtables across Scotland to engage with a wide range of practitioners, managers, young </w:t>
      </w:r>
      <w:r w:rsidR="005F577F" w:rsidRPr="007D6571">
        <w:rPr>
          <w:rFonts w:ascii="Century Gothic" w:hAnsi="Century Gothic" w:cs="Arial"/>
          <w:sz w:val="24"/>
          <w:szCs w:val="24"/>
        </w:rPr>
        <w:t>people,</w:t>
      </w:r>
      <w:r w:rsidRPr="007D6571">
        <w:rPr>
          <w:rFonts w:ascii="Century Gothic" w:hAnsi="Century Gothic" w:cs="Arial"/>
          <w:sz w:val="24"/>
          <w:szCs w:val="24"/>
        </w:rPr>
        <w:t xml:space="preserve"> and other corporate parents.</w:t>
      </w:r>
    </w:p>
    <w:p w14:paraId="733860B7" w14:textId="4181F7A5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>Engage with the Scottish Government to map educational routed and continued learning around trauma-informed practice.</w:t>
      </w:r>
    </w:p>
    <w:p w14:paraId="21989A88" w14:textId="32995EE4" w:rsidR="00B53E66" w:rsidRPr="007D6571" w:rsidRDefault="00026E3E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>Write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 xml:space="preserve">, </w:t>
      </w:r>
      <w:r w:rsidR="005F577F" w:rsidRPr="007D6571">
        <w:rPr>
          <w:rFonts w:ascii="Century Gothic" w:hAnsi="Century Gothic" w:cs="Arial"/>
          <w:sz w:val="24"/>
          <w:szCs w:val="24"/>
          <w:lang w:val="en-US"/>
        </w:rPr>
        <w:t>develop,</w:t>
      </w:r>
      <w:r w:rsidR="002D333E" w:rsidRPr="007D6571">
        <w:rPr>
          <w:rFonts w:ascii="Century Gothic" w:hAnsi="Century Gothic" w:cs="Arial"/>
          <w:sz w:val="24"/>
          <w:szCs w:val="24"/>
          <w:lang w:val="en-US"/>
        </w:rPr>
        <w:t xml:space="preserve"> and deliver</w:t>
      </w:r>
      <w:r w:rsidR="00B53E66" w:rsidRPr="007D6571">
        <w:rPr>
          <w:rFonts w:ascii="Century Gothic" w:hAnsi="Century Gothic" w:cs="Arial"/>
          <w:sz w:val="24"/>
          <w:szCs w:val="24"/>
          <w:lang w:val="en-US"/>
        </w:rPr>
        <w:t xml:space="preserve"> further learning &amp; development content to respond to Workforce needs</w:t>
      </w:r>
      <w:r w:rsidR="0038791B" w:rsidRPr="007D6571">
        <w:rPr>
          <w:rFonts w:ascii="Century Gothic" w:hAnsi="Century Gothic" w:cs="Arial"/>
          <w:sz w:val="24"/>
          <w:szCs w:val="24"/>
          <w:lang w:val="en-US"/>
        </w:rPr>
        <w:t>.</w:t>
      </w:r>
    </w:p>
    <w:p w14:paraId="3ADC6A67" w14:textId="3178A217" w:rsidR="002D333E" w:rsidRPr="007D6571" w:rsidRDefault="002D333E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Develop and implement a robust </w:t>
      </w:r>
      <w:proofErr w:type="spellStart"/>
      <w:r w:rsidRPr="007D6571">
        <w:rPr>
          <w:rFonts w:ascii="Century Gothic" w:hAnsi="Century Gothic" w:cs="Arial"/>
          <w:sz w:val="24"/>
          <w:szCs w:val="24"/>
          <w:lang w:val="en-US"/>
        </w:rPr>
        <w:t>programme</w:t>
      </w:r>
      <w:proofErr w:type="spellEnd"/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of learning and development for the </w:t>
      </w:r>
      <w:proofErr w:type="spellStart"/>
      <w:r w:rsidRPr="007D6571">
        <w:rPr>
          <w:rFonts w:ascii="Century Gothic" w:hAnsi="Century Gothic" w:cs="Arial"/>
          <w:sz w:val="24"/>
          <w:szCs w:val="24"/>
          <w:lang w:val="en-US"/>
        </w:rPr>
        <w:t>Staf</w:t>
      </w:r>
      <w:proofErr w:type="spellEnd"/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team and Board.</w:t>
      </w:r>
    </w:p>
    <w:p w14:paraId="2156D54D" w14:textId="33E87261" w:rsidR="002D333E" w:rsidRPr="007D6571" w:rsidRDefault="002D333E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Work collaboratively with </w:t>
      </w:r>
      <w:proofErr w:type="spellStart"/>
      <w:r w:rsidRPr="007D6571">
        <w:rPr>
          <w:rFonts w:ascii="Century Gothic" w:hAnsi="Century Gothic" w:cs="Arial"/>
          <w:sz w:val="24"/>
          <w:szCs w:val="24"/>
          <w:lang w:val="en-US"/>
        </w:rPr>
        <w:t>Staf</w:t>
      </w:r>
      <w:proofErr w:type="spellEnd"/>
      <w:r w:rsidRPr="007D6571">
        <w:rPr>
          <w:rFonts w:ascii="Century Gothic" w:hAnsi="Century Gothic" w:cs="Arial"/>
          <w:sz w:val="24"/>
          <w:szCs w:val="24"/>
          <w:lang w:val="en-US"/>
        </w:rPr>
        <w:t xml:space="preserve"> colleagues to ensure the successful planning and delivery of our National Conference, Summit and Learning and Influencing events.</w:t>
      </w:r>
    </w:p>
    <w:p w14:paraId="091BAE56" w14:textId="4970EE21" w:rsidR="00C501B3" w:rsidRPr="007D6571" w:rsidRDefault="002D333E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With Staf colleagues, e</w:t>
      </w:r>
      <w:r w:rsidR="00C501B3" w:rsidRPr="007D6571">
        <w:rPr>
          <w:rFonts w:ascii="Century Gothic" w:hAnsi="Century Gothic" w:cs="Arial"/>
          <w:sz w:val="24"/>
          <w:szCs w:val="24"/>
        </w:rPr>
        <w:t>stablish and implement a strategy to share best practice across the sector utilising all mechanisms to maximise reach</w:t>
      </w:r>
      <w:r w:rsidRPr="007D6571">
        <w:rPr>
          <w:rFonts w:ascii="Century Gothic" w:hAnsi="Century Gothic" w:cs="Arial"/>
          <w:sz w:val="24"/>
          <w:szCs w:val="24"/>
        </w:rPr>
        <w:t>.</w:t>
      </w:r>
    </w:p>
    <w:p w14:paraId="1FB9DBBE" w14:textId="07E71475" w:rsidR="00744903" w:rsidRPr="007D6571" w:rsidRDefault="0074490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Support the development of a robust ‘Evidencing and Impact Strategy’ and supporting tools for Staf, to influence policy and practice and demonstrate the impact of Staf’s work.</w:t>
      </w:r>
    </w:p>
    <w:p w14:paraId="382FD6EC" w14:textId="77777777" w:rsidR="00744903" w:rsidRPr="007D6571" w:rsidRDefault="0074490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Provide oversight of project evaluations undertaken by Staf.</w:t>
      </w:r>
    </w:p>
    <w:p w14:paraId="502E6A89" w14:textId="21C32CCC" w:rsidR="00744903" w:rsidRPr="007D6571" w:rsidRDefault="0074490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Support the design and delivery of an effective training intervention to ensure maximum take</w:t>
      </w:r>
      <w:r w:rsidRPr="007D6571">
        <w:rPr>
          <w:rFonts w:ascii="Century Gothic" w:hAnsi="Century Gothic" w:cs="Arial"/>
          <w:sz w:val="24"/>
          <w:szCs w:val="24"/>
        </w:rPr>
        <w:noBreakHyphen/>
        <w:t>up of our REAL toolkit resource.</w:t>
      </w:r>
    </w:p>
    <w:p w14:paraId="29CC11C5" w14:textId="5BF53B8C" w:rsidR="00C501B3" w:rsidRPr="007D6571" w:rsidRDefault="00C501B3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Be accountable for proposal writing, grant funding and monitoring reports ensuring their timeous delivery</w:t>
      </w:r>
      <w:r w:rsidR="00744903" w:rsidRPr="007D6571">
        <w:rPr>
          <w:rFonts w:ascii="Century Gothic" w:hAnsi="Century Gothic" w:cs="Arial"/>
          <w:sz w:val="24"/>
          <w:szCs w:val="24"/>
        </w:rPr>
        <w:t xml:space="preserve"> (as required).</w:t>
      </w:r>
    </w:p>
    <w:p w14:paraId="4BAAA2AA" w14:textId="77777777" w:rsidR="00542DB0" w:rsidRPr="007D6571" w:rsidRDefault="00542DB0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Work with the Policy and Communications team to ensure maximum impact of work including delivery of blogs and social media campaigns.</w:t>
      </w:r>
    </w:p>
    <w:p w14:paraId="6AEC219F" w14:textId="6A961B11" w:rsidR="00542DB0" w:rsidRPr="007D6571" w:rsidRDefault="00542DB0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t>Line Management responsibilities as required.</w:t>
      </w:r>
    </w:p>
    <w:p w14:paraId="14FF339F" w14:textId="77777777" w:rsidR="00542DB0" w:rsidRPr="007D6571" w:rsidRDefault="00323314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Work in Partnership with our </w:t>
      </w:r>
      <w:r w:rsidR="0038791B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</w:t>
      </w: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are</w:t>
      </w:r>
      <w:r w:rsidR="0038791B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</w:t>
      </w: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leaver led projects to continue to ensure</w:t>
      </w:r>
      <w:r w:rsidR="00542DB0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our learning and development approach reflects and amplifies voice of care experienced people and the workforce that support them.</w:t>
      </w:r>
    </w:p>
    <w:p w14:paraId="426FBDEB" w14:textId="0403CD5D" w:rsidR="00323314" w:rsidRPr="007D6571" w:rsidRDefault="00323314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Work closely with the </w:t>
      </w:r>
      <w:r w:rsidR="0038791B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Head of Operations/</w:t>
      </w: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CEO to identify areas to further support our members and develop solutions</w:t>
      </w:r>
      <w:r w:rsidR="00FB2586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266CF313" w14:textId="5483E6FB" w:rsidR="00542DB0" w:rsidRPr="007D6571" w:rsidRDefault="00323314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sz w:val="24"/>
          <w:szCs w:val="24"/>
        </w:rPr>
        <w:t xml:space="preserve">Establish and develop good working relationships with members, Scottish Government, </w:t>
      </w:r>
      <w:r w:rsidR="005F577F" w:rsidRPr="007D6571">
        <w:rPr>
          <w:rFonts w:ascii="Century Gothic" w:hAnsi="Century Gothic" w:cs="Arial"/>
          <w:sz w:val="24"/>
          <w:szCs w:val="24"/>
        </w:rPr>
        <w:t>funders,</w:t>
      </w:r>
      <w:r w:rsidRPr="007D6571">
        <w:rPr>
          <w:rFonts w:ascii="Century Gothic" w:hAnsi="Century Gothic" w:cs="Arial"/>
          <w:sz w:val="24"/>
          <w:szCs w:val="24"/>
        </w:rPr>
        <w:t xml:space="preserve"> and key collaborators across the sector at an influencer level</w:t>
      </w:r>
      <w:r w:rsidR="00FB2586" w:rsidRPr="007D6571">
        <w:rPr>
          <w:rFonts w:ascii="Century Gothic" w:hAnsi="Century Gothic" w:cs="Arial"/>
          <w:sz w:val="24"/>
          <w:szCs w:val="24"/>
        </w:rPr>
        <w:t>.</w:t>
      </w:r>
    </w:p>
    <w:p w14:paraId="426FBDF3" w14:textId="2B000C22" w:rsidR="00323314" w:rsidRPr="007D6571" w:rsidRDefault="00323314" w:rsidP="007D6571">
      <w:pPr>
        <w:pStyle w:val="ListParagraph"/>
        <w:numPr>
          <w:ilvl w:val="0"/>
          <w:numId w:val="37"/>
        </w:numPr>
        <w:ind w:left="697" w:hanging="357"/>
        <w:rPr>
          <w:rFonts w:ascii="Century Gothic" w:hAnsi="Century Gothic" w:cs="Arial"/>
          <w:sz w:val="24"/>
          <w:szCs w:val="24"/>
        </w:rPr>
      </w:pPr>
      <w:r w:rsidRPr="007D6571">
        <w:rPr>
          <w:rFonts w:ascii="Century Gothic" w:hAnsi="Century Gothic" w:cs="Arial"/>
          <w:sz w:val="24"/>
          <w:szCs w:val="24"/>
        </w:rPr>
        <w:lastRenderedPageBreak/>
        <w:t>Contribute to the Knowledge Management strategy to influence policy and practice</w:t>
      </w:r>
      <w:r w:rsidR="00FB2586" w:rsidRPr="007D6571">
        <w:rPr>
          <w:rFonts w:ascii="Century Gothic" w:hAnsi="Century Gothic" w:cs="Arial"/>
          <w:sz w:val="24"/>
          <w:szCs w:val="24"/>
        </w:rPr>
        <w:t>.</w:t>
      </w:r>
    </w:p>
    <w:p w14:paraId="645C4796" w14:textId="2912CF2A" w:rsidR="00026E3E" w:rsidRPr="007D6571" w:rsidRDefault="00026E3E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Support the ‘Moving On’ strategy, as part of a whole team approach to supporting this workplan. </w:t>
      </w:r>
    </w:p>
    <w:p w14:paraId="426FBDF5" w14:textId="59312D91" w:rsidR="00323314" w:rsidRPr="007D6571" w:rsidRDefault="00323314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Demonstrate a commitment to Childs Rights and embedding these in our models of delivery</w:t>
      </w:r>
      <w:r w:rsidR="00FB2586"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 </w:t>
      </w:r>
    </w:p>
    <w:p w14:paraId="426FBDF7" w14:textId="77777777" w:rsidR="0095089A" w:rsidRPr="007D6571" w:rsidRDefault="00323314" w:rsidP="007D6571">
      <w:pPr>
        <w:pStyle w:val="ListParagraph"/>
        <w:numPr>
          <w:ilvl w:val="0"/>
          <w:numId w:val="37"/>
        </w:numPr>
        <w:suppressAutoHyphens w:val="0"/>
        <w:ind w:left="69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7D6571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Support the delivery of the Staf strategic plan underpinned by our Values: We Listen. We Care. We Love.</w:t>
      </w:r>
    </w:p>
    <w:p w14:paraId="40E3358A" w14:textId="77777777" w:rsidR="008B3B9F" w:rsidRDefault="008B3B9F" w:rsidP="008B3B9F">
      <w:pPr>
        <w:spacing w:after="240"/>
        <w:rPr>
          <w:rFonts w:ascii="Century Gothic" w:hAnsi="Century Gothic" w:cs="Arial"/>
          <w:color w:val="353535"/>
          <w:shd w:val="clear" w:color="auto" w:fill="FFFFFF"/>
        </w:rPr>
      </w:pPr>
    </w:p>
    <w:p w14:paraId="24D5DFD9" w14:textId="59E75353" w:rsidR="008B3B9F" w:rsidRPr="0003014F" w:rsidRDefault="007978C6" w:rsidP="0003014F">
      <w:pPr>
        <w:rPr>
          <w:rFonts w:ascii="Century Gothic" w:hAnsi="Century Gothic" w:cs="Arial"/>
          <w:color w:val="353535"/>
          <w:shd w:val="clear" w:color="auto" w:fill="FFFFFF"/>
        </w:rPr>
      </w:pPr>
      <w:r w:rsidRPr="007978C6">
        <w:rPr>
          <w:rFonts w:ascii="Century Gothic" w:hAnsi="Century Gothic" w:cs="Arial"/>
          <w:b/>
          <w:color w:val="000000"/>
          <w:sz w:val="28"/>
        </w:rPr>
        <w:t>Skills and Abilities</w:t>
      </w:r>
    </w:p>
    <w:tbl>
      <w:tblPr>
        <w:tblpPr w:leftFromText="181" w:rightFromText="181" w:vertAnchor="text" w:horzAnchor="margin" w:tblpY="313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7373"/>
        <w:gridCol w:w="1274"/>
        <w:gridCol w:w="1384"/>
      </w:tblGrid>
      <w:tr w:rsidR="00962484" w:rsidRPr="00932017" w14:paraId="426FBDFB" w14:textId="77777777" w:rsidTr="005C451E">
        <w:trPr>
          <w:trHeight w:val="416"/>
          <w:tblHeader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426FBDF8" w14:textId="456A7A20" w:rsidR="00962484" w:rsidRPr="00932017" w:rsidRDefault="00962484" w:rsidP="00A07FAE">
            <w:pPr>
              <w:autoSpaceDE w:val="0"/>
              <w:snapToGrid w:val="0"/>
              <w:spacing w:before="57" w:after="57"/>
              <w:rPr>
                <w:rFonts w:ascii="Century Gothic" w:hAnsi="Century Gothic" w:cs="Arial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426FBDF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  <w:b/>
              </w:rPr>
            </w:pPr>
            <w:r w:rsidRPr="00932017"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FBDF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  <w:b/>
              </w:rPr>
            </w:pPr>
            <w:r w:rsidRPr="00932017">
              <w:rPr>
                <w:rFonts w:ascii="Century Gothic" w:hAnsi="Century Gothic" w:cs="Arial"/>
                <w:b/>
              </w:rPr>
              <w:t>Desirable</w:t>
            </w:r>
          </w:p>
        </w:tc>
      </w:tr>
      <w:tr w:rsidR="00962484" w:rsidRPr="00932017" w14:paraId="426FBDF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DFC" w14:textId="576DBC32" w:rsidR="00962484" w:rsidRPr="00932017" w:rsidRDefault="00BE4D63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</w:t>
            </w:r>
            <w:r w:rsidR="00323314" w:rsidRPr="00932017">
              <w:rPr>
                <w:rFonts w:ascii="Century Gothic" w:hAnsi="Century Gothic" w:cs="Arial"/>
              </w:rPr>
              <w:t>rience of working in Throughcare and Aftercare setting/s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DFD" w14:textId="10ADAB26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DFE" w14:textId="4BF1A758" w:rsidR="00962484" w:rsidRPr="00932017" w:rsidRDefault="0003014F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323314" w:rsidRPr="00932017" w14:paraId="426FBE0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0" w14:textId="27D9A8CD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>An understanding of the challenges that face young people in and leaving care</w:t>
            </w:r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4" w14:textId="642D83C2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>Practice Teacher or Line Management experience</w:t>
            </w:r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5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6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323314" w:rsidRPr="00932017" w14:paraId="426FBE0B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8" w14:textId="3B46F5D8" w:rsidR="00323314" w:rsidRPr="00932017" w:rsidRDefault="00323314" w:rsidP="00A77CEF">
            <w:pPr>
              <w:numPr>
                <w:ilvl w:val="0"/>
                <w:numId w:val="23"/>
              </w:numPr>
              <w:ind w:left="360"/>
              <w:rPr>
                <w:rFonts w:ascii="Century Gothic" w:hAnsi="Century Gothic"/>
                <w:lang w:eastAsia="en-GB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 xml:space="preserve">Up to date working knowledge </w:t>
            </w:r>
            <w:r w:rsidRPr="00932017">
              <w:rPr>
                <w:rFonts w:ascii="Century Gothic" w:hAnsi="Century Gothic"/>
                <w:lang w:eastAsia="en-GB"/>
              </w:rPr>
              <w:t xml:space="preserve">of practice, </w:t>
            </w:r>
            <w:r w:rsidR="005F577F" w:rsidRPr="00932017">
              <w:rPr>
                <w:rFonts w:ascii="Century Gothic" w:hAnsi="Century Gothic"/>
                <w:lang w:eastAsia="en-GB"/>
              </w:rPr>
              <w:t>policy,</w:t>
            </w:r>
            <w:r w:rsidRPr="00932017">
              <w:rPr>
                <w:rFonts w:ascii="Century Gothic" w:hAnsi="Century Gothic"/>
                <w:lang w:eastAsia="en-GB"/>
              </w:rPr>
              <w:t xml:space="preserve"> and legislation relevant to children’s Throughcare &amp; Aftercare</w:t>
            </w:r>
            <w:r w:rsidR="00A0100D">
              <w:rPr>
                <w:rFonts w:ascii="Century Gothic" w:hAnsi="Century Gothic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9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A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C" w14:textId="698C86AB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Ability to build maintain and nurture influential relationships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D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E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0" w14:textId="165F8561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Experience of working with a wide range of stakeholders and audiences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4" w14:textId="7EE79C2E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Evidence of collaboratively designing /developing resources and /or practice to enhance the lived experience of others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5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6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B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8" w14:textId="131A9C37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Demonstrate shared values with a demonstrable commitment to collaborative design with key stakeholders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9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A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C" w14:textId="3DB9C426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Ability to reflect and support others to do the same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D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E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2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0" w14:textId="56595FB7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Demonstrable experience of group facilitation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2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4" w14:textId="29868D3E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 xml:space="preserve">Demonstrable ability to be trauma informed and appreciate the merits of </w:t>
            </w:r>
            <w:r w:rsidR="007A7309" w:rsidRPr="00932017">
              <w:rPr>
                <w:rFonts w:ascii="Century Gothic" w:hAnsi="Century Gothic" w:cs="Arial"/>
                <w:lang w:eastAsia="en-GB"/>
              </w:rPr>
              <w:t>relationship-based</w:t>
            </w:r>
            <w:r w:rsidRPr="00932017">
              <w:rPr>
                <w:rFonts w:ascii="Century Gothic" w:hAnsi="Century Gothic" w:cs="Arial"/>
                <w:lang w:eastAsia="en-GB"/>
              </w:rPr>
              <w:t xml:space="preserve"> practice</w:t>
            </w:r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5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6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2B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8" w14:textId="77777777" w:rsidR="00962484" w:rsidRPr="00932017" w:rsidRDefault="00962484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Excellent organisational skills and the ability to manage a wide range of tasks</w:t>
            </w:r>
            <w:r w:rsidR="00FC7F5A" w:rsidRPr="00932017">
              <w:rPr>
                <w:rFonts w:ascii="Century Gothic" w:hAnsi="Century Gothic" w:cs="Arial"/>
              </w:rPr>
              <w:t xml:space="preserve"> with competing priorities</w:t>
            </w:r>
            <w:r w:rsidR="00577E49" w:rsidRPr="00932017">
              <w:rPr>
                <w:rFonts w:ascii="Century Gothic" w:hAnsi="Century Gothic" w:cs="Arial"/>
              </w:rPr>
              <w:t xml:space="preserve"> an</w:t>
            </w:r>
            <w:r w:rsidR="00EF6AD0" w:rsidRPr="00932017">
              <w:rPr>
                <w:rFonts w:ascii="Century Gothic" w:hAnsi="Century Gothic" w:cs="Arial"/>
              </w:rPr>
              <w:t>d</w:t>
            </w:r>
            <w:r w:rsidR="00577E49" w:rsidRPr="00932017">
              <w:rPr>
                <w:rFonts w:ascii="Century Gothic" w:hAnsi="Century Gothic" w:cs="Arial"/>
              </w:rPr>
              <w:t xml:space="preserve"> deadlines</w:t>
            </w:r>
            <w:r w:rsidR="00FC7F5A" w:rsidRPr="00932017">
              <w:rPr>
                <w:rFonts w:ascii="Century Gothic" w:hAnsi="Century Gothic" w:cs="Arial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BE4D63" w:rsidRPr="00932017" w14:paraId="426FBE2F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C" w14:textId="6D6D6156" w:rsidR="00BE4D63" w:rsidRPr="00932017" w:rsidRDefault="00BE4D63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Experience of developing and utilising evaluation packages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D" w14:textId="189A34C1" w:rsidR="00BE4D63" w:rsidRPr="00932017" w:rsidRDefault="0074490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E" w14:textId="6EE68DED" w:rsidR="00BE4D63" w:rsidRPr="00932017" w:rsidRDefault="00BE4D6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BE4D63" w:rsidRPr="00932017" w14:paraId="426FBE33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0" w14:textId="0062FA39" w:rsidR="00BE4D63" w:rsidRPr="00932017" w:rsidRDefault="00BE4D63" w:rsidP="00323314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lastRenderedPageBreak/>
              <w:t>Demonstrable experience of presenting</w:t>
            </w:r>
            <w:r w:rsidR="0095089A" w:rsidRPr="00932017">
              <w:rPr>
                <w:rFonts w:ascii="Century Gothic" w:hAnsi="Century Gothic" w:cs="Arial"/>
              </w:rPr>
              <w:t xml:space="preserve"> complex information</w:t>
            </w:r>
            <w:r w:rsidRPr="00932017">
              <w:rPr>
                <w:rFonts w:ascii="Century Gothic" w:hAnsi="Century Gothic" w:cs="Arial"/>
              </w:rPr>
              <w:t xml:space="preserve"> to a wide range of audiences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1" w14:textId="77777777" w:rsidR="00BE4D63" w:rsidRPr="00932017" w:rsidRDefault="00E936D7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2" w14:textId="77777777" w:rsidR="00BE4D63" w:rsidRPr="00932017" w:rsidRDefault="00BE4D6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7" w14:textId="77777777" w:rsidTr="005C451E">
        <w:trPr>
          <w:trHeight w:val="8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4" w14:textId="1C9A6AB9" w:rsidR="00962484" w:rsidRPr="00932017" w:rsidRDefault="00962484" w:rsidP="00A07FAE">
            <w:pPr>
              <w:numPr>
                <w:ilvl w:val="0"/>
                <w:numId w:val="23"/>
              </w:numPr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Ability to use a range of functions in IT packages in particular</w:t>
            </w:r>
            <w:r w:rsidR="00A91602" w:rsidRPr="00932017">
              <w:rPr>
                <w:rFonts w:ascii="Century Gothic" w:hAnsi="Century Gothic" w:cs="Arial"/>
              </w:rPr>
              <w:t xml:space="preserve"> Micr</w:t>
            </w:r>
            <w:r w:rsidR="00A9113E" w:rsidRPr="00932017">
              <w:rPr>
                <w:rFonts w:ascii="Century Gothic" w:hAnsi="Century Gothic" w:cs="Arial"/>
              </w:rPr>
              <w:t xml:space="preserve">osoft Excel, Word, </w:t>
            </w:r>
            <w:r w:rsidR="00C631BD" w:rsidRPr="00932017">
              <w:rPr>
                <w:rFonts w:ascii="Century Gothic" w:hAnsi="Century Gothic" w:cs="Arial"/>
              </w:rPr>
              <w:t>PowerPoint</w:t>
            </w:r>
            <w:r w:rsidR="00A9113E" w:rsidRPr="00932017">
              <w:rPr>
                <w:rFonts w:ascii="Century Gothic" w:hAnsi="Century Gothic" w:cs="Arial"/>
              </w:rPr>
              <w:t xml:space="preserve">, </w:t>
            </w:r>
            <w:r w:rsidR="00026E3E">
              <w:rPr>
                <w:rFonts w:ascii="Century Gothic" w:hAnsi="Century Gothic" w:cs="Arial"/>
              </w:rPr>
              <w:t>(Salesforce ideally)</w:t>
            </w:r>
            <w:r w:rsidR="00A9113E" w:rsidRPr="00932017">
              <w:rPr>
                <w:rFonts w:ascii="Century Gothic" w:hAnsi="Century Gothic" w:cs="Arial"/>
              </w:rPr>
              <w:t xml:space="preserve"> and Outlook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5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6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B" w14:textId="77777777" w:rsidTr="005C451E">
        <w:trPr>
          <w:trHeight w:val="665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8" w14:textId="77777777" w:rsidR="00962484" w:rsidRPr="00932017" w:rsidRDefault="00CC24A7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Excellent verbal, written, communication and presentation skills with the ability to deal with a diverse range of people.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F" w14:textId="77777777" w:rsidTr="005C451E">
        <w:trPr>
          <w:trHeight w:val="418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C" w14:textId="7CF1C7A5" w:rsidR="00962484" w:rsidRPr="00932017" w:rsidRDefault="0095089A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 xml:space="preserve">Experience of </w:t>
            </w:r>
            <w:r w:rsidR="00323314" w:rsidRPr="00932017">
              <w:rPr>
                <w:rFonts w:ascii="Century Gothic" w:hAnsi="Century Gothic" w:cs="Arial"/>
              </w:rPr>
              <w:t xml:space="preserve">writing and/or managing </w:t>
            </w:r>
            <w:r w:rsidRPr="00932017">
              <w:rPr>
                <w:rFonts w:ascii="Century Gothic" w:hAnsi="Century Gothic" w:cs="Arial"/>
              </w:rPr>
              <w:t>grant funding</w:t>
            </w:r>
            <w:r w:rsidR="00A0100D">
              <w:rPr>
                <w:rFonts w:ascii="Century Gothic" w:hAnsi="Century Gothic" w:cs="Arial"/>
              </w:rPr>
              <w:t>.</w:t>
            </w:r>
            <w:r w:rsidRPr="00932017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D" w14:textId="6AFCF1FA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E" w14:textId="77777777" w:rsidR="0096248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E13FF2" w:rsidRPr="00932017" w14:paraId="426FBE43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0" w14:textId="6284F9E7" w:rsidR="00E13FF2" w:rsidRPr="00932017" w:rsidRDefault="00E13FF2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Experience of supporting volunteers (paid and/or unpaid)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1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2" w14:textId="77777777" w:rsidR="00E13FF2" w:rsidRPr="00932017" w:rsidRDefault="00E13FF2" w:rsidP="00E13FF2">
            <w:pPr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E13FF2" w:rsidRPr="00932017" w14:paraId="426FBE47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4" w14:textId="22740197" w:rsidR="00E13FF2" w:rsidRPr="00932017" w:rsidRDefault="00E13FF2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Experience of contributing effectively as a team member with good interpersonal skills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5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6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4B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8" w14:textId="77777777" w:rsidR="00323314" w:rsidRPr="00932017" w:rsidRDefault="00323314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An ability to travel and work out with normal hours for events further afield.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9" w14:textId="77777777" w:rsidR="00323314" w:rsidRPr="00932017" w:rsidRDefault="00323314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A" w14:textId="77777777" w:rsidR="00323314" w:rsidRPr="00932017" w:rsidRDefault="00323314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</w:tbl>
    <w:p w14:paraId="426FBE4C" w14:textId="77777777" w:rsidR="00E13FF2" w:rsidRPr="00932017" w:rsidRDefault="00E13FF2" w:rsidP="00E13FF2">
      <w:pPr>
        <w:spacing w:after="120"/>
        <w:rPr>
          <w:rFonts w:ascii="Century Gothic" w:hAnsi="Century Gothic" w:cs="Arial"/>
          <w:b/>
          <w:color w:val="000000"/>
          <w:sz w:val="28"/>
        </w:rPr>
      </w:pPr>
    </w:p>
    <w:p w14:paraId="426FBE4D" w14:textId="77777777" w:rsidR="00E13FF2" w:rsidRPr="00932017" w:rsidRDefault="00E13FF2" w:rsidP="00E13FF2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>Experience and qualifications</w:t>
      </w:r>
    </w:p>
    <w:p w14:paraId="5676C635" w14:textId="77777777" w:rsidR="00B97868" w:rsidRPr="00F92D06" w:rsidRDefault="00B97868" w:rsidP="00B97868">
      <w:pPr>
        <w:rPr>
          <w:rFonts w:ascii="Century Gothic" w:hAnsi="Century Gothic" w:cs="Arial"/>
          <w:sz w:val="22"/>
        </w:rPr>
      </w:pPr>
      <w:r w:rsidRPr="00F92D06">
        <w:rPr>
          <w:rFonts w:ascii="Century Gothic" w:hAnsi="Century Gothic" w:cs="Arial"/>
          <w:sz w:val="22"/>
        </w:rPr>
        <w:t>Relevant Degree</w:t>
      </w:r>
      <w:r>
        <w:rPr>
          <w:rFonts w:ascii="Century Gothic" w:hAnsi="Century Gothic" w:cs="Arial"/>
          <w:sz w:val="22"/>
        </w:rPr>
        <w:t xml:space="preserve"> (</w:t>
      </w:r>
      <w:proofErr w:type="spellStart"/>
      <w:r>
        <w:rPr>
          <w:rFonts w:ascii="Century Gothic" w:hAnsi="Century Gothic" w:cs="Arial"/>
          <w:sz w:val="22"/>
        </w:rPr>
        <w:t>eg</w:t>
      </w:r>
      <w:proofErr w:type="spellEnd"/>
      <w:r>
        <w:rPr>
          <w:rFonts w:ascii="Century Gothic" w:hAnsi="Century Gothic" w:cs="Arial"/>
          <w:sz w:val="22"/>
        </w:rPr>
        <w:t>, Community Education; Learning &amp; Development</w:t>
      </w:r>
      <w:r w:rsidRPr="00F92D06">
        <w:rPr>
          <w:rFonts w:ascii="Century Gothic" w:hAnsi="Century Gothic" w:cs="Arial"/>
          <w:sz w:val="22"/>
        </w:rPr>
        <w:t>) or equivalent professional experience</w:t>
      </w:r>
      <w:r>
        <w:rPr>
          <w:rFonts w:ascii="Century Gothic" w:hAnsi="Century Gothic" w:cs="Arial"/>
          <w:sz w:val="22"/>
        </w:rPr>
        <w:t>.</w:t>
      </w:r>
    </w:p>
    <w:p w14:paraId="426FBE51" w14:textId="77777777" w:rsidR="00323314" w:rsidRPr="00932017" w:rsidRDefault="00323314" w:rsidP="00B97868">
      <w:pPr>
        <w:rPr>
          <w:rFonts w:ascii="Century Gothic" w:hAnsi="Century Gothic"/>
          <w:lang w:eastAsia="en-GB"/>
        </w:rPr>
      </w:pPr>
    </w:p>
    <w:sectPr w:rsidR="00323314" w:rsidRPr="00932017" w:rsidSect="00EF6AD0">
      <w:headerReference w:type="default" r:id="rId12"/>
      <w:footerReference w:type="default" r:id="rId13"/>
      <w:pgSz w:w="11906" w:h="16838"/>
      <w:pgMar w:top="567" w:right="1134" w:bottom="87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8494" w14:textId="77777777" w:rsidR="00577301" w:rsidRDefault="00577301" w:rsidP="00A07FAE">
      <w:r>
        <w:separator/>
      </w:r>
    </w:p>
  </w:endnote>
  <w:endnote w:type="continuationSeparator" w:id="0">
    <w:p w14:paraId="67AA53FF" w14:textId="77777777" w:rsidR="00577301" w:rsidRDefault="00577301" w:rsidP="00A07FAE">
      <w:r>
        <w:continuationSeparator/>
      </w:r>
    </w:p>
  </w:endnote>
  <w:endnote w:type="continuationNotice" w:id="1">
    <w:p w14:paraId="263E44C1" w14:textId="77777777" w:rsidR="00577301" w:rsidRDefault="00577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BE5A" w14:textId="77777777" w:rsidR="00A07FAE" w:rsidRPr="005C451E" w:rsidRDefault="00A07FAE" w:rsidP="00A07FAE">
    <w:pPr>
      <w:pStyle w:val="Footer"/>
      <w:jc w:val="right"/>
      <w:rPr>
        <w:rFonts w:ascii="Century Gothic" w:hAnsi="Century Gothic" w:cs="Arial"/>
        <w:sz w:val="22"/>
        <w:szCs w:val="22"/>
      </w:rPr>
    </w:pPr>
  </w:p>
  <w:p w14:paraId="426FBE5B" w14:textId="1D507D8E" w:rsidR="00A07FAE" w:rsidRPr="005C451E" w:rsidRDefault="00026E3E" w:rsidP="00A07FAE">
    <w:pPr>
      <w:pStyle w:val="Footer"/>
      <w:tabs>
        <w:tab w:val="clear" w:pos="9026"/>
        <w:tab w:val="right" w:pos="9638"/>
      </w:tabs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December 2023</w:t>
    </w:r>
    <w:r w:rsidR="00A07FAE" w:rsidRPr="005C451E">
      <w:rPr>
        <w:rFonts w:ascii="Century Gothic" w:hAnsi="Century Gothic" w:cs="Arial"/>
        <w:sz w:val="22"/>
        <w:szCs w:val="22"/>
      </w:rPr>
      <w:tab/>
    </w:r>
    <w:r w:rsidR="00A07FAE" w:rsidRPr="005C451E">
      <w:rPr>
        <w:rFonts w:ascii="Century Gothic" w:hAnsi="Century Gothic" w:cs="Arial"/>
        <w:sz w:val="22"/>
        <w:szCs w:val="22"/>
      </w:rPr>
      <w:tab/>
      <w:t xml:space="preserve">Page 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begin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instrText xml:space="preserve"> PAGE </w:instrTex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separate"/>
    </w:r>
    <w:r w:rsidR="00915ADC">
      <w:rPr>
        <w:rStyle w:val="PageNumber"/>
        <w:rFonts w:ascii="Century Gothic" w:hAnsi="Century Gothic" w:cs="Arial"/>
        <w:noProof/>
        <w:sz w:val="22"/>
        <w:szCs w:val="22"/>
      </w:rPr>
      <w:t>1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end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t xml:space="preserve"> of 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begin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instrText xml:space="preserve"> NUMPAGES   \* MERGEFORMAT </w:instrTex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separate"/>
    </w:r>
    <w:r w:rsidR="00915ADC">
      <w:rPr>
        <w:rStyle w:val="PageNumber"/>
        <w:rFonts w:ascii="Century Gothic" w:hAnsi="Century Gothic" w:cs="Arial"/>
        <w:noProof/>
        <w:sz w:val="22"/>
        <w:szCs w:val="22"/>
      </w:rPr>
      <w:t>4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25B9" w14:textId="77777777" w:rsidR="00577301" w:rsidRDefault="00577301" w:rsidP="00A07FAE">
      <w:r>
        <w:separator/>
      </w:r>
    </w:p>
  </w:footnote>
  <w:footnote w:type="continuationSeparator" w:id="0">
    <w:p w14:paraId="2D1728CB" w14:textId="77777777" w:rsidR="00577301" w:rsidRDefault="00577301" w:rsidP="00A07FAE">
      <w:r>
        <w:continuationSeparator/>
      </w:r>
    </w:p>
  </w:footnote>
  <w:footnote w:type="continuationNotice" w:id="1">
    <w:p w14:paraId="3D348C26" w14:textId="77777777" w:rsidR="00577301" w:rsidRDefault="00577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BE57" w14:textId="77777777" w:rsidR="00A07FAE" w:rsidRDefault="002E0E64" w:rsidP="00A07FAE">
    <w:pPr>
      <w:pStyle w:val="Header"/>
    </w:pPr>
    <w:r>
      <w:rPr>
        <w:noProof/>
        <w:lang w:eastAsia="en-GB"/>
      </w:rPr>
      <w:drawing>
        <wp:inline distT="0" distB="0" distL="0" distR="0" wp14:anchorId="426FBE5C" wp14:editId="426FBE5D">
          <wp:extent cx="87630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FBE58" w14:textId="77777777" w:rsidR="00A07FAE" w:rsidRDefault="00A07FAE" w:rsidP="00A07FAE">
    <w:pPr>
      <w:pStyle w:val="Header"/>
    </w:pPr>
  </w:p>
  <w:p w14:paraId="426FBE59" w14:textId="77777777" w:rsidR="00A07FAE" w:rsidRDefault="00A07FAE" w:rsidP="00A07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160"/>
    <w:multiLevelType w:val="multilevel"/>
    <w:tmpl w:val="A62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D2D87"/>
    <w:multiLevelType w:val="hybridMultilevel"/>
    <w:tmpl w:val="A62ED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76EA5"/>
    <w:multiLevelType w:val="hybridMultilevel"/>
    <w:tmpl w:val="2910A992"/>
    <w:lvl w:ilvl="0" w:tplc="053408C8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43D0"/>
    <w:multiLevelType w:val="hybridMultilevel"/>
    <w:tmpl w:val="9B4A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32F"/>
    <w:multiLevelType w:val="hybridMultilevel"/>
    <w:tmpl w:val="693A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85FC2"/>
    <w:multiLevelType w:val="singleLevel"/>
    <w:tmpl w:val="B3262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52607E9"/>
    <w:multiLevelType w:val="hybridMultilevel"/>
    <w:tmpl w:val="DF345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7AD"/>
    <w:multiLevelType w:val="hybridMultilevel"/>
    <w:tmpl w:val="38D46602"/>
    <w:lvl w:ilvl="0" w:tplc="3E5A76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15C3A"/>
    <w:multiLevelType w:val="hybridMultilevel"/>
    <w:tmpl w:val="BCAE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D4A"/>
    <w:multiLevelType w:val="hybridMultilevel"/>
    <w:tmpl w:val="DE0ACA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27C9E"/>
    <w:multiLevelType w:val="hybridMultilevel"/>
    <w:tmpl w:val="0CC8BB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184B6F"/>
    <w:multiLevelType w:val="hybridMultilevel"/>
    <w:tmpl w:val="34F6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C11B4"/>
    <w:multiLevelType w:val="hybridMultilevel"/>
    <w:tmpl w:val="7F72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E5F28"/>
    <w:multiLevelType w:val="hybridMultilevel"/>
    <w:tmpl w:val="9FBA4B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1C1AA2"/>
    <w:multiLevelType w:val="multilevel"/>
    <w:tmpl w:val="B76C3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B4C24"/>
    <w:multiLevelType w:val="hybridMultilevel"/>
    <w:tmpl w:val="83D03D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A4D05"/>
    <w:multiLevelType w:val="hybridMultilevel"/>
    <w:tmpl w:val="21ECDA6C"/>
    <w:lvl w:ilvl="0" w:tplc="02060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A9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05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4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4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4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A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E2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A2416B"/>
    <w:multiLevelType w:val="hybridMultilevel"/>
    <w:tmpl w:val="C3DEA40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978B2"/>
    <w:multiLevelType w:val="hybridMultilevel"/>
    <w:tmpl w:val="22A22C28"/>
    <w:lvl w:ilvl="0" w:tplc="87901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2B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EF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E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E2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CC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EA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2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25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034C56"/>
    <w:multiLevelType w:val="hybridMultilevel"/>
    <w:tmpl w:val="625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45DA0"/>
    <w:multiLevelType w:val="multilevel"/>
    <w:tmpl w:val="EA3C8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66B47"/>
    <w:multiLevelType w:val="hybridMultilevel"/>
    <w:tmpl w:val="801882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25437C"/>
    <w:multiLevelType w:val="hybridMultilevel"/>
    <w:tmpl w:val="D904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7CDA"/>
    <w:multiLevelType w:val="hybridMultilevel"/>
    <w:tmpl w:val="11741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28E5"/>
    <w:multiLevelType w:val="hybridMultilevel"/>
    <w:tmpl w:val="0D7457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C04D8A"/>
    <w:multiLevelType w:val="hybridMultilevel"/>
    <w:tmpl w:val="9070B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66E8C"/>
    <w:multiLevelType w:val="hybridMultilevel"/>
    <w:tmpl w:val="7610C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3488"/>
    <w:multiLevelType w:val="hybridMultilevel"/>
    <w:tmpl w:val="EF9CB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52F8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417AA"/>
    <w:multiLevelType w:val="hybridMultilevel"/>
    <w:tmpl w:val="E158A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81DEA"/>
    <w:multiLevelType w:val="hybridMultilevel"/>
    <w:tmpl w:val="AD24B8A0"/>
    <w:lvl w:ilvl="0" w:tplc="2B76D4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B2B31"/>
    <w:multiLevelType w:val="hybridMultilevel"/>
    <w:tmpl w:val="5FB4D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A2D81"/>
    <w:multiLevelType w:val="hybridMultilevel"/>
    <w:tmpl w:val="AE5454C6"/>
    <w:lvl w:ilvl="0" w:tplc="080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8076FB4"/>
    <w:multiLevelType w:val="multilevel"/>
    <w:tmpl w:val="E2BE3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D945C8"/>
    <w:multiLevelType w:val="hybridMultilevel"/>
    <w:tmpl w:val="A202C53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F9140D"/>
    <w:multiLevelType w:val="hybridMultilevel"/>
    <w:tmpl w:val="C5409F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87995059">
    <w:abstractNumId w:val="7"/>
  </w:num>
  <w:num w:numId="2" w16cid:durableId="419258240">
    <w:abstractNumId w:val="21"/>
  </w:num>
  <w:num w:numId="3" w16cid:durableId="1822850366">
    <w:abstractNumId w:val="33"/>
  </w:num>
  <w:num w:numId="4" w16cid:durableId="11880037">
    <w:abstractNumId w:val="17"/>
  </w:num>
  <w:num w:numId="5" w16cid:durableId="1784424606">
    <w:abstractNumId w:val="10"/>
  </w:num>
  <w:num w:numId="6" w16cid:durableId="802046275">
    <w:abstractNumId w:val="13"/>
  </w:num>
  <w:num w:numId="7" w16cid:durableId="1511917163">
    <w:abstractNumId w:val="2"/>
  </w:num>
  <w:num w:numId="8" w16cid:durableId="392241306">
    <w:abstractNumId w:val="20"/>
  </w:num>
  <w:num w:numId="9" w16cid:durableId="833109652">
    <w:abstractNumId w:val="34"/>
  </w:num>
  <w:num w:numId="10" w16cid:durableId="2095197950">
    <w:abstractNumId w:val="1"/>
  </w:num>
  <w:num w:numId="11" w16cid:durableId="1065763435">
    <w:abstractNumId w:val="0"/>
  </w:num>
  <w:num w:numId="12" w16cid:durableId="1819223420">
    <w:abstractNumId w:val="14"/>
  </w:num>
  <w:num w:numId="13" w16cid:durableId="1323042222">
    <w:abstractNumId w:val="32"/>
  </w:num>
  <w:num w:numId="14" w16cid:durableId="1033846434">
    <w:abstractNumId w:val="15"/>
  </w:num>
  <w:num w:numId="15" w16cid:durableId="816923520">
    <w:abstractNumId w:val="24"/>
  </w:num>
  <w:num w:numId="16" w16cid:durableId="1695841883">
    <w:abstractNumId w:val="28"/>
  </w:num>
  <w:num w:numId="17" w16cid:durableId="128279618">
    <w:abstractNumId w:val="23"/>
  </w:num>
  <w:num w:numId="18" w16cid:durableId="23818024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8947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226605">
    <w:abstractNumId w:val="5"/>
    <w:lvlOverride w:ilvl="0">
      <w:startOverride w:val="1"/>
    </w:lvlOverride>
  </w:num>
  <w:num w:numId="21" w16cid:durableId="607810304">
    <w:abstractNumId w:val="30"/>
  </w:num>
  <w:num w:numId="22" w16cid:durableId="1888294805">
    <w:abstractNumId w:val="22"/>
  </w:num>
  <w:num w:numId="23" w16cid:durableId="1409813865">
    <w:abstractNumId w:val="6"/>
  </w:num>
  <w:num w:numId="24" w16cid:durableId="1016690939">
    <w:abstractNumId w:val="27"/>
  </w:num>
  <w:num w:numId="25" w16cid:durableId="2081907757">
    <w:abstractNumId w:val="12"/>
  </w:num>
  <w:num w:numId="26" w16cid:durableId="1427383325">
    <w:abstractNumId w:val="3"/>
  </w:num>
  <w:num w:numId="27" w16cid:durableId="1208686616">
    <w:abstractNumId w:val="8"/>
  </w:num>
  <w:num w:numId="28" w16cid:durableId="959527631">
    <w:abstractNumId w:val="26"/>
  </w:num>
  <w:num w:numId="29" w16cid:durableId="1740863242">
    <w:abstractNumId w:val="9"/>
  </w:num>
  <w:num w:numId="30" w16cid:durableId="832600036">
    <w:abstractNumId w:val="25"/>
  </w:num>
  <w:num w:numId="31" w16cid:durableId="1944875548">
    <w:abstractNumId w:val="19"/>
  </w:num>
  <w:num w:numId="32" w16cid:durableId="1137642790">
    <w:abstractNumId w:val="29"/>
  </w:num>
  <w:num w:numId="33" w16cid:durableId="1964188109">
    <w:abstractNumId w:val="4"/>
  </w:num>
  <w:num w:numId="34" w16cid:durableId="685525523">
    <w:abstractNumId w:val="16"/>
  </w:num>
  <w:num w:numId="35" w16cid:durableId="2024285600">
    <w:abstractNumId w:val="18"/>
  </w:num>
  <w:num w:numId="36" w16cid:durableId="158082813">
    <w:abstractNumId w:val="31"/>
  </w:num>
  <w:num w:numId="37" w16cid:durableId="418989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56"/>
    <w:rsid w:val="00026E3E"/>
    <w:rsid w:val="0003014F"/>
    <w:rsid w:val="0005633C"/>
    <w:rsid w:val="000565E1"/>
    <w:rsid w:val="00060D2E"/>
    <w:rsid w:val="00070407"/>
    <w:rsid w:val="000A34A8"/>
    <w:rsid w:val="000A4A23"/>
    <w:rsid w:val="000C667A"/>
    <w:rsid w:val="000D43E3"/>
    <w:rsid w:val="000D44E3"/>
    <w:rsid w:val="001014E3"/>
    <w:rsid w:val="00122451"/>
    <w:rsid w:val="0015312A"/>
    <w:rsid w:val="0016383F"/>
    <w:rsid w:val="00165ADB"/>
    <w:rsid w:val="001B2232"/>
    <w:rsid w:val="001B2B54"/>
    <w:rsid w:val="00241769"/>
    <w:rsid w:val="002432A6"/>
    <w:rsid w:val="002773EB"/>
    <w:rsid w:val="00280B85"/>
    <w:rsid w:val="0029211D"/>
    <w:rsid w:val="002C1B11"/>
    <w:rsid w:val="002D333E"/>
    <w:rsid w:val="002E0E64"/>
    <w:rsid w:val="00305392"/>
    <w:rsid w:val="00322C29"/>
    <w:rsid w:val="00323314"/>
    <w:rsid w:val="003730B4"/>
    <w:rsid w:val="0038791B"/>
    <w:rsid w:val="003C3883"/>
    <w:rsid w:val="003C48BE"/>
    <w:rsid w:val="003C6F56"/>
    <w:rsid w:val="003F39D6"/>
    <w:rsid w:val="00417287"/>
    <w:rsid w:val="00430713"/>
    <w:rsid w:val="00432348"/>
    <w:rsid w:val="0046745A"/>
    <w:rsid w:val="00467E5C"/>
    <w:rsid w:val="004B340B"/>
    <w:rsid w:val="004C0AD7"/>
    <w:rsid w:val="004D0F84"/>
    <w:rsid w:val="00532FA3"/>
    <w:rsid w:val="00542DB0"/>
    <w:rsid w:val="00577301"/>
    <w:rsid w:val="00577E49"/>
    <w:rsid w:val="00594EB9"/>
    <w:rsid w:val="005976C3"/>
    <w:rsid w:val="005C451E"/>
    <w:rsid w:val="005D238A"/>
    <w:rsid w:val="005F16DB"/>
    <w:rsid w:val="005F577F"/>
    <w:rsid w:val="00630DFD"/>
    <w:rsid w:val="00662ED8"/>
    <w:rsid w:val="00664E56"/>
    <w:rsid w:val="006B3AF8"/>
    <w:rsid w:val="006F4DB1"/>
    <w:rsid w:val="00740B40"/>
    <w:rsid w:val="00741E59"/>
    <w:rsid w:val="00744903"/>
    <w:rsid w:val="007520B1"/>
    <w:rsid w:val="00761E2F"/>
    <w:rsid w:val="007852AE"/>
    <w:rsid w:val="00793C96"/>
    <w:rsid w:val="007978C6"/>
    <w:rsid w:val="007A08F3"/>
    <w:rsid w:val="007A7309"/>
    <w:rsid w:val="007C1626"/>
    <w:rsid w:val="007C4AD8"/>
    <w:rsid w:val="007C5124"/>
    <w:rsid w:val="007D35A5"/>
    <w:rsid w:val="007D6571"/>
    <w:rsid w:val="007F1060"/>
    <w:rsid w:val="007F323B"/>
    <w:rsid w:val="00805088"/>
    <w:rsid w:val="008326B4"/>
    <w:rsid w:val="0085016B"/>
    <w:rsid w:val="00867ED9"/>
    <w:rsid w:val="008734EF"/>
    <w:rsid w:val="008A0F62"/>
    <w:rsid w:val="008B3B9F"/>
    <w:rsid w:val="008C7690"/>
    <w:rsid w:val="008D1AB7"/>
    <w:rsid w:val="008D349C"/>
    <w:rsid w:val="00915ADC"/>
    <w:rsid w:val="00932017"/>
    <w:rsid w:val="0095089A"/>
    <w:rsid w:val="00962484"/>
    <w:rsid w:val="009701C7"/>
    <w:rsid w:val="00975446"/>
    <w:rsid w:val="009D11C3"/>
    <w:rsid w:val="009D1F10"/>
    <w:rsid w:val="009F661F"/>
    <w:rsid w:val="00A0100D"/>
    <w:rsid w:val="00A01F95"/>
    <w:rsid w:val="00A07FAE"/>
    <w:rsid w:val="00A52351"/>
    <w:rsid w:val="00A540E5"/>
    <w:rsid w:val="00A77CEF"/>
    <w:rsid w:val="00A85573"/>
    <w:rsid w:val="00A9113E"/>
    <w:rsid w:val="00A91602"/>
    <w:rsid w:val="00AC29EF"/>
    <w:rsid w:val="00AF0DF9"/>
    <w:rsid w:val="00B312FA"/>
    <w:rsid w:val="00B52160"/>
    <w:rsid w:val="00B53E66"/>
    <w:rsid w:val="00B55A02"/>
    <w:rsid w:val="00B578DC"/>
    <w:rsid w:val="00B703F7"/>
    <w:rsid w:val="00B932DD"/>
    <w:rsid w:val="00B9765F"/>
    <w:rsid w:val="00B97868"/>
    <w:rsid w:val="00BC21E9"/>
    <w:rsid w:val="00BC7A53"/>
    <w:rsid w:val="00BD32D3"/>
    <w:rsid w:val="00BD5B09"/>
    <w:rsid w:val="00BD7111"/>
    <w:rsid w:val="00BE3761"/>
    <w:rsid w:val="00BE4D63"/>
    <w:rsid w:val="00BE6601"/>
    <w:rsid w:val="00BF63FE"/>
    <w:rsid w:val="00C00857"/>
    <w:rsid w:val="00C501B3"/>
    <w:rsid w:val="00C5129F"/>
    <w:rsid w:val="00C631BD"/>
    <w:rsid w:val="00C8333A"/>
    <w:rsid w:val="00C94D8E"/>
    <w:rsid w:val="00CB020D"/>
    <w:rsid w:val="00CC24A7"/>
    <w:rsid w:val="00CF1EC5"/>
    <w:rsid w:val="00CF3421"/>
    <w:rsid w:val="00D74E0C"/>
    <w:rsid w:val="00D76F0D"/>
    <w:rsid w:val="00DA3958"/>
    <w:rsid w:val="00DB2BAB"/>
    <w:rsid w:val="00DC52BA"/>
    <w:rsid w:val="00DF1DA3"/>
    <w:rsid w:val="00DF6A59"/>
    <w:rsid w:val="00E0054D"/>
    <w:rsid w:val="00E00D13"/>
    <w:rsid w:val="00E13FF2"/>
    <w:rsid w:val="00E17ECE"/>
    <w:rsid w:val="00E413FB"/>
    <w:rsid w:val="00E5203C"/>
    <w:rsid w:val="00E56DD4"/>
    <w:rsid w:val="00E6025A"/>
    <w:rsid w:val="00E71481"/>
    <w:rsid w:val="00E936D7"/>
    <w:rsid w:val="00EB4DAE"/>
    <w:rsid w:val="00EB7620"/>
    <w:rsid w:val="00EC293C"/>
    <w:rsid w:val="00ED6323"/>
    <w:rsid w:val="00EE309B"/>
    <w:rsid w:val="00EE561E"/>
    <w:rsid w:val="00EF4CB5"/>
    <w:rsid w:val="00EF6AD0"/>
    <w:rsid w:val="00F01AE7"/>
    <w:rsid w:val="00F07ED9"/>
    <w:rsid w:val="00F21C50"/>
    <w:rsid w:val="00F547CD"/>
    <w:rsid w:val="00F712EC"/>
    <w:rsid w:val="00F745AA"/>
    <w:rsid w:val="00F77410"/>
    <w:rsid w:val="00FA7FB9"/>
    <w:rsid w:val="00FB1BB9"/>
    <w:rsid w:val="00FB2586"/>
    <w:rsid w:val="00FC278A"/>
    <w:rsid w:val="00F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FBDCE"/>
  <w15:chartTrackingRefBased/>
  <w15:docId w15:val="{AF717AF7-32F0-488C-8DF1-BB0E28B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D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39D6"/>
    <w:pPr>
      <w:keepNext/>
      <w:ind w:left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rsid w:val="003F39D6"/>
    <w:pPr>
      <w:keepNext/>
      <w:keepLines/>
      <w:spacing w:before="240" w:after="360"/>
    </w:pPr>
    <w:rPr>
      <w:b/>
      <w:kern w:val="28"/>
      <w:sz w:val="36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7F32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F323B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uiPriority w:val="99"/>
    <w:rsid w:val="007F323B"/>
    <w:rPr>
      <w:rFonts w:ascii="Arial" w:hAnsi="Arial"/>
      <w:lang w:eastAsia="ar-SA"/>
    </w:rPr>
  </w:style>
  <w:style w:type="paragraph" w:styleId="NormalWeb">
    <w:name w:val="Normal (Web)"/>
    <w:basedOn w:val="Normal"/>
    <w:uiPriority w:val="99"/>
    <w:rsid w:val="007F323B"/>
    <w:pPr>
      <w:suppressAutoHyphens/>
      <w:spacing w:before="100" w:after="100"/>
    </w:pPr>
    <w:rPr>
      <w:lang w:val="en-US" w:eastAsia="ar-SA"/>
    </w:rPr>
  </w:style>
  <w:style w:type="paragraph" w:styleId="NoSpacing">
    <w:name w:val="No Spacing"/>
    <w:uiPriority w:val="99"/>
    <w:qFormat/>
    <w:rsid w:val="007F323B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7F323B"/>
    <w:pPr>
      <w:suppressAutoHyphens/>
      <w:ind w:left="720"/>
      <w:contextualSpacing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703F7"/>
    <w:pPr>
      <w:spacing w:after="120"/>
    </w:pPr>
  </w:style>
  <w:style w:type="character" w:customStyle="1" w:styleId="BodyTextChar">
    <w:name w:val="Body Text Char"/>
    <w:link w:val="BodyText"/>
    <w:uiPriority w:val="99"/>
    <w:rsid w:val="00B703F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F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7F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7F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7FAE"/>
    <w:rPr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07FAE"/>
  </w:style>
  <w:style w:type="paragraph" w:styleId="BalloonText">
    <w:name w:val="Balloon Text"/>
    <w:basedOn w:val="Normal"/>
    <w:link w:val="BalloonTextChar"/>
    <w:uiPriority w:val="99"/>
    <w:semiHidden/>
    <w:unhideWhenUsed/>
    <w:rsid w:val="0012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24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4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A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A2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9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0a53d0-a9ca-47b0-9e73-d53afceb3628">
      <UserInfo>
        <DisplayName>Sandra Veitch</DisplayName>
        <AccountId>20</AccountId>
        <AccountType/>
      </UserInfo>
      <UserInfo>
        <DisplayName>Pamela Graham</DisplayName>
        <AccountId>16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933F70990745A530CEC702695F86" ma:contentTypeVersion="7" ma:contentTypeDescription="Create a new document." ma:contentTypeScope="" ma:versionID="f169f80ba7b26a7a6ebb497ed864f30c">
  <xsd:schema xmlns:xsd="http://www.w3.org/2001/XMLSchema" xmlns:xs="http://www.w3.org/2001/XMLSchema" xmlns:p="http://schemas.microsoft.com/office/2006/metadata/properties" xmlns:ns2="afc6302b-8ac9-4ce3-9235-dc63de89e4fc" xmlns:ns3="6d0a53d0-a9ca-47b0-9e73-d53afceb3628" targetNamespace="http://schemas.microsoft.com/office/2006/metadata/properties" ma:root="true" ma:fieldsID="7c139f6ac4bab8daac973869a5036eaf" ns2:_="" ns3:_="">
    <xsd:import namespace="afc6302b-8ac9-4ce3-9235-dc63de89e4fc"/>
    <xsd:import namespace="6d0a53d0-a9ca-47b0-9e73-d53afceb3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02b-8ac9-4ce3-9235-dc63de89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a53d0-a9ca-47b0-9e73-d53afceb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899AF-75C3-4122-9563-C1985A5B9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599D-E55D-467B-B01F-A2AD9A46D246}">
  <ds:schemaRefs>
    <ds:schemaRef ds:uri="http://schemas.microsoft.com/office/2006/metadata/properties"/>
    <ds:schemaRef ds:uri="http://schemas.microsoft.com/office/infopath/2007/PartnerControls"/>
    <ds:schemaRef ds:uri="6d0a53d0-a9ca-47b0-9e73-d53afceb3628"/>
  </ds:schemaRefs>
</ds:datastoreItem>
</file>

<file path=customXml/itemProps3.xml><?xml version="1.0" encoding="utf-8"?>
<ds:datastoreItem xmlns:ds="http://schemas.openxmlformats.org/officeDocument/2006/customXml" ds:itemID="{B6C53796-5A26-454B-8E33-0B924B4B92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FB7B15-EAB8-4D80-9210-43FFFA7453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4BC1D4-B702-45A7-A3B5-E26621F45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302b-8ac9-4ce3-9235-dc63de89e4fc"/>
    <ds:schemaRef ds:uri="6d0a53d0-a9ca-47b0-9e73-d53afceb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</vt:lpstr>
    </vt:vector>
  </TitlesOfParts>
  <Company>mwrc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</dc:title>
  <dc:subject/>
  <dc:creator>Fariha Thomas</dc:creator>
  <cp:keywords/>
  <cp:lastModifiedBy>Jo Derrick</cp:lastModifiedBy>
  <cp:revision>17</cp:revision>
  <cp:lastPrinted>2021-12-01T18:52:00Z</cp:lastPrinted>
  <dcterms:created xsi:type="dcterms:W3CDTF">2023-12-20T20:52:00Z</dcterms:created>
  <dcterms:modified xsi:type="dcterms:W3CDTF">2024-01-04T14:01:00Z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Sandra Veitch</vt:lpwstr>
  </property>
  <property fmtid="{D5CDD505-2E9C-101B-9397-08002B2CF9AE}" pid="3" name="Order">
    <vt:lpwstr>26200.0000000000</vt:lpwstr>
  </property>
  <property fmtid="{D5CDD505-2E9C-101B-9397-08002B2CF9AE}" pid="4" name="display_urn:schemas-microsoft-com:office:office#Author">
    <vt:lpwstr>Sandra Veitch</vt:lpwstr>
  </property>
  <property fmtid="{D5CDD505-2E9C-101B-9397-08002B2CF9AE}" pid="5" name="ContentTypeId">
    <vt:lpwstr>0x010100B0D8933F70990745A530CEC702695F86</vt:lpwstr>
  </property>
</Properties>
</file>