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Roboto Mono" w:cs="Roboto Mono" w:eastAsia="Roboto Mono" w:hAnsi="Roboto Mono"/>
          <w:b w:val="1"/>
          <w:color w:val="000000"/>
        </w:rPr>
      </w:pPr>
      <w:r w:rsidDel="00000000" w:rsidR="00000000" w:rsidRPr="00000000">
        <w:rPr>
          <w:rFonts w:ascii="Roboto Mono" w:cs="Roboto Mono" w:eastAsia="Roboto Mono" w:hAnsi="Roboto Mono"/>
          <w:b w:val="1"/>
          <w:rtl w:val="0"/>
        </w:rPr>
        <w:t xml:space="preserve">8</w:t>
      </w:r>
      <w:r w:rsidDel="00000000" w:rsidR="00000000" w:rsidRPr="00000000">
        <w:rPr>
          <w:rFonts w:ascii="Roboto Mono" w:cs="Roboto Mono" w:eastAsia="Roboto Mono" w:hAnsi="Roboto Mono"/>
          <w:b w:val="1"/>
          <w:rtl w:val="0"/>
        </w:rPr>
        <w:t xml:space="preserve"> January 2024</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Roboto Mono" w:cs="Roboto Mono" w:eastAsia="Roboto Mono" w:hAnsi="Roboto Mono"/>
          <w:b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Roboto Mono" w:cs="Roboto Mono" w:eastAsia="Roboto Mono" w:hAnsi="Roboto Mono"/>
          <w:b w:val="1"/>
          <w:color w:val="000000"/>
          <w:sz w:val="20"/>
          <w:szCs w:val="20"/>
        </w:rPr>
      </w:pPr>
      <w:r w:rsidDel="00000000" w:rsidR="00000000" w:rsidRPr="00000000">
        <w:rPr>
          <w:rFonts w:ascii="Roboto Mono" w:cs="Roboto Mono" w:eastAsia="Roboto Mono" w:hAnsi="Roboto Mono"/>
          <w:b w:val="1"/>
          <w:color w:val="000000"/>
          <w:sz w:val="20"/>
          <w:szCs w:val="2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Roboto Mono" w:cs="Roboto Mono" w:eastAsia="Roboto Mono" w:hAnsi="Roboto Mono"/>
          <w:b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Roboto Mono" w:cs="Roboto Mono" w:eastAsia="Roboto Mono" w:hAnsi="Roboto Mono"/>
          <w:b w:val="1"/>
          <w:color w:val="000000"/>
          <w:sz w:val="20"/>
          <w:szCs w:val="20"/>
        </w:rPr>
      </w:pPr>
      <w:r w:rsidDel="00000000" w:rsidR="00000000" w:rsidRPr="00000000">
        <w:rPr>
          <w:rFonts w:ascii="Roboto Mono" w:cs="Roboto Mono" w:eastAsia="Roboto Mono" w:hAnsi="Roboto Mono"/>
          <w:b w:val="1"/>
          <w:sz w:val="20"/>
          <w:szCs w:val="20"/>
          <w:rtl w:val="0"/>
        </w:rPr>
        <w:t xml:space="preserve">Advice Helpline Assistant</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Roboto Mono" w:cs="Roboto Mono" w:eastAsia="Roboto Mono" w:hAnsi="Roboto Mono"/>
          <w:color w:val="000000"/>
          <w:sz w:val="20"/>
          <w:szCs w:val="20"/>
        </w:rPr>
      </w:pPr>
      <w:r w:rsidDel="00000000" w:rsidR="00000000" w:rsidRPr="00000000">
        <w:rPr>
          <w:rtl w:val="0"/>
        </w:rPr>
      </w:r>
    </w:p>
    <w:p w:rsidR="00000000" w:rsidDel="00000000" w:rsidP="00000000" w:rsidRDefault="00000000" w:rsidRPr="00000000" w14:paraId="00000007">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Thank you for your interest in the above vacancy with Govan Community Project.</w:t>
      </w:r>
    </w:p>
    <w:p w:rsidR="00000000" w:rsidDel="00000000" w:rsidP="00000000" w:rsidRDefault="00000000" w:rsidRPr="00000000" w14:paraId="00000008">
      <w:pPr>
        <w:jc w:val="both"/>
        <w:rPr>
          <w:rFonts w:ascii="Roboto Mono" w:cs="Roboto Mono" w:eastAsia="Roboto Mono" w:hAnsi="Roboto Mono"/>
          <w:b w:val="1"/>
          <w:i w:val="1"/>
          <w:sz w:val="20"/>
          <w:szCs w:val="20"/>
        </w:rPr>
      </w:pPr>
      <w:r w:rsidDel="00000000" w:rsidR="00000000" w:rsidRPr="00000000">
        <w:rPr>
          <w:rFonts w:ascii="Roboto Mono" w:cs="Roboto Mono" w:eastAsia="Roboto Mono" w:hAnsi="Roboto Mono"/>
          <w:sz w:val="20"/>
          <w:szCs w:val="20"/>
          <w:rtl w:val="0"/>
        </w:rPr>
        <w:t xml:space="preserve">Enclosed with this letter is a copy of the job description, and a copy of our application form.   The application form can be completed electronically, however we are also happy to receive paper applications.</w:t>
      </w:r>
      <w:r w:rsidDel="00000000" w:rsidR="00000000" w:rsidRPr="00000000">
        <w:rPr>
          <w:rtl w:val="0"/>
        </w:rPr>
      </w:r>
    </w:p>
    <w:p w:rsidR="00000000" w:rsidDel="00000000" w:rsidP="00000000" w:rsidRDefault="00000000" w:rsidRPr="00000000" w14:paraId="00000009">
      <w:pPr>
        <w:spacing w:after="0" w:line="240" w:lineRule="auto"/>
        <w:jc w:val="both"/>
        <w:rPr>
          <w:rFonts w:ascii="Roboto Mono" w:cs="Roboto Mono" w:eastAsia="Roboto Mono" w:hAnsi="Roboto Mono"/>
          <w:b w:val="1"/>
          <w:i w:val="1"/>
          <w:sz w:val="20"/>
          <w:szCs w:val="20"/>
        </w:rPr>
      </w:pPr>
      <w:r w:rsidDel="00000000" w:rsidR="00000000" w:rsidRPr="00000000">
        <w:rPr>
          <w:rFonts w:ascii="Roboto Mono" w:cs="Roboto Mono" w:eastAsia="Roboto Mono" w:hAnsi="Roboto Mono"/>
          <w:b w:val="1"/>
          <w:sz w:val="20"/>
          <w:szCs w:val="20"/>
          <w:rtl w:val="0"/>
        </w:rPr>
        <w:t xml:space="preserve">The closing Date for applications is </w:t>
      </w:r>
      <w:r w:rsidDel="00000000" w:rsidR="00000000" w:rsidRPr="00000000">
        <w:rPr>
          <w:rFonts w:ascii="Roboto Mono" w:cs="Roboto Mono" w:eastAsia="Roboto Mono" w:hAnsi="Roboto Mono"/>
          <w:b w:val="1"/>
          <w:sz w:val="20"/>
          <w:szCs w:val="20"/>
          <w:highlight w:val="white"/>
          <w:rtl w:val="0"/>
        </w:rPr>
        <w:t xml:space="preserve">midnight on Wednesday 24th January 2024. </w:t>
      </w:r>
      <w:r w:rsidDel="00000000" w:rsidR="00000000" w:rsidRPr="00000000">
        <w:rPr>
          <w:rFonts w:ascii="Roboto Mono" w:cs="Roboto Mono" w:eastAsia="Roboto Mono" w:hAnsi="Roboto Mono"/>
          <w:b w:val="1"/>
          <w:sz w:val="20"/>
          <w:szCs w:val="20"/>
          <w:rtl w:val="0"/>
        </w:rPr>
        <w:t xml:space="preserve">Late applications cannot be considered. </w:t>
      </w:r>
      <w:r w:rsidDel="00000000" w:rsidR="00000000" w:rsidRPr="00000000">
        <w:rPr>
          <w:rFonts w:ascii="Roboto Mono" w:cs="Roboto Mono" w:eastAsia="Roboto Mono" w:hAnsi="Roboto Mono"/>
          <w:b w:val="1"/>
          <w:i w:val="1"/>
          <w:sz w:val="20"/>
          <w:szCs w:val="20"/>
          <w:rtl w:val="0"/>
        </w:rPr>
        <w:t xml:space="preserve">If you require accessibility support to make your application, please contact us. </w:t>
      </w:r>
      <w:r w:rsidDel="00000000" w:rsidR="00000000" w:rsidRPr="00000000">
        <w:rPr>
          <w:rFonts w:ascii="Roboto Mono" w:cs="Roboto Mono" w:eastAsia="Roboto Mono" w:hAnsi="Roboto Mono"/>
          <w:b w:val="1"/>
          <w:sz w:val="20"/>
          <w:szCs w:val="20"/>
          <w:rtl w:val="0"/>
        </w:rPr>
        <w:t xml:space="preserve">We aim to hold interviews on 31st January 2024. </w:t>
      </w:r>
      <w:r w:rsidDel="00000000" w:rsidR="00000000" w:rsidRPr="00000000">
        <w:rPr>
          <w:rtl w:val="0"/>
        </w:rPr>
      </w:r>
    </w:p>
    <w:p w:rsidR="00000000" w:rsidDel="00000000" w:rsidP="00000000" w:rsidRDefault="00000000" w:rsidRPr="00000000" w14:paraId="0000000A">
      <w:pPr>
        <w:jc w:val="both"/>
        <w:rPr>
          <w:rFonts w:ascii="Roboto Mono" w:cs="Roboto Mono" w:eastAsia="Roboto Mono" w:hAnsi="Roboto Mono"/>
          <w:b w:val="1"/>
          <w:i w:val="1"/>
          <w:sz w:val="20"/>
          <w:szCs w:val="20"/>
          <w:highlight w:val="white"/>
        </w:rPr>
      </w:pPr>
      <w:r w:rsidDel="00000000" w:rsidR="00000000" w:rsidRPr="00000000">
        <w:rPr>
          <w:rtl w:val="0"/>
        </w:rPr>
      </w:r>
    </w:p>
    <w:p w:rsidR="00000000" w:rsidDel="00000000" w:rsidP="00000000" w:rsidRDefault="00000000" w:rsidRPr="00000000" w14:paraId="0000000B">
      <w:pPr>
        <w:jc w:val="both"/>
        <w:rPr>
          <w:rFonts w:ascii="Roboto Mono" w:cs="Roboto Mono" w:eastAsia="Roboto Mono" w:hAnsi="Roboto Mono"/>
          <w:sz w:val="20"/>
          <w:szCs w:val="20"/>
        </w:rPr>
      </w:pPr>
      <w:bookmarkStart w:colFirst="0" w:colLast="0" w:name="_heading=h.30j0zll" w:id="0"/>
      <w:bookmarkEnd w:id="0"/>
      <w:r w:rsidDel="00000000" w:rsidR="00000000" w:rsidRPr="00000000">
        <w:rPr>
          <w:rFonts w:ascii="Roboto Mono" w:cs="Roboto Mono" w:eastAsia="Roboto Mono" w:hAnsi="Roboto Mono"/>
          <w:sz w:val="20"/>
          <w:szCs w:val="20"/>
          <w:rtl w:val="0"/>
        </w:rPr>
        <w:t xml:space="preserve">To enable us to monitor diversity within our recruitment processes, we would be grateful if you could complete our anonymous diversity survey which can be accessed here: </w:t>
      </w:r>
      <w:hyperlink r:id="rId7">
        <w:r w:rsidDel="00000000" w:rsidR="00000000" w:rsidRPr="00000000">
          <w:rPr>
            <w:rFonts w:ascii="Roboto Mono" w:cs="Roboto Mono" w:eastAsia="Roboto Mono" w:hAnsi="Roboto Mono"/>
            <w:color w:val="0563c1"/>
            <w:sz w:val="20"/>
            <w:szCs w:val="20"/>
            <w:u w:val="single"/>
            <w:rtl w:val="0"/>
          </w:rPr>
          <w:t xml:space="preserve">http://bit.ly/GCPHReqmonitoring</w:t>
        </w:r>
      </w:hyperlink>
      <w:r w:rsidDel="00000000" w:rsidR="00000000" w:rsidRPr="00000000">
        <w:rPr>
          <w:rFonts w:ascii="Roboto Mono" w:cs="Roboto Mono" w:eastAsia="Roboto Mono" w:hAnsi="Roboto Mono"/>
          <w:sz w:val="20"/>
          <w:szCs w:val="20"/>
          <w:rtl w:val="0"/>
        </w:rPr>
        <w:t xml:space="preserve">, however this is not mandatory and opting out of this will have no impact on your application.  </w:t>
      </w:r>
    </w:p>
    <w:p w:rsidR="00000000" w:rsidDel="00000000" w:rsidP="00000000" w:rsidRDefault="00000000" w:rsidRPr="00000000" w14:paraId="0000000C">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Completed applications being submitted by email should be sent to </w:t>
      </w:r>
      <w:hyperlink r:id="rId8">
        <w:r w:rsidDel="00000000" w:rsidR="00000000" w:rsidRPr="00000000">
          <w:rPr>
            <w:rFonts w:ascii="Roboto Mono" w:cs="Roboto Mono" w:eastAsia="Roboto Mono" w:hAnsi="Roboto Mono"/>
            <w:color w:val="0563c1"/>
            <w:sz w:val="20"/>
            <w:szCs w:val="20"/>
            <w:u w:val="single"/>
            <w:rtl w:val="0"/>
          </w:rPr>
          <w:t xml:space="preserve">recruitment@govancommunityproject.org.uk</w:t>
        </w:r>
      </w:hyperlink>
      <w:r w:rsidDel="00000000" w:rsidR="00000000" w:rsidRPr="00000000">
        <w:rPr>
          <w:rFonts w:ascii="Roboto Mono" w:cs="Roboto Mono" w:eastAsia="Roboto Mono" w:hAnsi="Roboto Mono"/>
          <w:sz w:val="20"/>
          <w:szCs w:val="20"/>
          <w:rtl w:val="0"/>
        </w:rPr>
        <w:t xml:space="preserve">.  Paper applications should be sent to:</w:t>
      </w:r>
    </w:p>
    <w:p w:rsidR="00000000" w:rsidDel="00000000" w:rsidP="00000000" w:rsidRDefault="00000000" w:rsidRPr="00000000" w14:paraId="0000000D">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Traci Kirkland, Head of Charity</w:t>
      </w:r>
    </w:p>
    <w:p w:rsidR="00000000" w:rsidDel="00000000" w:rsidP="00000000" w:rsidRDefault="00000000" w:rsidRPr="00000000" w14:paraId="0000000E">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Govan Community Project </w:t>
      </w:r>
    </w:p>
    <w:p w:rsidR="00000000" w:rsidDel="00000000" w:rsidP="00000000" w:rsidRDefault="00000000" w:rsidRPr="00000000" w14:paraId="0000000F">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31 Garmouth Street</w:t>
      </w:r>
    </w:p>
    <w:p w:rsidR="00000000" w:rsidDel="00000000" w:rsidP="00000000" w:rsidRDefault="00000000" w:rsidRPr="00000000" w14:paraId="00000010">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Glasgow G51 3PR</w:t>
      </w:r>
    </w:p>
    <w:p w:rsidR="00000000" w:rsidDel="00000000" w:rsidP="00000000" w:rsidRDefault="00000000" w:rsidRPr="00000000" w14:paraId="00000011">
      <w:pPr>
        <w:rPr>
          <w:rFonts w:ascii="Roboto Mono" w:cs="Roboto Mono" w:eastAsia="Roboto Mono" w:hAnsi="Roboto Mono"/>
          <w:sz w:val="2"/>
          <w:szCs w:val="2"/>
        </w:rPr>
      </w:pPr>
      <w:r w:rsidDel="00000000" w:rsidR="00000000" w:rsidRPr="00000000">
        <w:rPr>
          <w:rtl w:val="0"/>
        </w:rPr>
      </w:r>
    </w:p>
    <w:p w:rsidR="00000000" w:rsidDel="00000000" w:rsidP="00000000" w:rsidRDefault="00000000" w:rsidRPr="00000000" w14:paraId="00000012">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3">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We look forward to receiving your application. </w:t>
      </w:r>
    </w:p>
    <w:p w:rsidR="00000000" w:rsidDel="00000000" w:rsidP="00000000" w:rsidRDefault="00000000" w:rsidRPr="00000000" w14:paraId="00000014">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Kind Regards </w:t>
      </w:r>
    </w:p>
    <w:p w:rsidR="00000000" w:rsidDel="00000000" w:rsidP="00000000" w:rsidRDefault="00000000" w:rsidRPr="00000000" w14:paraId="00000015">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Pr>
        <w:drawing>
          <wp:inline distB="0" distT="0" distL="0" distR="0">
            <wp:extent cx="1050331" cy="263234"/>
            <wp:effectExtent b="0" l="0" r="0" t="0"/>
            <wp:docPr id="8"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Traci Kirkland</w:t>
      </w:r>
    </w:p>
    <w:p w:rsidR="00000000" w:rsidDel="00000000" w:rsidP="00000000" w:rsidRDefault="00000000" w:rsidRPr="00000000" w14:paraId="00000017">
      <w:pPr>
        <w:spacing w:after="0" w:line="240" w:lineRule="auto"/>
        <w:rPr>
          <w:rFonts w:ascii="Roboto Mono" w:cs="Roboto Mono" w:eastAsia="Roboto Mono" w:hAnsi="Roboto Mono"/>
          <w:b w:val="1"/>
          <w:sz w:val="20"/>
          <w:szCs w:val="20"/>
        </w:rPr>
      </w:pPr>
      <w:bookmarkStart w:colFirst="0" w:colLast="0" w:name="_heading=h.gjdgxs" w:id="1"/>
      <w:bookmarkEnd w:id="1"/>
      <w:r w:rsidDel="00000000" w:rsidR="00000000" w:rsidRPr="00000000">
        <w:rPr>
          <w:rFonts w:ascii="Roboto Mono" w:cs="Roboto Mono" w:eastAsia="Roboto Mono" w:hAnsi="Roboto Mono"/>
          <w:b w:val="1"/>
          <w:sz w:val="20"/>
          <w:szCs w:val="20"/>
          <w:rtl w:val="0"/>
        </w:rPr>
        <w:t xml:space="preserve">Head of Charity </w:t>
      </w:r>
    </w:p>
    <w:sectPr>
      <w:headerReference r:id="rId10" w:type="default"/>
      <w:footerReference r:id="rId11"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5651500</wp:posOffset>
          </wp:positionH>
          <wp:positionV relativeFrom="paragraph">
            <wp:posOffset>0</wp:posOffset>
          </wp:positionV>
          <wp:extent cx="1197610" cy="1881505"/>
          <wp:effectExtent b="0" l="0" r="0" t="0"/>
          <wp:wrapSquare wrapText="bothSides" distB="0" distT="0" distL="0" distR="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97610" cy="1881505"/>
                  </a:xfrm>
                  <a:prstGeom prst="rect"/>
                  <a:ln/>
                </pic:spPr>
              </pic:pic>
            </a:graphicData>
          </a:graphic>
        </wp:anchor>
      </w:drawing>
    </w:r>
  </w:p>
  <w:tbl>
    <w:tblPr>
      <w:tblStyle w:val="Table1"/>
      <w:tblW w:w="548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980"/>
      <w:gridCol w:w="3505"/>
      <w:tblGridChange w:id="0">
        <w:tblGrid>
          <w:gridCol w:w="1980"/>
          <w:gridCol w:w="3505"/>
        </w:tblGrid>
      </w:tblGridChange>
    </w:tblGrid>
    <w:tr>
      <w:trPr>
        <w:cantSplit w:val="0"/>
        <w:trHeight w:val="1403"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1524000</wp:posOffset>
              </wp:positionV>
              <wp:extent cx="3419475" cy="295275"/>
              <wp:effectExtent b="0" l="0" r="0" t="0"/>
              <wp:wrapNone/>
              <wp:docPr id="2"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1524000</wp:posOffset>
              </wp:positionV>
              <wp:extent cx="3419475" cy="295275"/>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419475"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50800</wp:posOffset>
              </wp:positionV>
              <wp:extent cx="3619500" cy="762000"/>
              <wp:effectExtent b="0" l="0" r="0" t="0"/>
              <wp:wrapNone/>
              <wp:docPr id="1" name=""/>
              <a:graphic>
                <a:graphicData uri="http://schemas.microsoft.com/office/word/2010/wordprocessingShape">
                  <wps:wsp>
                    <wps:cNvSpPr/>
                    <wps:cNvPr id="2" name="Shape 2"/>
                    <wps:spPr>
                      <a:xfrm>
                        <a:off x="3564825" y="3427575"/>
                        <a:ext cx="3562350" cy="70485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Govan Community Project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31 Garmouth Street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G51 3PR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50800</wp:posOffset>
              </wp:positionV>
              <wp:extent cx="3619500" cy="762000"/>
              <wp:effectExtent b="0" l="0" r="0" t="0"/>
              <wp:wrapNone/>
              <wp:docPr id="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619500" cy="7620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955875" cy="106650"/>
              <wp:effectExtent b="0" l="0" r="0" t="0"/>
              <wp:wrapNone/>
              <wp:docPr id="4"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955875" cy="106650"/>
              <wp:effectExtent b="0" l="0" r="0" t="0"/>
              <wp:wrapNone/>
              <wp:docPr id="4"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6955875" cy="106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10033000</wp:posOffset>
              </wp:positionV>
              <wp:extent cx="6724650" cy="447675"/>
              <wp:effectExtent b="0" l="0" r="0" t="0"/>
              <wp:wrapSquare wrapText="bothSides" distB="0" distT="0" distL="114300" distR="114300"/>
              <wp:docPr id="3"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10033000</wp:posOffset>
              </wp:positionV>
              <wp:extent cx="6724650" cy="447675"/>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6724650" cy="4476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181610</wp:posOffset>
          </wp:positionV>
          <wp:extent cx="1492885" cy="718820"/>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t.ly/GCPHReqmonitoring"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7.png"/><Relationship Id="rId5" Type="http://schemas.openxmlformats.org/officeDocument/2006/relationships/image" Target="media/image6.png"/><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PX8Q9wbiXj7xYSUOVytDjAyaA==">CgMxLjAyCWguMzBqMHpsbDIIaC5namRneHM4AHIhMUMwNXNlNkJZd3ZoVFpkemdrV0lzVG5OV19Vajc5UEsx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