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u w:val="single"/>
          <w:lang w:eastAsia="en-GB"/>
        </w:rPr>
        <w:t>The Women</w:t>
      </w:r>
      <w:r>
        <w:rPr>
          <w:rFonts w:ascii="Arial" w:eastAsia="Times New Roman" w:hAnsi="Arial" w:cs="Arial"/>
          <w:color w:val="000000"/>
          <w:u w:val="single"/>
          <w:lang w:eastAsia="en-GB"/>
        </w:rPr>
        <w:t>’</w:t>
      </w:r>
      <w:bookmarkStart w:id="0" w:name="_GoBack"/>
      <w:bookmarkEnd w:id="0"/>
      <w:r w:rsidRPr="00903705">
        <w:rPr>
          <w:rFonts w:ascii="Arial" w:eastAsia="Times New Roman" w:hAnsi="Arial" w:cs="Arial"/>
          <w:color w:val="000000"/>
          <w:u w:val="single"/>
          <w:lang w:eastAsia="en-GB"/>
        </w:rPr>
        <w:t>s Centre Glasgow</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Job Description</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62"/>
        <w:gridCol w:w="7344"/>
      </w:tblGrid>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Job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Financial Security Advice Worker</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35 hrs </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Salary: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£28,000</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Responsible 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Centre Manager</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Contract: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12-month contract with possible extension subject to funding </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Location: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The Women’s Centre</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17 Shawpark Street, Glasgow G20 6QD</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The role will involve some outreach work in other voluntary/public sector organisations</w:t>
            </w:r>
          </w:p>
        </w:tc>
      </w:tr>
    </w:tbl>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i/>
          <w:iCs/>
          <w:color w:val="000000"/>
          <w:lang w:eastAsia="en-GB"/>
        </w:rPr>
        <w:t>This role is subject to Adult and Child PVG scheme membership</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Core purpose of the role</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To provide advice and support to women and their families facing financial insecurity with the aim of helping to reduce the impact of the financial difficulties they are experiencing. </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Raise awareness of the impact of poverty and the cost of living crisis on women and their families through the delivery of training and events to other professionals within the voluntary/public sector and the wider community.</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As this post is funded by the Scottish Illegal Money Lending Unit, the post will have a focus on raising awareness of how illegal money lending and other related issues impact local communities. The successful candidate will work closely with the Scottish Illegal Money Lending Unit team and specific training will be provided on the topic of illegal money lending. </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Key Responsibilities</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Times New Roman" w:eastAsia="Times New Roman" w:hAnsi="Times New Roman" w:cs="Times New Roman"/>
          <w:sz w:val="24"/>
          <w:szCs w:val="24"/>
          <w:lang w:eastAsia="en-GB"/>
        </w:rPr>
        <w:br/>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Provide advice to women and their families on issues relating to financial insecurity</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Deliver advice sessions at The Women’s Centre and other voluntary/public organisations in the community</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Signpost women into other specialist advice services on a needs basis</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Advocate for women as required</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Identify and make small grant applications to alleviate financial hardship for women and families</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Deliver training sessions to professionals on the risks of financial insecurity, illegal money lending, and related topics such as gambling addiction. </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Liaise with other agencies to deliver workshops on topics such as home energy advice, benefit entitlement, budgeting skills etc</w:t>
      </w:r>
      <w:r>
        <w:rPr>
          <w:rFonts w:ascii="Arial" w:eastAsia="Times New Roman" w:hAnsi="Arial" w:cs="Arial"/>
          <w:color w:val="000000"/>
          <w:lang w:eastAsia="en-GB"/>
        </w:rPr>
        <w:t>.</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Manage The Women’s Centre Financial Emergency Fund</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lastRenderedPageBreak/>
        <w:t>Organise and facilitate a quarterly clothes cafe for women and their children</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Provide a friendly, caring and welcoming atmosphere to all women and children using the centre</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Take an active role in the overall running of the centre</w:t>
      </w:r>
    </w:p>
    <w:p w:rsidR="00903705" w:rsidRPr="00903705" w:rsidRDefault="00903705" w:rsidP="00903705">
      <w:pPr>
        <w:numPr>
          <w:ilvl w:val="0"/>
          <w:numId w:val="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Make a positive contribution as part of the team at The Women’s Centre</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Person Specification </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46"/>
        <w:gridCol w:w="4480"/>
        <w:gridCol w:w="1228"/>
        <w:gridCol w:w="1252"/>
      </w:tblGrid>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Essential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Desirable </w:t>
            </w:r>
          </w:p>
        </w:tc>
      </w:tr>
      <w:tr w:rsidR="00903705" w:rsidRPr="00903705" w:rsidTr="009037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Knowledge and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2"/>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 xml:space="preserve">Knowledge and understanding of welfare benefits </w:t>
            </w:r>
            <w:r w:rsidRPr="00903705">
              <w:rPr>
                <w:rFonts w:ascii="Arial" w:eastAsia="Times New Roman" w:hAnsi="Arial" w:cs="Arial"/>
                <w:color w:val="000000"/>
                <w:lang w:eastAsia="en-GB"/>
              </w:rPr>
              <w:tab/>
            </w:r>
            <w:r w:rsidRPr="00903705">
              <w:rPr>
                <w:rFonts w:ascii="Arial" w:eastAsia="Times New Roman" w:hAnsi="Arial" w:cs="Arial"/>
                <w:color w:val="000000"/>
                <w:lang w:eastAsia="en-GB"/>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3"/>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Relevant work experience in a similar role or with transferable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4"/>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Experience of working in an advice-giving capacity and the ability to assist service users in completing application forms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5"/>
              </w:numPr>
              <w:spacing w:after="0" w:line="240" w:lineRule="auto"/>
              <w:textAlignment w:val="baseline"/>
              <w:rPr>
                <w:rFonts w:ascii="Arial" w:eastAsia="Times New Roman" w:hAnsi="Arial" w:cs="Arial"/>
                <w:i/>
                <w:iCs/>
                <w:color w:val="000000"/>
                <w:lang w:eastAsia="en-GB"/>
              </w:rPr>
            </w:pPr>
            <w:r w:rsidRPr="00903705">
              <w:rPr>
                <w:rFonts w:ascii="Arial" w:eastAsia="Times New Roman" w:hAnsi="Arial" w:cs="Arial"/>
                <w:color w:val="000000"/>
                <w:lang w:eastAsia="en-GB"/>
              </w:rPr>
              <w:t>Experience providing basic financial advice to individuals and referring into specialist debt services,</w:t>
            </w:r>
            <w:r w:rsidRPr="00903705">
              <w:rPr>
                <w:rFonts w:ascii="Arial" w:eastAsia="Times New Roman" w:hAnsi="Arial" w:cs="Arial"/>
                <w:i/>
                <w:iCs/>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6"/>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Knowledge and understanding of mental health &amp; wellbeing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7"/>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Knowledge of an active network of other agencies operating in this field or a demonstrable ability to identify relevant agencies and build a network of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24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Skills, abilities and competencies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8"/>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Excellent communication skills, experienced and confident in communicating with a wide range of people and through a variety of methods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9"/>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Ability to work independently and adapt to changing and unexpected circumstances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0"/>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Excellent numeracy, literacy and report writing skills with the ability to maintain accurate records </w:t>
            </w:r>
          </w:p>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 xml:space="preserve">Relevant  IT skills </w:t>
            </w:r>
            <w:r w:rsidRPr="00903705">
              <w:rPr>
                <w:rFonts w:ascii="Arial" w:eastAsia="Times New Roman" w:hAnsi="Arial" w:cs="Arial"/>
                <w:color w:val="000000"/>
                <w:lang w:eastAsia="en-GB"/>
              </w:rPr>
              <w:tab/>
            </w:r>
            <w:r w:rsidRPr="00903705">
              <w:rPr>
                <w:rFonts w:ascii="Arial" w:eastAsia="Times New Roman" w:hAnsi="Arial" w:cs="Arial"/>
                <w:color w:val="000000"/>
                <w:lang w:eastAsia="en-GB"/>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2"/>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A good level of resilience and composure when managing enquiries that may occasionally be distressing or emotive in 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3"/>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Ability to work as part of a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4"/>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Strong administration and personal organisational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24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Personal attributes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ind w:left="360" w:hanging="360"/>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5"/>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 xml:space="preserve">A demonstrable personal commitment to equal opportunities and challenging discrimination </w:t>
            </w:r>
            <w:r w:rsidRPr="00903705">
              <w:rPr>
                <w:rFonts w:ascii="Arial" w:eastAsia="Times New Roman" w:hAnsi="Arial" w:cs="Arial"/>
                <w:color w:val="000000"/>
                <w:lang w:eastAsia="en-GB"/>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6"/>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 xml:space="preserve">Positive, enthusiastic and friendly attitude </w:t>
            </w:r>
            <w:r w:rsidRPr="00903705">
              <w:rPr>
                <w:rFonts w:ascii="Arial" w:eastAsia="Times New Roman" w:hAnsi="Arial" w:cs="Arial"/>
                <w:color w:val="000000"/>
                <w:lang w:eastAsia="en-GB"/>
              </w:rPr>
              <w:tab/>
            </w:r>
            <w:r w:rsidRPr="00903705">
              <w:rPr>
                <w:rFonts w:ascii="Arial" w:eastAsia="Times New Roman" w:hAnsi="Arial" w:cs="Arial"/>
                <w:color w:val="000000"/>
                <w:lang w:eastAsia="en-GB"/>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Essential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r w:rsidRPr="00903705">
              <w:rPr>
                <w:rFonts w:ascii="Arial" w:eastAsia="Times New Roman" w:hAnsi="Arial" w:cs="Arial"/>
                <w:b/>
                <w:bCs/>
                <w:color w:val="000000"/>
                <w:lang w:eastAsia="en-GB"/>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7"/>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Experience of presenting information to a variety of audiences and group sizes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w:t>
            </w: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8"/>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Experience of identifying grants/trusts available to individuals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r>
      <w:tr w:rsidR="00903705" w:rsidRPr="00903705" w:rsidTr="00903705">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19"/>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Knowledge and understanding of the impact of illegal money lending and other related issues such as gambling on communities</w:t>
            </w:r>
            <w:r w:rsidRPr="00903705">
              <w:rPr>
                <w:rFonts w:ascii="Arial" w:eastAsia="Times New Roman" w:hAnsi="Arial" w:cs="Arial"/>
                <w:color w:val="000000"/>
                <w:lang w:eastAsia="en-GB"/>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r>
      <w:tr w:rsidR="00903705" w:rsidRPr="00903705" w:rsidTr="0090370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20"/>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Previous experience of working in a community centre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21"/>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Knowledge of the Cost of Living Crisis impact on women and families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22"/>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A relevant training qualification or equivalent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 </w:t>
            </w:r>
          </w:p>
        </w:tc>
      </w:tr>
      <w:tr w:rsidR="00903705" w:rsidRPr="00903705" w:rsidTr="00903705">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numPr>
                <w:ilvl w:val="0"/>
                <w:numId w:val="23"/>
              </w:numPr>
              <w:spacing w:after="0" w:line="240" w:lineRule="auto"/>
              <w:textAlignment w:val="baseline"/>
              <w:rPr>
                <w:rFonts w:ascii="Arial" w:eastAsia="Times New Roman" w:hAnsi="Arial" w:cs="Arial"/>
                <w:color w:val="000000"/>
                <w:lang w:eastAsia="en-GB"/>
              </w:rPr>
            </w:pPr>
            <w:r w:rsidRPr="00903705">
              <w:rPr>
                <w:rFonts w:ascii="Arial" w:eastAsia="Times New Roman" w:hAnsi="Arial" w:cs="Arial"/>
                <w:color w:val="000000"/>
                <w:lang w:eastAsia="en-GB"/>
              </w:rPr>
              <w:t>Experience of planning, delivering and evaluating training, workshops and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705" w:rsidRPr="00903705" w:rsidRDefault="00903705" w:rsidP="00903705">
            <w:pPr>
              <w:spacing w:after="0" w:line="240" w:lineRule="auto"/>
              <w:jc w:val="center"/>
              <w:rPr>
                <w:rFonts w:ascii="Times New Roman" w:eastAsia="Times New Roman" w:hAnsi="Times New Roman" w:cs="Times New Roman"/>
                <w:sz w:val="24"/>
                <w:szCs w:val="24"/>
                <w:lang w:eastAsia="en-GB"/>
              </w:rPr>
            </w:pPr>
            <w:r w:rsidRPr="00903705">
              <w:rPr>
                <w:rFonts w:ascii="Arial" w:eastAsia="Times New Roman" w:hAnsi="Arial" w:cs="Arial"/>
                <w:color w:val="000000"/>
                <w:lang w:eastAsia="en-GB"/>
              </w:rPr>
              <w:t>Desirable</w:t>
            </w:r>
          </w:p>
        </w:tc>
      </w:tr>
    </w:tbl>
    <w:p w:rsidR="00903705" w:rsidRPr="00903705" w:rsidRDefault="00903705" w:rsidP="00903705">
      <w:pPr>
        <w:spacing w:after="240" w:line="240" w:lineRule="auto"/>
        <w:rPr>
          <w:rFonts w:ascii="Times New Roman" w:eastAsia="Times New Roman" w:hAnsi="Times New Roman" w:cs="Times New Roman"/>
          <w:sz w:val="24"/>
          <w:szCs w:val="24"/>
          <w:lang w:eastAsia="en-GB"/>
        </w:rPr>
      </w:pPr>
      <w:r w:rsidRPr="00903705">
        <w:rPr>
          <w:rFonts w:ascii="Times New Roman" w:eastAsia="Times New Roman" w:hAnsi="Times New Roman" w:cs="Times New Roman"/>
          <w:sz w:val="24"/>
          <w:szCs w:val="24"/>
          <w:lang w:eastAsia="en-GB"/>
        </w:rPr>
        <w:br/>
      </w:r>
    </w:p>
    <w:p w:rsidR="00903705" w:rsidRPr="00903705" w:rsidRDefault="00903705" w:rsidP="00903705">
      <w:pPr>
        <w:spacing w:after="0" w:line="240" w:lineRule="auto"/>
        <w:ind w:left="720"/>
        <w:rPr>
          <w:rFonts w:ascii="Times New Roman" w:eastAsia="Times New Roman" w:hAnsi="Times New Roman" w:cs="Times New Roman"/>
          <w:sz w:val="24"/>
          <w:szCs w:val="24"/>
          <w:lang w:eastAsia="en-GB"/>
        </w:rPr>
      </w:pPr>
      <w:r w:rsidRPr="00903705">
        <w:rPr>
          <w:rFonts w:ascii="Times New Roman" w:eastAsia="Times New Roman" w:hAnsi="Times New Roman" w:cs="Times New Roman"/>
          <w:color w:val="000000"/>
          <w:sz w:val="24"/>
          <w:szCs w:val="24"/>
          <w:lang w:eastAsia="en-GB"/>
        </w:rPr>
        <w:tab/>
      </w:r>
    </w:p>
    <w:p w:rsidR="00F104D4" w:rsidRDefault="00903705" w:rsidP="00903705">
      <w:r w:rsidRPr="00903705">
        <w:rPr>
          <w:rFonts w:ascii="Times New Roman" w:eastAsia="Times New Roman" w:hAnsi="Times New Roman" w:cs="Times New Roman"/>
          <w:sz w:val="24"/>
          <w:szCs w:val="24"/>
          <w:lang w:eastAsia="en-GB"/>
        </w:rPr>
        <w:br/>
      </w:r>
      <w:r w:rsidRPr="00903705">
        <w:rPr>
          <w:rFonts w:ascii="Times New Roman" w:eastAsia="Times New Roman" w:hAnsi="Times New Roman" w:cs="Times New Roman"/>
          <w:sz w:val="24"/>
          <w:szCs w:val="24"/>
          <w:lang w:eastAsia="en-GB"/>
        </w:rPr>
        <w:br/>
      </w:r>
      <w:r w:rsidRPr="00903705">
        <w:rPr>
          <w:rFonts w:ascii="Times New Roman" w:eastAsia="Times New Roman" w:hAnsi="Times New Roman" w:cs="Times New Roman"/>
          <w:sz w:val="24"/>
          <w:szCs w:val="24"/>
          <w:lang w:eastAsia="en-GB"/>
        </w:rPr>
        <w:br/>
      </w:r>
      <w:r w:rsidRPr="00903705">
        <w:rPr>
          <w:rFonts w:ascii="Times New Roman" w:eastAsia="Times New Roman" w:hAnsi="Times New Roman" w:cs="Times New Roman"/>
          <w:sz w:val="24"/>
          <w:szCs w:val="24"/>
          <w:lang w:eastAsia="en-GB"/>
        </w:rPr>
        <w:br/>
      </w:r>
    </w:p>
    <w:sectPr w:rsidR="00F10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0F"/>
    <w:multiLevelType w:val="multilevel"/>
    <w:tmpl w:val="3B5EFC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B0A36"/>
    <w:multiLevelType w:val="multilevel"/>
    <w:tmpl w:val="D814FB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E637F"/>
    <w:multiLevelType w:val="multilevel"/>
    <w:tmpl w:val="7CD690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40F29"/>
    <w:multiLevelType w:val="multilevel"/>
    <w:tmpl w:val="B2D631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646C8"/>
    <w:multiLevelType w:val="multilevel"/>
    <w:tmpl w:val="4E58F7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92043"/>
    <w:multiLevelType w:val="multilevel"/>
    <w:tmpl w:val="C7BAC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B27E0"/>
    <w:multiLevelType w:val="multilevel"/>
    <w:tmpl w:val="CFC8E1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24F9F"/>
    <w:multiLevelType w:val="multilevel"/>
    <w:tmpl w:val="B3B4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7DFA"/>
    <w:multiLevelType w:val="multilevel"/>
    <w:tmpl w:val="474471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14FC0"/>
    <w:multiLevelType w:val="multilevel"/>
    <w:tmpl w:val="708045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62CDA"/>
    <w:multiLevelType w:val="multilevel"/>
    <w:tmpl w:val="B9AA4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E5792"/>
    <w:multiLevelType w:val="multilevel"/>
    <w:tmpl w:val="63BE00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744DF"/>
    <w:multiLevelType w:val="multilevel"/>
    <w:tmpl w:val="C554D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B1E0D"/>
    <w:multiLevelType w:val="multilevel"/>
    <w:tmpl w:val="17F0B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C6DF1"/>
    <w:multiLevelType w:val="multilevel"/>
    <w:tmpl w:val="F44A5A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6127D1"/>
    <w:multiLevelType w:val="multilevel"/>
    <w:tmpl w:val="6276E79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64A66"/>
    <w:multiLevelType w:val="multilevel"/>
    <w:tmpl w:val="F2D44C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1185A"/>
    <w:multiLevelType w:val="multilevel"/>
    <w:tmpl w:val="DE284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25303"/>
    <w:multiLevelType w:val="multilevel"/>
    <w:tmpl w:val="C0F29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56957"/>
    <w:multiLevelType w:val="multilevel"/>
    <w:tmpl w:val="F760A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C56FB7"/>
    <w:multiLevelType w:val="multilevel"/>
    <w:tmpl w:val="0DA020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AE4EB4"/>
    <w:multiLevelType w:val="multilevel"/>
    <w:tmpl w:val="15E679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F2463"/>
    <w:multiLevelType w:val="multilevel"/>
    <w:tmpl w:val="571C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17"/>
    <w:lvlOverride w:ilvl="0">
      <w:lvl w:ilvl="0">
        <w:numFmt w:val="decimal"/>
        <w:lvlText w:val="%1."/>
        <w:lvlJc w:val="left"/>
      </w:lvl>
    </w:lvlOverride>
  </w:num>
  <w:num w:numId="4">
    <w:abstractNumId w:val="19"/>
    <w:lvlOverride w:ilvl="0">
      <w:lvl w:ilvl="0">
        <w:numFmt w:val="decimal"/>
        <w:lvlText w:val="%1."/>
        <w:lvlJc w:val="left"/>
      </w:lvl>
    </w:lvlOverride>
  </w:num>
  <w:num w:numId="5">
    <w:abstractNumId w:val="18"/>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2"/>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15"/>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5"/>
    <w:rsid w:val="00106AE9"/>
    <w:rsid w:val="008D15DF"/>
    <w:rsid w:val="0090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3FDA"/>
  <w15:chartTrackingRefBased/>
  <w15:docId w15:val="{C63948B6-341B-47E3-8E19-A2C9C26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92349">
      <w:bodyDiv w:val="1"/>
      <w:marLeft w:val="0"/>
      <w:marRight w:val="0"/>
      <w:marTop w:val="0"/>
      <w:marBottom w:val="0"/>
      <w:divBdr>
        <w:top w:val="none" w:sz="0" w:space="0" w:color="auto"/>
        <w:left w:val="none" w:sz="0" w:space="0" w:color="auto"/>
        <w:bottom w:val="none" w:sz="0" w:space="0" w:color="auto"/>
        <w:right w:val="none" w:sz="0" w:space="0" w:color="auto"/>
      </w:divBdr>
      <w:divsChild>
        <w:div w:id="593974496">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8" ma:contentTypeDescription="Create a new document." ma:contentTypeScope="" ma:versionID="5a4d909f6535f6f55b5ebfdfd7b309c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e3d6698b35e6c1e9e7df18adcd6d1b3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5EC9D-0127-4D23-AE0C-D75097669ECF}"/>
</file>

<file path=customXml/itemProps2.xml><?xml version="1.0" encoding="utf-8"?>
<ds:datastoreItem xmlns:ds="http://schemas.openxmlformats.org/officeDocument/2006/customXml" ds:itemID="{4CB5BA84-0E5B-4754-A040-481098222F1D}"/>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cp:revision>
  <dcterms:created xsi:type="dcterms:W3CDTF">2023-04-21T11:23:00Z</dcterms:created>
  <dcterms:modified xsi:type="dcterms:W3CDTF">2023-04-21T11:24:00Z</dcterms:modified>
</cp:coreProperties>
</file>