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E8B8" w14:textId="77777777" w:rsidR="004507B1" w:rsidRPr="000E5C20" w:rsidRDefault="00751B4F" w:rsidP="009F08D0">
      <w:pPr>
        <w:jc w:val="center"/>
        <w:rPr>
          <w:rFonts w:ascii="Garamond" w:hAnsi="Garamond"/>
          <w:b/>
          <w:bCs/>
          <w:sz w:val="32"/>
        </w:rPr>
      </w:pPr>
      <w:r w:rsidRPr="000E5C20">
        <w:rPr>
          <w:rFonts w:ascii="Garamond" w:hAnsi="Garamond"/>
          <w:b/>
          <w:bCs/>
          <w:sz w:val="32"/>
        </w:rPr>
        <w:t>JOB SPECIFICATION</w:t>
      </w:r>
    </w:p>
    <w:p w14:paraId="29188F72" w14:textId="77777777" w:rsidR="009F08D0" w:rsidRPr="00230220" w:rsidRDefault="009F08D0" w:rsidP="009F08D0">
      <w:pPr>
        <w:jc w:val="center"/>
        <w:rPr>
          <w:rFonts w:ascii="Cambria" w:hAnsi="Cambria"/>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7"/>
        <w:gridCol w:w="7671"/>
      </w:tblGrid>
      <w:tr w:rsidR="00751B4F" w:rsidRPr="000E5C20" w14:paraId="15501C42" w14:textId="77777777">
        <w:tc>
          <w:tcPr>
            <w:tcW w:w="2726" w:type="dxa"/>
          </w:tcPr>
          <w:p w14:paraId="2E43CF86" w14:textId="77777777" w:rsidR="00751B4F" w:rsidRPr="000E5C20" w:rsidRDefault="007F5A80">
            <w:pPr>
              <w:rPr>
                <w:rFonts w:ascii="Garamond" w:hAnsi="Garamond" w:cs="Arial"/>
                <w:b/>
                <w:bCs/>
              </w:rPr>
            </w:pPr>
            <w:r w:rsidRPr="000E5C20">
              <w:rPr>
                <w:rFonts w:ascii="Garamond" w:hAnsi="Garamond" w:cs="Arial"/>
                <w:b/>
                <w:bCs/>
              </w:rPr>
              <w:t xml:space="preserve">JOB </w:t>
            </w:r>
            <w:r w:rsidR="00751B4F" w:rsidRPr="000E5C20">
              <w:rPr>
                <w:rFonts w:ascii="Garamond" w:hAnsi="Garamond" w:cs="Arial"/>
                <w:b/>
                <w:bCs/>
              </w:rPr>
              <w:t>TITLE:</w:t>
            </w:r>
          </w:p>
          <w:p w14:paraId="7A7D099D" w14:textId="77777777" w:rsidR="00751B4F" w:rsidRPr="000E5C20" w:rsidRDefault="00751B4F">
            <w:pPr>
              <w:rPr>
                <w:rFonts w:ascii="Garamond" w:hAnsi="Garamond" w:cs="Arial"/>
                <w:b/>
                <w:bCs/>
              </w:rPr>
            </w:pPr>
          </w:p>
        </w:tc>
        <w:tc>
          <w:tcPr>
            <w:tcW w:w="7868" w:type="dxa"/>
          </w:tcPr>
          <w:p w14:paraId="29E6C63F" w14:textId="5C0A1B77" w:rsidR="00751B4F" w:rsidRPr="000E5C20" w:rsidRDefault="00F565EA" w:rsidP="004F26F2">
            <w:pPr>
              <w:rPr>
                <w:rFonts w:ascii="Garamond" w:hAnsi="Garamond" w:cs="Arial"/>
              </w:rPr>
            </w:pPr>
            <w:r w:rsidRPr="000E5C20">
              <w:rPr>
                <w:rFonts w:ascii="Garamond" w:hAnsi="Garamond" w:cs="Arial"/>
              </w:rPr>
              <w:t>Funding Officer</w:t>
            </w:r>
          </w:p>
        </w:tc>
      </w:tr>
      <w:tr w:rsidR="00751B4F" w:rsidRPr="000E5C20" w14:paraId="5B25C454" w14:textId="77777777">
        <w:tc>
          <w:tcPr>
            <w:tcW w:w="2726" w:type="dxa"/>
          </w:tcPr>
          <w:p w14:paraId="3D58BA63" w14:textId="77777777" w:rsidR="00751B4F" w:rsidRPr="000E5C20" w:rsidRDefault="00751B4F">
            <w:pPr>
              <w:rPr>
                <w:rFonts w:ascii="Garamond" w:hAnsi="Garamond" w:cs="Arial"/>
                <w:b/>
                <w:bCs/>
              </w:rPr>
            </w:pPr>
            <w:r w:rsidRPr="000E5C20">
              <w:rPr>
                <w:rFonts w:ascii="Garamond" w:hAnsi="Garamond" w:cs="Arial"/>
                <w:b/>
                <w:bCs/>
              </w:rPr>
              <w:t>FUNCTIONAL AREA:</w:t>
            </w:r>
          </w:p>
          <w:p w14:paraId="0FF33A77" w14:textId="77777777" w:rsidR="00751B4F" w:rsidRPr="000E5C20" w:rsidRDefault="00751B4F">
            <w:pPr>
              <w:rPr>
                <w:rFonts w:ascii="Garamond" w:hAnsi="Garamond" w:cs="Arial"/>
                <w:b/>
                <w:bCs/>
              </w:rPr>
            </w:pPr>
          </w:p>
        </w:tc>
        <w:tc>
          <w:tcPr>
            <w:tcW w:w="7868" w:type="dxa"/>
          </w:tcPr>
          <w:p w14:paraId="01169A30" w14:textId="1F8A085B" w:rsidR="00751B4F" w:rsidRPr="000E5C20" w:rsidRDefault="00F565EA">
            <w:pPr>
              <w:rPr>
                <w:rFonts w:ascii="Garamond" w:hAnsi="Garamond" w:cs="Arial"/>
              </w:rPr>
            </w:pPr>
            <w:r w:rsidRPr="000E5C20">
              <w:rPr>
                <w:rFonts w:ascii="Garamond" w:hAnsi="Garamond" w:cs="Arial"/>
              </w:rPr>
              <w:t>The Giving Team (</w:t>
            </w:r>
            <w:r w:rsidR="00AF3712" w:rsidRPr="000E5C20">
              <w:rPr>
                <w:rFonts w:ascii="Garamond" w:hAnsi="Garamond" w:cs="Arial"/>
              </w:rPr>
              <w:t xml:space="preserve">Our </w:t>
            </w:r>
            <w:r w:rsidRPr="000E5C20">
              <w:rPr>
                <w:rFonts w:ascii="Garamond" w:hAnsi="Garamond" w:cs="Arial"/>
              </w:rPr>
              <w:t>Funds)</w:t>
            </w:r>
          </w:p>
        </w:tc>
      </w:tr>
      <w:tr w:rsidR="00751B4F" w:rsidRPr="000E5C20" w14:paraId="02358F94" w14:textId="77777777">
        <w:tc>
          <w:tcPr>
            <w:tcW w:w="2726" w:type="dxa"/>
          </w:tcPr>
          <w:p w14:paraId="52E9C0C1" w14:textId="77777777" w:rsidR="00751B4F" w:rsidRPr="000E5C20" w:rsidRDefault="00751B4F">
            <w:pPr>
              <w:rPr>
                <w:rFonts w:ascii="Garamond" w:hAnsi="Garamond" w:cs="Arial"/>
                <w:b/>
                <w:bCs/>
              </w:rPr>
            </w:pPr>
            <w:r w:rsidRPr="000E5C20">
              <w:rPr>
                <w:rFonts w:ascii="Garamond" w:hAnsi="Garamond" w:cs="Arial"/>
                <w:b/>
                <w:bCs/>
              </w:rPr>
              <w:t>LOCATION:</w:t>
            </w:r>
          </w:p>
          <w:p w14:paraId="6C94832D" w14:textId="77777777" w:rsidR="00751B4F" w:rsidRPr="000E5C20" w:rsidRDefault="00751B4F">
            <w:pPr>
              <w:rPr>
                <w:rFonts w:ascii="Garamond" w:hAnsi="Garamond" w:cs="Arial"/>
                <w:b/>
                <w:bCs/>
              </w:rPr>
            </w:pPr>
          </w:p>
        </w:tc>
        <w:tc>
          <w:tcPr>
            <w:tcW w:w="7868" w:type="dxa"/>
          </w:tcPr>
          <w:p w14:paraId="1879581A" w14:textId="018E141F" w:rsidR="00751B4F" w:rsidRPr="000E5C20" w:rsidRDefault="00F565EA">
            <w:pPr>
              <w:rPr>
                <w:rFonts w:ascii="Garamond" w:hAnsi="Garamond" w:cs="Arial"/>
              </w:rPr>
            </w:pPr>
            <w:r w:rsidRPr="000E5C20">
              <w:rPr>
                <w:rFonts w:ascii="Garamond" w:hAnsi="Garamond" w:cs="Arial"/>
              </w:rPr>
              <w:t>R</w:t>
            </w:r>
            <w:r w:rsidR="00245F69" w:rsidRPr="000E5C20">
              <w:rPr>
                <w:rFonts w:ascii="Garamond" w:hAnsi="Garamond" w:cs="Arial"/>
              </w:rPr>
              <w:t xml:space="preserve">obertson </w:t>
            </w:r>
            <w:r w:rsidRPr="000E5C20">
              <w:rPr>
                <w:rFonts w:ascii="Garamond" w:hAnsi="Garamond" w:cs="Arial"/>
              </w:rPr>
              <w:t>H</w:t>
            </w:r>
            <w:r w:rsidR="00245F69" w:rsidRPr="000E5C20">
              <w:rPr>
                <w:rFonts w:ascii="Garamond" w:hAnsi="Garamond" w:cs="Arial"/>
              </w:rPr>
              <w:t>ouse, Glasgow</w:t>
            </w:r>
          </w:p>
        </w:tc>
      </w:tr>
      <w:tr w:rsidR="00751B4F" w:rsidRPr="000E5C20" w14:paraId="3B01E706" w14:textId="77777777">
        <w:tc>
          <w:tcPr>
            <w:tcW w:w="2726" w:type="dxa"/>
          </w:tcPr>
          <w:p w14:paraId="5BD1C1BC" w14:textId="77777777" w:rsidR="00751B4F" w:rsidRPr="000E5C20" w:rsidRDefault="00751B4F">
            <w:pPr>
              <w:rPr>
                <w:rFonts w:ascii="Garamond" w:hAnsi="Garamond" w:cs="Arial"/>
                <w:b/>
                <w:bCs/>
              </w:rPr>
            </w:pPr>
            <w:r w:rsidRPr="000E5C20">
              <w:rPr>
                <w:rFonts w:ascii="Garamond" w:hAnsi="Garamond" w:cs="Arial"/>
                <w:b/>
                <w:bCs/>
              </w:rPr>
              <w:t>REPORTING TO:</w:t>
            </w:r>
          </w:p>
          <w:p w14:paraId="19022025" w14:textId="77777777" w:rsidR="00751B4F" w:rsidRPr="000E5C20" w:rsidRDefault="00751B4F">
            <w:pPr>
              <w:rPr>
                <w:rFonts w:ascii="Garamond" w:hAnsi="Garamond" w:cs="Arial"/>
                <w:b/>
                <w:bCs/>
              </w:rPr>
            </w:pPr>
          </w:p>
        </w:tc>
        <w:tc>
          <w:tcPr>
            <w:tcW w:w="7868" w:type="dxa"/>
          </w:tcPr>
          <w:p w14:paraId="0197E391" w14:textId="62E3C186" w:rsidR="00751B4F" w:rsidRPr="000E5C20" w:rsidRDefault="00F565EA" w:rsidP="00C04992">
            <w:pPr>
              <w:rPr>
                <w:rFonts w:ascii="Garamond" w:hAnsi="Garamond" w:cs="Arial"/>
              </w:rPr>
            </w:pPr>
            <w:r w:rsidRPr="000E5C20">
              <w:rPr>
                <w:rFonts w:ascii="Garamond" w:hAnsi="Garamond" w:cs="Arial"/>
              </w:rPr>
              <w:t>Funding Manager</w:t>
            </w:r>
          </w:p>
        </w:tc>
      </w:tr>
      <w:tr w:rsidR="00DA17A8" w:rsidRPr="000E5C20" w14:paraId="7F8DCEA4" w14:textId="77777777" w:rsidTr="005304A0">
        <w:trPr>
          <w:trHeight w:val="547"/>
        </w:trPr>
        <w:tc>
          <w:tcPr>
            <w:tcW w:w="2726" w:type="dxa"/>
          </w:tcPr>
          <w:p w14:paraId="5308B79B" w14:textId="77777777" w:rsidR="00DA17A8" w:rsidRPr="000E5C20" w:rsidRDefault="005304A0">
            <w:pPr>
              <w:rPr>
                <w:rFonts w:ascii="Garamond" w:hAnsi="Garamond" w:cs="Arial"/>
                <w:b/>
                <w:bCs/>
              </w:rPr>
            </w:pPr>
            <w:r w:rsidRPr="000E5C20">
              <w:rPr>
                <w:rFonts w:ascii="Garamond" w:hAnsi="Garamond" w:cs="Arial"/>
                <w:b/>
                <w:bCs/>
              </w:rPr>
              <w:t>SALARY:</w:t>
            </w:r>
          </w:p>
        </w:tc>
        <w:tc>
          <w:tcPr>
            <w:tcW w:w="7868" w:type="dxa"/>
          </w:tcPr>
          <w:p w14:paraId="1078A63B" w14:textId="6C87EB54" w:rsidR="00DA17A8" w:rsidRPr="000E5C20" w:rsidRDefault="001B6780" w:rsidP="00C04992">
            <w:pPr>
              <w:rPr>
                <w:rFonts w:ascii="Garamond" w:hAnsi="Garamond" w:cs="Arial"/>
              </w:rPr>
            </w:pPr>
            <w:r w:rsidRPr="000E5C20">
              <w:rPr>
                <w:rFonts w:ascii="Garamond" w:hAnsi="Garamond" w:cs="Arial"/>
              </w:rPr>
              <w:t xml:space="preserve">Grade </w:t>
            </w:r>
            <w:r w:rsidR="00F551A7" w:rsidRPr="000E5C20">
              <w:rPr>
                <w:rFonts w:ascii="Garamond" w:hAnsi="Garamond" w:cs="Arial"/>
              </w:rPr>
              <w:t>3</w:t>
            </w:r>
          </w:p>
        </w:tc>
      </w:tr>
    </w:tbl>
    <w:p w14:paraId="7E3D6608" w14:textId="77777777" w:rsidR="00751B4F" w:rsidRPr="00230220" w:rsidRDefault="00751B4F">
      <w:pPr>
        <w:rPr>
          <w:rFonts w:ascii="Cambria" w:hAnsi="Cambr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751B4F" w:rsidRPr="000E5C20" w14:paraId="159F7452" w14:textId="77777777">
        <w:tc>
          <w:tcPr>
            <w:tcW w:w="10594" w:type="dxa"/>
          </w:tcPr>
          <w:p w14:paraId="148035DF" w14:textId="77777777" w:rsidR="00751B4F" w:rsidRPr="000E5C20" w:rsidRDefault="00751B4F">
            <w:pPr>
              <w:pStyle w:val="Heading1"/>
              <w:rPr>
                <w:rFonts w:ascii="Garamond" w:hAnsi="Garamond"/>
                <w:sz w:val="24"/>
              </w:rPr>
            </w:pPr>
            <w:r w:rsidRPr="000E5C20">
              <w:rPr>
                <w:rFonts w:ascii="Garamond" w:hAnsi="Garamond"/>
                <w:sz w:val="24"/>
              </w:rPr>
              <w:t>MAIN DUTIES/RESPONSIBILITIES</w:t>
            </w:r>
          </w:p>
        </w:tc>
      </w:tr>
      <w:tr w:rsidR="00751B4F" w:rsidRPr="000E5C20" w14:paraId="3AB48A8E" w14:textId="77777777">
        <w:tc>
          <w:tcPr>
            <w:tcW w:w="10594" w:type="dxa"/>
          </w:tcPr>
          <w:p w14:paraId="213E2C22" w14:textId="77777777" w:rsidR="00751B4F" w:rsidRPr="000E5C20" w:rsidRDefault="00751B4F">
            <w:pPr>
              <w:rPr>
                <w:rFonts w:ascii="Garamond" w:hAnsi="Garamond" w:cs="Arial"/>
              </w:rPr>
            </w:pPr>
          </w:p>
          <w:p w14:paraId="07F6B66C" w14:textId="1221F7B6" w:rsidR="00A15475" w:rsidRDefault="00A15475" w:rsidP="00A15475">
            <w:pPr>
              <w:pStyle w:val="Heading1"/>
              <w:jc w:val="both"/>
              <w:rPr>
                <w:rFonts w:ascii="Garamond" w:hAnsi="Garamond"/>
                <w:szCs w:val="22"/>
                <w:u w:val="single"/>
              </w:rPr>
            </w:pPr>
            <w:r w:rsidRPr="000E5C20">
              <w:rPr>
                <w:rFonts w:ascii="Garamond" w:hAnsi="Garamond"/>
                <w:szCs w:val="22"/>
                <w:u w:val="single"/>
              </w:rPr>
              <w:t>Job Purpose</w:t>
            </w:r>
          </w:p>
          <w:p w14:paraId="3B3EB933" w14:textId="77777777" w:rsidR="000E5C20" w:rsidRPr="000E5C20" w:rsidRDefault="000E5C20" w:rsidP="000E5C20"/>
          <w:p w14:paraId="50937EA4" w14:textId="171C180E" w:rsidR="00BA1130" w:rsidRPr="000E5C20" w:rsidRDefault="00A15475" w:rsidP="00BA1130">
            <w:pPr>
              <w:rPr>
                <w:rFonts w:ascii="Garamond" w:hAnsi="Garamond"/>
              </w:rPr>
            </w:pPr>
            <w:r w:rsidRPr="000E5C20">
              <w:rPr>
                <w:rFonts w:ascii="Garamond" w:hAnsi="Garamond"/>
              </w:rPr>
              <w:t xml:space="preserve">The Giving Team has responsibility for distributing approximately £16M </w:t>
            </w:r>
            <w:r w:rsidR="00AF3712" w:rsidRPr="000E5C20">
              <w:rPr>
                <w:rFonts w:ascii="Garamond" w:hAnsi="Garamond"/>
              </w:rPr>
              <w:t xml:space="preserve">per annum </w:t>
            </w:r>
            <w:r w:rsidRPr="000E5C20">
              <w:rPr>
                <w:rFonts w:ascii="Garamond" w:hAnsi="Garamond"/>
              </w:rPr>
              <w:t>of the Trust’s expenditure each year.  Its main function is to carry out the assessment of applications to Our Funds and provide appropriate levels of support to grantholders during the period of funding to ensure payments are released on a timely basis,</w:t>
            </w:r>
            <w:r w:rsidR="00A8289A" w:rsidRPr="000E5C20">
              <w:rPr>
                <w:rFonts w:ascii="Garamond" w:hAnsi="Garamond"/>
              </w:rPr>
              <w:t xml:space="preserve"> all within a framework of</w:t>
            </w:r>
            <w:r w:rsidRPr="000E5C20">
              <w:rPr>
                <w:rFonts w:ascii="Garamond" w:hAnsi="Garamond"/>
              </w:rPr>
              <w:t xml:space="preserve"> agreed protocols and procedures. </w:t>
            </w:r>
            <w:r w:rsidR="00693E76" w:rsidRPr="000E5C20">
              <w:rPr>
                <w:rFonts w:ascii="Garamond" w:hAnsi="Garamond"/>
              </w:rPr>
              <w:t>The aim is to m</w:t>
            </w:r>
            <w:r w:rsidR="000A3467" w:rsidRPr="000E5C20">
              <w:rPr>
                <w:rFonts w:ascii="Garamond" w:hAnsi="Garamond"/>
              </w:rPr>
              <w:t xml:space="preserve">aximise the impact of the Trust’s funding by ensuring that we are supporting projects and activities which are closely aligned to </w:t>
            </w:r>
            <w:r w:rsidR="00A330D4" w:rsidRPr="000E5C20">
              <w:rPr>
                <w:rFonts w:ascii="Garamond" w:hAnsi="Garamond"/>
              </w:rPr>
              <w:t xml:space="preserve">one or more of </w:t>
            </w:r>
            <w:r w:rsidR="000A3467" w:rsidRPr="000E5C20">
              <w:rPr>
                <w:rFonts w:ascii="Garamond" w:hAnsi="Garamond"/>
              </w:rPr>
              <w:t xml:space="preserve">the Trust’s </w:t>
            </w:r>
            <w:r w:rsidR="00A330D4" w:rsidRPr="000E5C20">
              <w:rPr>
                <w:rFonts w:ascii="Garamond" w:hAnsi="Garamond"/>
              </w:rPr>
              <w:t xml:space="preserve">four identified Primary Themes. </w:t>
            </w:r>
            <w:r w:rsidR="00BA1130" w:rsidRPr="000E5C20">
              <w:rPr>
                <w:rFonts w:ascii="Garamond" w:hAnsi="Garamond"/>
              </w:rPr>
              <w:t xml:space="preserve"> The team also carries out project work which may be process related or thematic based. These are designed to maximise the effectiveness of how we work and to broaden our knowledge of the sector in which we operate. </w:t>
            </w:r>
          </w:p>
          <w:p w14:paraId="456E2FD2" w14:textId="77777777" w:rsidR="00BA1130" w:rsidRPr="000E5C20" w:rsidRDefault="00BA1130" w:rsidP="00BA1130">
            <w:pPr>
              <w:rPr>
                <w:rFonts w:ascii="Garamond" w:hAnsi="Garamond"/>
                <w:szCs w:val="22"/>
              </w:rPr>
            </w:pPr>
          </w:p>
          <w:p w14:paraId="2F7DCE34" w14:textId="6BF0526B" w:rsidR="00441AA8" w:rsidRPr="000E5C20" w:rsidRDefault="00441AA8" w:rsidP="00441AA8">
            <w:pPr>
              <w:pStyle w:val="Heading1"/>
              <w:jc w:val="both"/>
              <w:rPr>
                <w:rFonts w:ascii="Garamond" w:hAnsi="Garamond"/>
                <w:i/>
                <w:szCs w:val="22"/>
              </w:rPr>
            </w:pPr>
          </w:p>
          <w:p w14:paraId="051CBC61" w14:textId="5052AB02" w:rsidR="0097696D" w:rsidRPr="000E5C20" w:rsidRDefault="002678D8" w:rsidP="000A3467">
            <w:pPr>
              <w:rPr>
                <w:rFonts w:ascii="Garamond" w:hAnsi="Garamond"/>
              </w:rPr>
            </w:pPr>
            <w:r w:rsidRPr="000E5C20">
              <w:rPr>
                <w:rFonts w:ascii="Garamond" w:hAnsi="Garamond"/>
                <w:b/>
                <w:bCs/>
                <w:szCs w:val="22"/>
                <w:u w:val="single"/>
              </w:rPr>
              <w:t>Key Responsibilities</w:t>
            </w:r>
            <w:r w:rsidRPr="000E5C20">
              <w:rPr>
                <w:rFonts w:ascii="Garamond" w:hAnsi="Garamond"/>
                <w:szCs w:val="22"/>
                <w:u w:val="single"/>
              </w:rPr>
              <w:br/>
            </w:r>
            <w:r w:rsidR="00C820F3" w:rsidRPr="000E5C20">
              <w:rPr>
                <w:rFonts w:ascii="Garamond" w:hAnsi="Garamond"/>
                <w:szCs w:val="22"/>
                <w:u w:val="single"/>
              </w:rPr>
              <w:br/>
            </w:r>
            <w:r w:rsidR="00441AA8" w:rsidRPr="000E5C20">
              <w:rPr>
                <w:rFonts w:ascii="Garamond" w:hAnsi="Garamond"/>
                <w:szCs w:val="22"/>
                <w:u w:val="single"/>
              </w:rPr>
              <w:t>Functional</w:t>
            </w:r>
            <w:r w:rsidR="0097696D" w:rsidRPr="000E5C20">
              <w:rPr>
                <w:rFonts w:ascii="Garamond" w:hAnsi="Garamond"/>
                <w:szCs w:val="22"/>
                <w:u w:val="single"/>
              </w:rPr>
              <w:br/>
            </w:r>
          </w:p>
          <w:p w14:paraId="014A778F" w14:textId="2D694CEC" w:rsidR="00441AA8" w:rsidRPr="000E5C20" w:rsidRDefault="00441AA8" w:rsidP="00821A2F">
            <w:pPr>
              <w:pStyle w:val="ListParagraph"/>
              <w:numPr>
                <w:ilvl w:val="0"/>
                <w:numId w:val="21"/>
              </w:numPr>
              <w:rPr>
                <w:rFonts w:ascii="Garamond" w:hAnsi="Garamond"/>
              </w:rPr>
            </w:pPr>
            <w:r w:rsidRPr="000E5C20">
              <w:rPr>
                <w:rFonts w:ascii="Garamond" w:hAnsi="Garamond"/>
              </w:rPr>
              <w:t xml:space="preserve">To </w:t>
            </w:r>
            <w:r w:rsidR="002678D8" w:rsidRPr="000E5C20">
              <w:rPr>
                <w:rFonts w:ascii="Garamond" w:hAnsi="Garamond"/>
              </w:rPr>
              <w:t>undertake</w:t>
            </w:r>
            <w:r w:rsidRPr="000E5C20">
              <w:rPr>
                <w:rFonts w:ascii="Garamond" w:hAnsi="Garamond"/>
              </w:rPr>
              <w:t xml:space="preserve"> full and thorough assessment of funding requests</w:t>
            </w:r>
            <w:r w:rsidR="004E4489" w:rsidRPr="000E5C20">
              <w:rPr>
                <w:rFonts w:ascii="Garamond" w:hAnsi="Garamond"/>
              </w:rPr>
              <w:t xml:space="preserve"> to Our Funds</w:t>
            </w:r>
            <w:r w:rsidRPr="000E5C20">
              <w:rPr>
                <w:rFonts w:ascii="Garamond" w:hAnsi="Garamond"/>
              </w:rPr>
              <w:t xml:space="preserve">, carrying out a range of </w:t>
            </w:r>
            <w:r w:rsidR="005D37B5" w:rsidRPr="000E5C20">
              <w:rPr>
                <w:rFonts w:ascii="Garamond" w:hAnsi="Garamond"/>
              </w:rPr>
              <w:t xml:space="preserve">in person and online meetings </w:t>
            </w:r>
            <w:r w:rsidR="008B5AE0" w:rsidRPr="000E5C20">
              <w:rPr>
                <w:rFonts w:ascii="Garamond" w:hAnsi="Garamond"/>
              </w:rPr>
              <w:t xml:space="preserve">and </w:t>
            </w:r>
            <w:r w:rsidRPr="000E5C20">
              <w:rPr>
                <w:rFonts w:ascii="Garamond" w:hAnsi="Garamond"/>
              </w:rPr>
              <w:t xml:space="preserve">tasks to ensure that </w:t>
            </w:r>
            <w:r w:rsidR="00927905" w:rsidRPr="000E5C20">
              <w:rPr>
                <w:rFonts w:ascii="Garamond" w:hAnsi="Garamond"/>
              </w:rPr>
              <w:t xml:space="preserve">detailed </w:t>
            </w:r>
            <w:r w:rsidRPr="000E5C20">
              <w:rPr>
                <w:rFonts w:ascii="Garamond" w:hAnsi="Garamond"/>
              </w:rPr>
              <w:t xml:space="preserve">recommendations are written-up and presented for consideration </w:t>
            </w:r>
            <w:r w:rsidR="00927905" w:rsidRPr="000E5C20">
              <w:rPr>
                <w:rFonts w:ascii="Garamond" w:hAnsi="Garamond"/>
              </w:rPr>
              <w:t xml:space="preserve">within agreed lead times </w:t>
            </w:r>
            <w:r w:rsidR="00940FC8" w:rsidRPr="000E5C20">
              <w:rPr>
                <w:rFonts w:ascii="Garamond" w:hAnsi="Garamond"/>
              </w:rPr>
              <w:t xml:space="preserve">as defined within the </w:t>
            </w:r>
            <w:r w:rsidR="00927905" w:rsidRPr="000E5C20">
              <w:rPr>
                <w:rFonts w:ascii="Garamond" w:hAnsi="Garamond"/>
              </w:rPr>
              <w:t xml:space="preserve">annual schedule of Decision Meetings. </w:t>
            </w:r>
            <w:r w:rsidRPr="000E5C20">
              <w:rPr>
                <w:rFonts w:ascii="Garamond" w:hAnsi="Garamond"/>
              </w:rPr>
              <w:t xml:space="preserve"> </w:t>
            </w:r>
          </w:p>
          <w:p w14:paraId="4D31997A" w14:textId="087E492C" w:rsidR="00441AA8" w:rsidRPr="000E5C20" w:rsidRDefault="00441AA8" w:rsidP="00821A2F">
            <w:pPr>
              <w:pStyle w:val="ListParagraph"/>
              <w:numPr>
                <w:ilvl w:val="0"/>
                <w:numId w:val="21"/>
              </w:numPr>
              <w:rPr>
                <w:rFonts w:ascii="Garamond" w:hAnsi="Garamond"/>
              </w:rPr>
            </w:pPr>
            <w:r w:rsidRPr="000E5C20">
              <w:rPr>
                <w:rFonts w:ascii="Garamond" w:hAnsi="Garamond"/>
              </w:rPr>
              <w:t>To provide additional administrative and assessment resource to support the overall Giving team through the cycle of applications</w:t>
            </w:r>
            <w:r w:rsidR="007D5489" w:rsidRPr="000E5C20">
              <w:rPr>
                <w:rFonts w:ascii="Garamond" w:hAnsi="Garamond"/>
              </w:rPr>
              <w:t>.</w:t>
            </w:r>
            <w:r w:rsidRPr="000E5C20">
              <w:rPr>
                <w:rFonts w:ascii="Garamond" w:hAnsi="Garamond"/>
              </w:rPr>
              <w:t xml:space="preserve"> </w:t>
            </w:r>
          </w:p>
          <w:p w14:paraId="77E2642E" w14:textId="2A4ADB3E" w:rsidR="00441AA8" w:rsidRPr="000E5C20" w:rsidRDefault="00441AA8" w:rsidP="00821A2F">
            <w:pPr>
              <w:pStyle w:val="ListParagraph"/>
              <w:numPr>
                <w:ilvl w:val="0"/>
                <w:numId w:val="21"/>
              </w:numPr>
              <w:rPr>
                <w:rFonts w:ascii="Garamond" w:hAnsi="Garamond"/>
              </w:rPr>
            </w:pPr>
            <w:r w:rsidRPr="000E5C20">
              <w:rPr>
                <w:rFonts w:ascii="Garamond" w:hAnsi="Garamond"/>
              </w:rPr>
              <w:t xml:space="preserve">To work closely with the Funding Support </w:t>
            </w:r>
            <w:r w:rsidR="002F15DF" w:rsidRPr="000E5C20">
              <w:rPr>
                <w:rFonts w:ascii="Garamond" w:hAnsi="Garamond"/>
              </w:rPr>
              <w:t>Officer</w:t>
            </w:r>
            <w:r w:rsidRPr="000E5C20">
              <w:rPr>
                <w:rFonts w:ascii="Garamond" w:hAnsi="Garamond"/>
              </w:rPr>
              <w:t xml:space="preserve">, helping to ensure that payments to current grant holders are released on a timely basis and within the context of agreed protocols and procedures. </w:t>
            </w:r>
          </w:p>
          <w:p w14:paraId="43C5697B" w14:textId="22A1E485" w:rsidR="00441AA8" w:rsidRPr="000E5C20" w:rsidRDefault="00927905" w:rsidP="00821A2F">
            <w:pPr>
              <w:pStyle w:val="ListParagraph"/>
              <w:numPr>
                <w:ilvl w:val="0"/>
                <w:numId w:val="21"/>
              </w:numPr>
              <w:rPr>
                <w:rFonts w:ascii="Garamond" w:hAnsi="Garamond"/>
              </w:rPr>
            </w:pPr>
            <w:r w:rsidRPr="000E5C20">
              <w:rPr>
                <w:rFonts w:ascii="Garamond" w:hAnsi="Garamond"/>
              </w:rPr>
              <w:t>To a</w:t>
            </w:r>
            <w:r w:rsidR="00441AA8" w:rsidRPr="000E5C20">
              <w:rPr>
                <w:rFonts w:ascii="Garamond" w:hAnsi="Garamond"/>
              </w:rPr>
              <w:t xml:space="preserve">ssist with broader provision of information and guidance at the point of application and through attendance at funding/networking events. </w:t>
            </w:r>
          </w:p>
          <w:p w14:paraId="2F151240" w14:textId="77777777" w:rsidR="008A3E70" w:rsidRPr="000E5C20" w:rsidRDefault="00441AA8" w:rsidP="00821A2F">
            <w:pPr>
              <w:pStyle w:val="ListParagraph"/>
              <w:numPr>
                <w:ilvl w:val="0"/>
                <w:numId w:val="21"/>
              </w:numPr>
              <w:rPr>
                <w:rFonts w:ascii="Garamond" w:hAnsi="Garamond"/>
              </w:rPr>
            </w:pPr>
            <w:r w:rsidRPr="000E5C20">
              <w:rPr>
                <w:rFonts w:ascii="Garamond" w:hAnsi="Garamond"/>
              </w:rPr>
              <w:t xml:space="preserve">To undertake additional project work when required, to increase the Trust’s understanding of key issues in the third sector, including the preparation of relevant reports. </w:t>
            </w:r>
          </w:p>
          <w:p w14:paraId="3255595F" w14:textId="77777777" w:rsidR="008A3E70" w:rsidRPr="000E5C20" w:rsidRDefault="00F565EA" w:rsidP="00821A2F">
            <w:pPr>
              <w:pStyle w:val="ListParagraph"/>
              <w:numPr>
                <w:ilvl w:val="0"/>
                <w:numId w:val="21"/>
              </w:numPr>
              <w:rPr>
                <w:rFonts w:ascii="Garamond" w:hAnsi="Garamond"/>
              </w:rPr>
            </w:pPr>
            <w:r w:rsidRPr="000E5C20">
              <w:rPr>
                <w:rFonts w:ascii="Garamond" w:hAnsi="Garamond"/>
              </w:rPr>
              <w:t xml:space="preserve">To manage relationships with our Grantholders as defined by current policies and procedures. </w:t>
            </w:r>
            <w:r w:rsidR="008E2D87" w:rsidRPr="000E5C20">
              <w:rPr>
                <w:rFonts w:ascii="Garamond" w:hAnsi="Garamond"/>
              </w:rPr>
              <w:t xml:space="preserve">This includes </w:t>
            </w:r>
            <w:r w:rsidR="000C4C32" w:rsidRPr="000E5C20">
              <w:rPr>
                <w:rFonts w:ascii="Garamond" w:hAnsi="Garamond"/>
              </w:rPr>
              <w:t xml:space="preserve">working with grantholders to </w:t>
            </w:r>
            <w:r w:rsidR="00836E1A" w:rsidRPr="000E5C20">
              <w:rPr>
                <w:rFonts w:ascii="Garamond" w:hAnsi="Garamond"/>
              </w:rPr>
              <w:t xml:space="preserve">support them in resolving </w:t>
            </w:r>
            <w:r w:rsidR="000C4C32" w:rsidRPr="000E5C20">
              <w:rPr>
                <w:rFonts w:ascii="Garamond" w:hAnsi="Garamond"/>
              </w:rPr>
              <w:t xml:space="preserve">any issues raised </w:t>
            </w:r>
            <w:r w:rsidR="00836E1A" w:rsidRPr="000E5C20">
              <w:rPr>
                <w:rFonts w:ascii="Garamond" w:hAnsi="Garamond"/>
              </w:rPr>
              <w:t xml:space="preserve">during the period of funding. </w:t>
            </w:r>
          </w:p>
          <w:p w14:paraId="6CA5265A" w14:textId="2D3055B9" w:rsidR="001B77E7" w:rsidRPr="000E5C20" w:rsidRDefault="00607F4E" w:rsidP="00821A2F">
            <w:pPr>
              <w:pStyle w:val="ListParagraph"/>
              <w:numPr>
                <w:ilvl w:val="0"/>
                <w:numId w:val="21"/>
              </w:numPr>
              <w:rPr>
                <w:rFonts w:ascii="Garamond" w:hAnsi="Garamond"/>
              </w:rPr>
            </w:pPr>
            <w:r w:rsidRPr="000E5C20">
              <w:rPr>
                <w:rFonts w:ascii="Garamond" w:hAnsi="Garamond"/>
              </w:rPr>
              <w:t>To a</w:t>
            </w:r>
            <w:r w:rsidR="002C7742" w:rsidRPr="000E5C20">
              <w:rPr>
                <w:rFonts w:ascii="Garamond" w:hAnsi="Garamond"/>
              </w:rPr>
              <w:t xml:space="preserve">ttend </w:t>
            </w:r>
            <w:r w:rsidRPr="000E5C20">
              <w:rPr>
                <w:rFonts w:ascii="Garamond" w:hAnsi="Garamond"/>
              </w:rPr>
              <w:t xml:space="preserve">and contribute to </w:t>
            </w:r>
            <w:r w:rsidR="00F52613" w:rsidRPr="000E5C20">
              <w:rPr>
                <w:rFonts w:ascii="Garamond" w:hAnsi="Garamond"/>
              </w:rPr>
              <w:t xml:space="preserve">external events </w:t>
            </w:r>
            <w:r w:rsidR="00AF574F" w:rsidRPr="000E5C20">
              <w:rPr>
                <w:rFonts w:ascii="Garamond" w:hAnsi="Garamond"/>
              </w:rPr>
              <w:t>which help to remove barriers and improve access to our Funds</w:t>
            </w:r>
            <w:r w:rsidR="002770CD" w:rsidRPr="000E5C20">
              <w:rPr>
                <w:rFonts w:ascii="Garamond" w:hAnsi="Garamond"/>
              </w:rPr>
              <w:t>.</w:t>
            </w:r>
          </w:p>
          <w:p w14:paraId="77777739" w14:textId="4342D467" w:rsidR="002C7742" w:rsidRPr="000E5C20" w:rsidRDefault="006554DF" w:rsidP="00821A2F">
            <w:pPr>
              <w:pStyle w:val="ListParagraph"/>
              <w:numPr>
                <w:ilvl w:val="0"/>
                <w:numId w:val="21"/>
              </w:numPr>
              <w:rPr>
                <w:rFonts w:ascii="Garamond" w:hAnsi="Garamond"/>
              </w:rPr>
            </w:pPr>
            <w:r w:rsidRPr="000E5C20">
              <w:rPr>
                <w:rFonts w:ascii="Garamond" w:hAnsi="Garamond"/>
              </w:rPr>
              <w:t xml:space="preserve">To contribute to </w:t>
            </w:r>
            <w:r w:rsidR="0076313F" w:rsidRPr="000E5C20">
              <w:rPr>
                <w:rFonts w:ascii="Garamond" w:hAnsi="Garamond"/>
              </w:rPr>
              <w:t xml:space="preserve">our ongoing efforts to </w:t>
            </w:r>
            <w:r w:rsidRPr="000E5C20">
              <w:rPr>
                <w:rFonts w:ascii="Garamond" w:hAnsi="Garamond"/>
              </w:rPr>
              <w:t xml:space="preserve">innovate and improve processes </w:t>
            </w:r>
            <w:r w:rsidR="0076313F" w:rsidRPr="000E5C20">
              <w:rPr>
                <w:rFonts w:ascii="Garamond" w:hAnsi="Garamond"/>
              </w:rPr>
              <w:t xml:space="preserve">which </w:t>
            </w:r>
            <w:r w:rsidR="000C29C2" w:rsidRPr="000E5C20">
              <w:rPr>
                <w:rFonts w:ascii="Garamond" w:hAnsi="Garamond"/>
              </w:rPr>
              <w:t>improve access</w:t>
            </w:r>
            <w:r w:rsidR="00642DE5" w:rsidRPr="000E5C20">
              <w:rPr>
                <w:rFonts w:ascii="Garamond" w:hAnsi="Garamond"/>
              </w:rPr>
              <w:t xml:space="preserve"> and engagement for applicants/grantholders</w:t>
            </w:r>
            <w:r w:rsidR="0076313F" w:rsidRPr="000E5C20">
              <w:rPr>
                <w:rFonts w:ascii="Garamond" w:hAnsi="Garamond"/>
              </w:rPr>
              <w:t xml:space="preserve">. </w:t>
            </w:r>
            <w:r w:rsidR="002770CD" w:rsidRPr="000E5C20">
              <w:rPr>
                <w:rFonts w:ascii="Garamond" w:hAnsi="Garamond"/>
              </w:rPr>
              <w:t xml:space="preserve"> </w:t>
            </w:r>
          </w:p>
          <w:p w14:paraId="4A2DD5D5" w14:textId="0E7747D1" w:rsidR="00976FA4" w:rsidRPr="000E5C20" w:rsidRDefault="00DE5120" w:rsidP="00F565EA">
            <w:pPr>
              <w:rPr>
                <w:rFonts w:ascii="Garamond" w:hAnsi="Garamond"/>
                <w:szCs w:val="22"/>
              </w:rPr>
            </w:pPr>
            <w:r w:rsidRPr="000E5C20">
              <w:rPr>
                <w:rFonts w:ascii="Garamond" w:hAnsi="Garamond"/>
                <w:szCs w:val="22"/>
              </w:rPr>
              <w:br/>
            </w:r>
            <w:r w:rsidR="00976FA4" w:rsidRPr="000E5C20">
              <w:rPr>
                <w:rFonts w:ascii="Garamond" w:hAnsi="Garamond"/>
                <w:szCs w:val="22"/>
                <w:u w:val="single"/>
              </w:rPr>
              <w:t>Other responsibilities</w:t>
            </w:r>
          </w:p>
          <w:p w14:paraId="7767F6FA" w14:textId="77777777" w:rsidR="008A3E70" w:rsidRPr="000E5C20" w:rsidRDefault="00F565EA" w:rsidP="008A3E70">
            <w:pPr>
              <w:pStyle w:val="ListParagraph"/>
              <w:numPr>
                <w:ilvl w:val="0"/>
                <w:numId w:val="24"/>
              </w:numPr>
              <w:rPr>
                <w:rFonts w:ascii="Garamond" w:hAnsi="Garamond"/>
                <w:color w:val="000000"/>
              </w:rPr>
            </w:pPr>
            <w:r w:rsidRPr="000E5C20">
              <w:rPr>
                <w:rFonts w:ascii="Garamond" w:hAnsi="Garamond"/>
              </w:rPr>
              <w:t xml:space="preserve">Participate in relevant Cross-Theme groups </w:t>
            </w:r>
            <w:r w:rsidR="001C76A3" w:rsidRPr="000E5C20">
              <w:rPr>
                <w:rFonts w:ascii="Garamond" w:hAnsi="Garamond"/>
              </w:rPr>
              <w:t>and activities</w:t>
            </w:r>
            <w:r w:rsidR="00502A4B" w:rsidRPr="000E5C20">
              <w:rPr>
                <w:rFonts w:ascii="Garamond" w:hAnsi="Garamond"/>
              </w:rPr>
              <w:t xml:space="preserve">, examples of which include </w:t>
            </w:r>
            <w:r w:rsidRPr="000E5C20">
              <w:rPr>
                <w:rFonts w:ascii="Garamond" w:hAnsi="Garamond"/>
              </w:rPr>
              <w:t>Theme Teams,</w:t>
            </w:r>
            <w:r w:rsidR="00662C73" w:rsidRPr="000E5C20">
              <w:rPr>
                <w:rFonts w:ascii="Garamond" w:hAnsi="Garamond"/>
              </w:rPr>
              <w:t xml:space="preserve"> </w:t>
            </w:r>
            <w:r w:rsidR="001C76A3" w:rsidRPr="000E5C20">
              <w:rPr>
                <w:rFonts w:ascii="Garamond" w:hAnsi="Garamond"/>
              </w:rPr>
              <w:t>P</w:t>
            </w:r>
            <w:r w:rsidR="00662C73" w:rsidRPr="000E5C20">
              <w:rPr>
                <w:rFonts w:ascii="Garamond" w:hAnsi="Garamond"/>
              </w:rPr>
              <w:t xml:space="preserve">artners in Change, </w:t>
            </w:r>
            <w:r w:rsidRPr="000E5C20">
              <w:rPr>
                <w:rFonts w:ascii="Garamond" w:hAnsi="Garamond"/>
              </w:rPr>
              <w:t>EDPR and Climate</w:t>
            </w:r>
            <w:r w:rsidR="008A6F75" w:rsidRPr="000E5C20">
              <w:rPr>
                <w:rFonts w:ascii="Garamond" w:hAnsi="Garamond"/>
              </w:rPr>
              <w:t>.</w:t>
            </w:r>
            <w:r w:rsidR="00927905" w:rsidRPr="000E5C20">
              <w:rPr>
                <w:rFonts w:ascii="Garamond" w:hAnsi="Garamond"/>
              </w:rPr>
              <w:t xml:space="preserve"> </w:t>
            </w:r>
            <w:r w:rsidR="008A6F75" w:rsidRPr="000E5C20">
              <w:rPr>
                <w:rFonts w:ascii="Garamond" w:hAnsi="Garamond"/>
              </w:rPr>
              <w:t xml:space="preserve">The role and responsibility of Funding Officers within these </w:t>
            </w:r>
            <w:r w:rsidR="00F06ACE" w:rsidRPr="000E5C20">
              <w:rPr>
                <w:rFonts w:ascii="Garamond" w:hAnsi="Garamond"/>
              </w:rPr>
              <w:t xml:space="preserve">will be </w:t>
            </w:r>
            <w:r w:rsidRPr="000E5C20">
              <w:rPr>
                <w:rFonts w:ascii="Garamond" w:hAnsi="Garamond"/>
              </w:rPr>
              <w:t xml:space="preserve">based on </w:t>
            </w:r>
            <w:r w:rsidR="00F06ACE" w:rsidRPr="000E5C20">
              <w:rPr>
                <w:rFonts w:ascii="Garamond" w:hAnsi="Garamond"/>
              </w:rPr>
              <w:t xml:space="preserve">the </w:t>
            </w:r>
            <w:r w:rsidRPr="000E5C20">
              <w:rPr>
                <w:rFonts w:ascii="Garamond" w:hAnsi="Garamond"/>
              </w:rPr>
              <w:t xml:space="preserve">needs of, and in consultation with, the respective Team/Group. </w:t>
            </w:r>
          </w:p>
          <w:p w14:paraId="532AA657" w14:textId="77777777" w:rsidR="008A3E70" w:rsidRPr="000E5C20" w:rsidRDefault="00927905" w:rsidP="008A3E70">
            <w:pPr>
              <w:pStyle w:val="ListParagraph"/>
              <w:numPr>
                <w:ilvl w:val="0"/>
                <w:numId w:val="24"/>
              </w:numPr>
              <w:rPr>
                <w:rFonts w:ascii="Garamond" w:hAnsi="Garamond"/>
                <w:color w:val="000000"/>
              </w:rPr>
            </w:pPr>
            <w:r w:rsidRPr="000E5C20">
              <w:rPr>
                <w:rFonts w:ascii="Garamond" w:hAnsi="Garamond"/>
              </w:rPr>
              <w:lastRenderedPageBreak/>
              <w:t>Work with colleagues in other functional Teams</w:t>
            </w:r>
            <w:r w:rsidR="001F5FFF" w:rsidRPr="000E5C20">
              <w:rPr>
                <w:rFonts w:ascii="Garamond" w:hAnsi="Garamond"/>
              </w:rPr>
              <w:t xml:space="preserve"> and/or external parties</w:t>
            </w:r>
            <w:r w:rsidRPr="000E5C20">
              <w:rPr>
                <w:rFonts w:ascii="Garamond" w:hAnsi="Garamond"/>
              </w:rPr>
              <w:t xml:space="preserve"> when required, to </w:t>
            </w:r>
            <w:r w:rsidR="001F5FFF" w:rsidRPr="000E5C20">
              <w:rPr>
                <w:rFonts w:ascii="Garamond" w:hAnsi="Garamond"/>
              </w:rPr>
              <w:t>u</w:t>
            </w:r>
            <w:r w:rsidRPr="000E5C20">
              <w:rPr>
                <w:rFonts w:ascii="Garamond" w:hAnsi="Garamond"/>
              </w:rPr>
              <w:t xml:space="preserve">ndertake additional project work </w:t>
            </w:r>
            <w:r w:rsidR="001F5FFF" w:rsidRPr="000E5C20">
              <w:rPr>
                <w:rFonts w:ascii="Garamond" w:hAnsi="Garamond"/>
              </w:rPr>
              <w:t xml:space="preserve">which informs the </w:t>
            </w:r>
            <w:r w:rsidRPr="000E5C20">
              <w:rPr>
                <w:rFonts w:ascii="Garamond" w:hAnsi="Garamond"/>
              </w:rPr>
              <w:t>Trust’s understanding of key issues in the third sector, including the preparation of relevant reports.</w:t>
            </w:r>
          </w:p>
          <w:p w14:paraId="7651321B" w14:textId="77777777" w:rsidR="008A3E70" w:rsidRPr="000E5C20" w:rsidRDefault="00771703">
            <w:pPr>
              <w:pStyle w:val="ListParagraph"/>
              <w:numPr>
                <w:ilvl w:val="0"/>
                <w:numId w:val="22"/>
              </w:numPr>
              <w:spacing w:after="0" w:line="240" w:lineRule="auto"/>
              <w:ind w:left="360"/>
              <w:rPr>
                <w:rFonts w:ascii="Garamond" w:hAnsi="Garamond"/>
              </w:rPr>
            </w:pPr>
            <w:r w:rsidRPr="000E5C20">
              <w:rPr>
                <w:rFonts w:ascii="Garamond" w:hAnsi="Garamond"/>
              </w:rPr>
              <w:t xml:space="preserve">Work with colleagues in other functional Teams and/or external parties when required, to undertake additional </w:t>
            </w:r>
            <w:r w:rsidR="001D73BA" w:rsidRPr="000E5C20">
              <w:rPr>
                <w:rFonts w:ascii="Garamond" w:hAnsi="Garamond"/>
              </w:rPr>
              <w:t>project work</w:t>
            </w:r>
            <w:r w:rsidR="00BE401A" w:rsidRPr="000E5C20">
              <w:rPr>
                <w:rFonts w:ascii="Garamond" w:hAnsi="Garamond"/>
              </w:rPr>
              <w:t xml:space="preserve"> relating to our internal application/reporting processes and </w:t>
            </w:r>
            <w:r w:rsidR="001B77E7" w:rsidRPr="000E5C20">
              <w:rPr>
                <w:rFonts w:ascii="Garamond" w:hAnsi="Garamond"/>
              </w:rPr>
              <w:t xml:space="preserve">associated Salesforce developments. </w:t>
            </w:r>
          </w:p>
          <w:p w14:paraId="6938FB75" w14:textId="77777777" w:rsidR="008A3E70" w:rsidRPr="000E5C20" w:rsidRDefault="00976FA4">
            <w:pPr>
              <w:pStyle w:val="ListParagraph"/>
              <w:numPr>
                <w:ilvl w:val="0"/>
                <w:numId w:val="22"/>
              </w:numPr>
              <w:spacing w:after="0" w:line="240" w:lineRule="auto"/>
              <w:ind w:left="360"/>
              <w:rPr>
                <w:rFonts w:ascii="Garamond" w:hAnsi="Garamond"/>
              </w:rPr>
            </w:pPr>
            <w:r w:rsidRPr="000E5C20">
              <w:rPr>
                <w:rFonts w:ascii="Garamond" w:hAnsi="Garamond"/>
                <w:color w:val="000000"/>
              </w:rPr>
              <w:t>Build</w:t>
            </w:r>
            <w:r w:rsidR="007D251E" w:rsidRPr="000E5C20">
              <w:rPr>
                <w:rFonts w:ascii="Garamond" w:hAnsi="Garamond"/>
                <w:color w:val="000000"/>
              </w:rPr>
              <w:t xml:space="preserve"> and maintain</w:t>
            </w:r>
            <w:r w:rsidRPr="000E5C20">
              <w:rPr>
                <w:rFonts w:ascii="Garamond" w:hAnsi="Garamond"/>
                <w:color w:val="000000"/>
              </w:rPr>
              <w:t xml:space="preserve"> relationships with a wide range of key partners &amp; stakeholders</w:t>
            </w:r>
          </w:p>
          <w:p w14:paraId="0927E59F" w14:textId="018F1583" w:rsidR="00976FA4" w:rsidRPr="000E5C20" w:rsidRDefault="00976FA4">
            <w:pPr>
              <w:pStyle w:val="ListParagraph"/>
              <w:numPr>
                <w:ilvl w:val="0"/>
                <w:numId w:val="22"/>
              </w:numPr>
              <w:spacing w:after="0" w:line="240" w:lineRule="auto"/>
              <w:ind w:left="360"/>
              <w:rPr>
                <w:rFonts w:ascii="Garamond" w:hAnsi="Garamond"/>
              </w:rPr>
            </w:pPr>
            <w:r w:rsidRPr="000E5C20">
              <w:rPr>
                <w:rFonts w:ascii="Garamond" w:hAnsi="Garamond"/>
              </w:rPr>
              <w:t>Adopt and demonstrate the Trust’s values</w:t>
            </w:r>
            <w:r w:rsidR="001F5FFF" w:rsidRPr="000E5C20">
              <w:rPr>
                <w:rFonts w:ascii="Garamond" w:hAnsi="Garamond"/>
              </w:rPr>
              <w:t xml:space="preserve"> in all aspects of your work. </w:t>
            </w:r>
          </w:p>
          <w:p w14:paraId="6386854B" w14:textId="77777777" w:rsidR="008736C3" w:rsidRPr="000E5C20" w:rsidRDefault="008736C3" w:rsidP="008D7286">
            <w:pPr>
              <w:pStyle w:val="ListParagraph"/>
              <w:spacing w:after="0" w:line="240" w:lineRule="auto"/>
              <w:ind w:left="0"/>
              <w:rPr>
                <w:rFonts w:ascii="Garamond" w:hAnsi="Garamond"/>
              </w:rPr>
            </w:pPr>
          </w:p>
        </w:tc>
      </w:tr>
    </w:tbl>
    <w:p w14:paraId="3B342A2D" w14:textId="77777777" w:rsidR="00C0308A" w:rsidRDefault="00C0308A" w:rsidP="005304A0">
      <w:pPr>
        <w:rPr>
          <w:rFonts w:ascii="Cambria" w:hAnsi="Cambria"/>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0"/>
        <w:gridCol w:w="5470"/>
        <w:gridCol w:w="927"/>
        <w:gridCol w:w="2571"/>
      </w:tblGrid>
      <w:tr w:rsidR="00465BF6" w:rsidRPr="000E5C20" w14:paraId="26C2CCB0" w14:textId="77777777" w:rsidTr="009C5324">
        <w:tc>
          <w:tcPr>
            <w:tcW w:w="1417" w:type="dxa"/>
          </w:tcPr>
          <w:p w14:paraId="5B42C9DA" w14:textId="77777777" w:rsidR="00465BF6" w:rsidRPr="000E5C20" w:rsidRDefault="00465BF6" w:rsidP="009C5324">
            <w:pPr>
              <w:rPr>
                <w:rFonts w:ascii="Garamond" w:hAnsi="Garamond" w:cs="Open Sans"/>
                <w:b/>
                <w:bCs/>
              </w:rPr>
            </w:pPr>
          </w:p>
          <w:p w14:paraId="2C46914E" w14:textId="77777777" w:rsidR="00465BF6" w:rsidRPr="000E5C20" w:rsidRDefault="00465BF6" w:rsidP="009C5324">
            <w:pPr>
              <w:rPr>
                <w:rFonts w:ascii="Garamond" w:hAnsi="Garamond" w:cs="Open Sans"/>
                <w:b/>
                <w:bCs/>
              </w:rPr>
            </w:pPr>
            <w:r w:rsidRPr="000E5C20">
              <w:rPr>
                <w:rFonts w:ascii="Garamond" w:hAnsi="Garamond" w:cs="Open Sans"/>
                <w:b/>
                <w:bCs/>
              </w:rPr>
              <w:t>Signed by:</w:t>
            </w:r>
          </w:p>
        </w:tc>
        <w:tc>
          <w:tcPr>
            <w:tcW w:w="5610" w:type="dxa"/>
          </w:tcPr>
          <w:p w14:paraId="2A412066" w14:textId="77777777" w:rsidR="00465BF6" w:rsidRPr="000E5C20" w:rsidRDefault="00465BF6" w:rsidP="009C5324">
            <w:pPr>
              <w:rPr>
                <w:rFonts w:ascii="Garamond" w:hAnsi="Garamond" w:cs="Open Sans"/>
              </w:rPr>
            </w:pPr>
          </w:p>
          <w:p w14:paraId="1F84B256" w14:textId="71060343" w:rsidR="00465BF6" w:rsidRPr="000E5C20" w:rsidRDefault="00FC0719" w:rsidP="009C5324">
            <w:pPr>
              <w:rPr>
                <w:rFonts w:ascii="Garamond" w:hAnsi="Garamond" w:cs="Open Sans"/>
              </w:rPr>
            </w:pPr>
            <w:r w:rsidRPr="000E5C20">
              <w:rPr>
                <w:rFonts w:ascii="Garamond" w:hAnsi="Garamond" w:cs="Open Sans"/>
              </w:rPr>
              <w:t>Wendy Knowles</w:t>
            </w:r>
          </w:p>
        </w:tc>
        <w:tc>
          <w:tcPr>
            <w:tcW w:w="935" w:type="dxa"/>
          </w:tcPr>
          <w:p w14:paraId="40BA5972" w14:textId="77777777" w:rsidR="00465BF6" w:rsidRPr="000E5C20" w:rsidRDefault="00465BF6" w:rsidP="009C5324">
            <w:pPr>
              <w:jc w:val="both"/>
              <w:rPr>
                <w:rFonts w:ascii="Garamond" w:hAnsi="Garamond" w:cs="Open Sans"/>
                <w:b/>
                <w:bCs/>
              </w:rPr>
            </w:pPr>
          </w:p>
          <w:p w14:paraId="480639D6" w14:textId="77777777" w:rsidR="00465BF6" w:rsidRPr="000E5C20" w:rsidRDefault="00465BF6" w:rsidP="009C5324">
            <w:pPr>
              <w:jc w:val="both"/>
              <w:rPr>
                <w:rFonts w:ascii="Garamond" w:hAnsi="Garamond" w:cs="Open Sans"/>
                <w:b/>
                <w:bCs/>
              </w:rPr>
            </w:pPr>
            <w:r w:rsidRPr="000E5C20">
              <w:rPr>
                <w:rFonts w:ascii="Garamond" w:hAnsi="Garamond" w:cs="Open Sans"/>
                <w:b/>
                <w:bCs/>
              </w:rPr>
              <w:t>Date</w:t>
            </w:r>
          </w:p>
        </w:tc>
        <w:tc>
          <w:tcPr>
            <w:tcW w:w="2632" w:type="dxa"/>
          </w:tcPr>
          <w:p w14:paraId="31E5B543" w14:textId="77777777" w:rsidR="00465BF6" w:rsidRPr="000E5C20" w:rsidRDefault="00465BF6" w:rsidP="009C5324">
            <w:pPr>
              <w:jc w:val="both"/>
              <w:rPr>
                <w:rFonts w:ascii="Garamond" w:hAnsi="Garamond" w:cs="Open Sans"/>
              </w:rPr>
            </w:pPr>
          </w:p>
          <w:p w14:paraId="5467A21B" w14:textId="683F0A0C" w:rsidR="00465BF6" w:rsidRPr="000E5C20" w:rsidRDefault="005D33D5" w:rsidP="009C5324">
            <w:pPr>
              <w:jc w:val="both"/>
              <w:rPr>
                <w:rFonts w:ascii="Garamond" w:hAnsi="Garamond" w:cs="Open Sans"/>
              </w:rPr>
            </w:pPr>
            <w:r w:rsidRPr="000E5C20">
              <w:rPr>
                <w:rFonts w:ascii="Garamond" w:hAnsi="Garamond" w:cs="Open Sans"/>
              </w:rPr>
              <w:t>June</w:t>
            </w:r>
            <w:r w:rsidR="00F551A7" w:rsidRPr="000E5C20">
              <w:rPr>
                <w:rFonts w:ascii="Garamond" w:hAnsi="Garamond" w:cs="Open Sans"/>
              </w:rPr>
              <w:t xml:space="preserve"> 202</w:t>
            </w:r>
            <w:r w:rsidRPr="000E5C20">
              <w:rPr>
                <w:rFonts w:ascii="Garamond" w:hAnsi="Garamond" w:cs="Open Sans"/>
              </w:rPr>
              <w:t>4</w:t>
            </w:r>
          </w:p>
        </w:tc>
      </w:tr>
    </w:tbl>
    <w:p w14:paraId="1A333E7A" w14:textId="6965DFE2" w:rsidR="005304A0" w:rsidRDefault="005304A0" w:rsidP="005304A0">
      <w:pPr>
        <w:rPr>
          <w:rFonts w:ascii="Cambria" w:hAnsi="Cambria" w:cs="Arial"/>
          <w:b/>
          <w:bCs/>
          <w:sz w:val="32"/>
        </w:rPr>
      </w:pPr>
    </w:p>
    <w:p w14:paraId="316D5F3E" w14:textId="77777777" w:rsidR="00B60BD8" w:rsidRDefault="00B60BD8" w:rsidP="005304A0">
      <w:pPr>
        <w:rPr>
          <w:rFonts w:ascii="Cambria" w:hAnsi="Cambria" w:cs="Arial"/>
          <w:b/>
          <w:bCs/>
          <w:sz w:val="32"/>
        </w:rPr>
      </w:pPr>
    </w:p>
    <w:p w14:paraId="26B1F84D" w14:textId="6CF0DEEC" w:rsidR="00352177" w:rsidRDefault="00352177">
      <w:pPr>
        <w:rPr>
          <w:rFonts w:ascii="Cambria" w:hAnsi="Cambria" w:cs="Arial"/>
          <w:b/>
          <w:bCs/>
          <w:sz w:val="32"/>
        </w:rPr>
      </w:pPr>
      <w:r>
        <w:rPr>
          <w:rFonts w:ascii="Cambria" w:hAnsi="Cambria" w:cs="Arial"/>
          <w:b/>
          <w:bCs/>
          <w:sz w:val="32"/>
        </w:rPr>
        <w:br w:type="page"/>
      </w:r>
    </w:p>
    <w:p w14:paraId="5EA1522B" w14:textId="77777777" w:rsidR="00352177" w:rsidRDefault="00352177" w:rsidP="00352177">
      <w:pPr>
        <w:jc w:val="center"/>
        <w:rPr>
          <w:rFonts w:ascii="Garamond" w:hAnsi="Garamond" w:cs="Arial"/>
          <w:b/>
          <w:bCs/>
          <w:sz w:val="32"/>
        </w:rPr>
      </w:pPr>
      <w:r>
        <w:rPr>
          <w:rFonts w:ascii="Garamond" w:hAnsi="Garamond" w:cs="Arial"/>
          <w:b/>
          <w:bCs/>
          <w:sz w:val="32"/>
        </w:rPr>
        <w:lastRenderedPageBreak/>
        <w:t>PERSON SPECIFICATION FORM</w:t>
      </w:r>
    </w:p>
    <w:p w14:paraId="6DDA22A5" w14:textId="77777777" w:rsidR="00352177" w:rsidRDefault="00352177" w:rsidP="00352177">
      <w:pPr>
        <w:rPr>
          <w:rFonts w:ascii="Open Sans" w:hAnsi="Open Sans" w:cs="Open Sans"/>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0"/>
        <w:gridCol w:w="4228"/>
      </w:tblGrid>
      <w:tr w:rsidR="00352177" w14:paraId="72E332C1" w14:textId="77777777" w:rsidTr="00352177">
        <w:tc>
          <w:tcPr>
            <w:tcW w:w="6279" w:type="dxa"/>
            <w:tcBorders>
              <w:top w:val="single" w:sz="4" w:space="0" w:color="auto"/>
              <w:left w:val="single" w:sz="4" w:space="0" w:color="auto"/>
              <w:bottom w:val="single" w:sz="4" w:space="0" w:color="auto"/>
              <w:right w:val="single" w:sz="4" w:space="0" w:color="auto"/>
            </w:tcBorders>
          </w:tcPr>
          <w:p w14:paraId="64700AC7" w14:textId="34C82EB0" w:rsidR="00352177" w:rsidRDefault="00352177">
            <w:pPr>
              <w:rPr>
                <w:rFonts w:ascii="Garamond" w:hAnsi="Garamond" w:cs="Arial"/>
                <w:bCs/>
              </w:rPr>
            </w:pPr>
            <w:r>
              <w:rPr>
                <w:rFonts w:ascii="Garamond" w:hAnsi="Garamond" w:cs="Arial"/>
                <w:b/>
                <w:bCs/>
              </w:rPr>
              <w:t>FUNCTIONAL AREA:</w:t>
            </w:r>
            <w:r>
              <w:rPr>
                <w:rFonts w:ascii="Garamond" w:hAnsi="Garamond"/>
                <w:b/>
              </w:rPr>
              <w:t xml:space="preserve">  </w:t>
            </w:r>
            <w:r>
              <w:rPr>
                <w:rFonts w:ascii="Garamond" w:hAnsi="Garamond"/>
                <w:bCs/>
              </w:rPr>
              <w:t>Giving</w:t>
            </w:r>
            <w:r w:rsidR="000D4710">
              <w:rPr>
                <w:rFonts w:ascii="Garamond" w:hAnsi="Garamond"/>
                <w:bCs/>
              </w:rPr>
              <w:t xml:space="preserve"> (Our Funds)</w:t>
            </w:r>
          </w:p>
          <w:p w14:paraId="395A516E" w14:textId="77777777" w:rsidR="00352177" w:rsidRDefault="00352177">
            <w:pPr>
              <w:rPr>
                <w:rFonts w:ascii="Garamond" w:hAnsi="Garamond"/>
              </w:rPr>
            </w:pPr>
          </w:p>
        </w:tc>
        <w:tc>
          <w:tcPr>
            <w:tcW w:w="4315" w:type="dxa"/>
            <w:tcBorders>
              <w:top w:val="single" w:sz="4" w:space="0" w:color="auto"/>
              <w:left w:val="single" w:sz="4" w:space="0" w:color="auto"/>
              <w:bottom w:val="single" w:sz="4" w:space="0" w:color="auto"/>
              <w:right w:val="single" w:sz="4" w:space="0" w:color="auto"/>
            </w:tcBorders>
            <w:hideMark/>
          </w:tcPr>
          <w:p w14:paraId="58F2BA55" w14:textId="77777777" w:rsidR="00352177" w:rsidRDefault="00352177">
            <w:pPr>
              <w:rPr>
                <w:rFonts w:ascii="Garamond" w:hAnsi="Garamond" w:cs="Arial"/>
                <w:b/>
                <w:bCs/>
              </w:rPr>
            </w:pPr>
            <w:r>
              <w:rPr>
                <w:rFonts w:ascii="Garamond" w:hAnsi="Garamond" w:cs="Arial"/>
                <w:b/>
                <w:bCs/>
              </w:rPr>
              <w:t>VACANCY REF. No:</w:t>
            </w:r>
          </w:p>
        </w:tc>
      </w:tr>
      <w:tr w:rsidR="00352177" w14:paraId="7C5B5082" w14:textId="77777777" w:rsidTr="00352177">
        <w:tc>
          <w:tcPr>
            <w:tcW w:w="6279" w:type="dxa"/>
            <w:tcBorders>
              <w:top w:val="single" w:sz="4" w:space="0" w:color="auto"/>
              <w:left w:val="single" w:sz="4" w:space="0" w:color="auto"/>
              <w:bottom w:val="single" w:sz="4" w:space="0" w:color="auto"/>
              <w:right w:val="single" w:sz="4" w:space="0" w:color="auto"/>
            </w:tcBorders>
          </w:tcPr>
          <w:p w14:paraId="111F1B30" w14:textId="57CEA2D6" w:rsidR="00352177" w:rsidRDefault="00352177">
            <w:pPr>
              <w:rPr>
                <w:rFonts w:ascii="Garamond" w:hAnsi="Garamond" w:cs="Arial"/>
              </w:rPr>
            </w:pPr>
            <w:r>
              <w:rPr>
                <w:rFonts w:ascii="Garamond" w:hAnsi="Garamond" w:cs="Arial"/>
                <w:b/>
                <w:bCs/>
              </w:rPr>
              <w:t xml:space="preserve">JOB TITLE: </w:t>
            </w:r>
            <w:r>
              <w:rPr>
                <w:rFonts w:ascii="Garamond" w:hAnsi="Garamond" w:cs="Arial"/>
              </w:rPr>
              <w:t>Funding Officer</w:t>
            </w:r>
          </w:p>
          <w:p w14:paraId="7162CAB0" w14:textId="77777777" w:rsidR="00352177" w:rsidRDefault="00352177">
            <w:pPr>
              <w:rPr>
                <w:rFonts w:ascii="Garamond" w:hAnsi="Garamond" w:cs="Arial"/>
                <w:b/>
                <w:bCs/>
              </w:rPr>
            </w:pPr>
          </w:p>
        </w:tc>
        <w:tc>
          <w:tcPr>
            <w:tcW w:w="4315" w:type="dxa"/>
            <w:tcBorders>
              <w:top w:val="single" w:sz="4" w:space="0" w:color="auto"/>
              <w:left w:val="single" w:sz="4" w:space="0" w:color="auto"/>
              <w:bottom w:val="single" w:sz="4" w:space="0" w:color="auto"/>
              <w:right w:val="single" w:sz="4" w:space="0" w:color="auto"/>
            </w:tcBorders>
            <w:hideMark/>
          </w:tcPr>
          <w:p w14:paraId="7606C25D" w14:textId="77777777" w:rsidR="00352177" w:rsidRDefault="00352177">
            <w:pPr>
              <w:rPr>
                <w:rFonts w:ascii="Garamond" w:hAnsi="Garamond" w:cs="Arial"/>
                <w:b/>
                <w:bCs/>
              </w:rPr>
            </w:pPr>
            <w:r>
              <w:rPr>
                <w:rFonts w:ascii="Garamond" w:hAnsi="Garamond" w:cs="Arial"/>
                <w:b/>
                <w:bCs/>
              </w:rPr>
              <w:t xml:space="preserve">LOCATION: </w:t>
            </w:r>
            <w:r>
              <w:rPr>
                <w:rFonts w:ascii="Garamond" w:hAnsi="Garamond" w:cs="Arial"/>
              </w:rPr>
              <w:t>Glasgow</w:t>
            </w:r>
          </w:p>
        </w:tc>
      </w:tr>
    </w:tbl>
    <w:p w14:paraId="562C8CA0" w14:textId="77777777" w:rsidR="00352177" w:rsidRDefault="00352177" w:rsidP="00352177">
      <w:pPr>
        <w:rPr>
          <w:rFonts w:ascii="Open Sans" w:hAnsi="Open Sans" w:cs="Open Sans"/>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4258"/>
        <w:gridCol w:w="2623"/>
      </w:tblGrid>
      <w:tr w:rsidR="00352177" w14:paraId="1AC9B796" w14:textId="77777777" w:rsidTr="00352177">
        <w:tc>
          <w:tcPr>
            <w:tcW w:w="3531" w:type="dxa"/>
            <w:tcBorders>
              <w:top w:val="single" w:sz="4" w:space="0" w:color="auto"/>
              <w:left w:val="single" w:sz="4" w:space="0" w:color="auto"/>
              <w:bottom w:val="single" w:sz="4" w:space="0" w:color="auto"/>
              <w:right w:val="single" w:sz="4" w:space="0" w:color="auto"/>
            </w:tcBorders>
          </w:tcPr>
          <w:p w14:paraId="061BCAA4" w14:textId="77777777" w:rsidR="00352177" w:rsidRDefault="00352177">
            <w:pPr>
              <w:rPr>
                <w:rFonts w:ascii="Garamond" w:hAnsi="Garamond" w:cs="Arial"/>
                <w:b/>
                <w:bCs/>
              </w:rPr>
            </w:pPr>
            <w:r>
              <w:rPr>
                <w:rFonts w:ascii="Garamond" w:hAnsi="Garamond" w:cs="Arial"/>
                <w:b/>
                <w:bCs/>
              </w:rPr>
              <w:t>THE EMPLOYEE</w:t>
            </w:r>
          </w:p>
          <w:p w14:paraId="7339BA5C" w14:textId="77777777" w:rsidR="00352177" w:rsidRDefault="00352177">
            <w:pPr>
              <w:rPr>
                <w:rFonts w:ascii="Garamond" w:hAnsi="Garamond" w:cs="Arial"/>
                <w:b/>
                <w:bCs/>
              </w:rPr>
            </w:pPr>
          </w:p>
        </w:tc>
        <w:tc>
          <w:tcPr>
            <w:tcW w:w="4374" w:type="dxa"/>
            <w:tcBorders>
              <w:top w:val="single" w:sz="4" w:space="0" w:color="auto"/>
              <w:left w:val="single" w:sz="4" w:space="0" w:color="auto"/>
              <w:bottom w:val="single" w:sz="4" w:space="0" w:color="auto"/>
              <w:right w:val="single" w:sz="4" w:space="0" w:color="auto"/>
            </w:tcBorders>
            <w:hideMark/>
          </w:tcPr>
          <w:p w14:paraId="08AF51E3" w14:textId="77777777" w:rsidR="00352177" w:rsidRDefault="00352177">
            <w:pPr>
              <w:rPr>
                <w:rFonts w:ascii="Garamond" w:hAnsi="Garamond" w:cs="Arial"/>
                <w:b/>
                <w:bCs/>
              </w:rPr>
            </w:pPr>
            <w:r>
              <w:rPr>
                <w:rFonts w:ascii="Garamond" w:hAnsi="Garamond" w:cs="Arial"/>
                <w:b/>
                <w:bCs/>
              </w:rPr>
              <w:t>ESSENTIAL</w:t>
            </w:r>
          </w:p>
        </w:tc>
        <w:tc>
          <w:tcPr>
            <w:tcW w:w="2689" w:type="dxa"/>
            <w:tcBorders>
              <w:top w:val="single" w:sz="4" w:space="0" w:color="auto"/>
              <w:left w:val="single" w:sz="4" w:space="0" w:color="auto"/>
              <w:bottom w:val="single" w:sz="4" w:space="0" w:color="auto"/>
              <w:right w:val="single" w:sz="4" w:space="0" w:color="auto"/>
            </w:tcBorders>
            <w:hideMark/>
          </w:tcPr>
          <w:p w14:paraId="48E52BAF" w14:textId="77777777" w:rsidR="00352177" w:rsidRDefault="00352177">
            <w:pPr>
              <w:rPr>
                <w:rFonts w:ascii="Garamond" w:hAnsi="Garamond" w:cs="Arial"/>
                <w:b/>
                <w:bCs/>
              </w:rPr>
            </w:pPr>
            <w:r>
              <w:rPr>
                <w:rFonts w:ascii="Garamond" w:hAnsi="Garamond" w:cs="Arial"/>
                <w:b/>
                <w:bCs/>
              </w:rPr>
              <w:t>DESIRABLE</w:t>
            </w:r>
          </w:p>
        </w:tc>
      </w:tr>
      <w:tr w:rsidR="00352177" w14:paraId="1C3F9B50" w14:textId="77777777" w:rsidTr="00352177">
        <w:tc>
          <w:tcPr>
            <w:tcW w:w="3531" w:type="dxa"/>
            <w:tcBorders>
              <w:top w:val="single" w:sz="4" w:space="0" w:color="auto"/>
              <w:left w:val="single" w:sz="4" w:space="0" w:color="auto"/>
              <w:bottom w:val="single" w:sz="4" w:space="0" w:color="auto"/>
              <w:right w:val="single" w:sz="4" w:space="0" w:color="auto"/>
            </w:tcBorders>
            <w:hideMark/>
          </w:tcPr>
          <w:p w14:paraId="4794B542" w14:textId="77777777" w:rsidR="00352177" w:rsidRDefault="00352177">
            <w:pPr>
              <w:rPr>
                <w:rFonts w:ascii="Garamond" w:hAnsi="Garamond" w:cs="Arial"/>
                <w:b/>
                <w:bCs/>
              </w:rPr>
            </w:pPr>
            <w:r>
              <w:rPr>
                <w:rFonts w:ascii="Garamond" w:hAnsi="Garamond" w:cs="Arial"/>
                <w:b/>
                <w:bCs/>
              </w:rPr>
              <w:t>Qualifications/Experience</w:t>
            </w:r>
          </w:p>
          <w:p w14:paraId="2EFA6E8F" w14:textId="77777777" w:rsidR="00352177" w:rsidRDefault="00352177">
            <w:pPr>
              <w:rPr>
                <w:rFonts w:ascii="Garamond" w:hAnsi="Garamond" w:cs="Arial"/>
              </w:rPr>
            </w:pPr>
            <w:r>
              <w:rPr>
                <w:rFonts w:ascii="Garamond" w:hAnsi="Garamond" w:cs="Arial"/>
              </w:rPr>
              <w:t>What educational attainments must the candidate possess?  What professional/technical skills and knowledge are important, and what kind of job experience should the candidate have?</w:t>
            </w:r>
          </w:p>
        </w:tc>
        <w:tc>
          <w:tcPr>
            <w:tcW w:w="4374" w:type="dxa"/>
            <w:tcBorders>
              <w:top w:val="single" w:sz="4" w:space="0" w:color="auto"/>
              <w:left w:val="single" w:sz="4" w:space="0" w:color="auto"/>
              <w:bottom w:val="single" w:sz="4" w:space="0" w:color="auto"/>
              <w:right w:val="single" w:sz="4" w:space="0" w:color="auto"/>
            </w:tcBorders>
            <w:hideMark/>
          </w:tcPr>
          <w:p w14:paraId="587025A9" w14:textId="5001BD13" w:rsidR="00352177" w:rsidRDefault="00573BCD" w:rsidP="00352177">
            <w:pPr>
              <w:pStyle w:val="ListParagraph"/>
              <w:numPr>
                <w:ilvl w:val="0"/>
                <w:numId w:val="25"/>
              </w:numPr>
              <w:spacing w:after="0" w:line="240" w:lineRule="auto"/>
              <w:rPr>
                <w:rStyle w:val="normaltextrun"/>
              </w:rPr>
            </w:pPr>
            <w:r>
              <w:rPr>
                <w:rStyle w:val="normaltextrun"/>
                <w:rFonts w:ascii="Garamond" w:hAnsi="Garamond" w:cs="Open Sans"/>
              </w:rPr>
              <w:t>K</w:t>
            </w:r>
            <w:r w:rsidR="00352177">
              <w:rPr>
                <w:rStyle w:val="normaltextrun"/>
                <w:rFonts w:ascii="Garamond" w:hAnsi="Garamond" w:cs="Open Sans"/>
              </w:rPr>
              <w:t>nowledge of the Trust’s mission on poverty and trauma, the funding landscape and current challenges faced by our grantholders and the wider voluntary sector</w:t>
            </w:r>
            <w:r w:rsidR="00352177">
              <w:rPr>
                <w:rStyle w:val="normaltextrun"/>
                <w:rFonts w:ascii="Garamond" w:hAnsi="Garamond"/>
              </w:rPr>
              <w:t xml:space="preserve"> </w:t>
            </w:r>
          </w:p>
          <w:p w14:paraId="6161A9B2" w14:textId="77777777" w:rsidR="00352177" w:rsidRDefault="00352177" w:rsidP="00352177">
            <w:pPr>
              <w:pStyle w:val="ListParagraph"/>
              <w:numPr>
                <w:ilvl w:val="0"/>
                <w:numId w:val="25"/>
              </w:numPr>
              <w:spacing w:after="0" w:line="240" w:lineRule="auto"/>
              <w:rPr>
                <w:rStyle w:val="normaltextrun"/>
                <w:rFonts w:ascii="Garamond" w:hAnsi="Garamond"/>
              </w:rPr>
            </w:pPr>
            <w:r>
              <w:rPr>
                <w:rStyle w:val="normaltextrun"/>
                <w:rFonts w:ascii="Garamond" w:hAnsi="Garamond" w:cs="Open Sans"/>
              </w:rPr>
              <w:t>Understanding of what makes charities resilient (including their good governance) and the ability to respond creatively to risks and opportunities.</w:t>
            </w:r>
          </w:p>
          <w:p w14:paraId="7AB801AE" w14:textId="77777777" w:rsidR="00352177" w:rsidRDefault="00352177" w:rsidP="00352177">
            <w:pPr>
              <w:pStyle w:val="ListParagraph"/>
              <w:numPr>
                <w:ilvl w:val="0"/>
                <w:numId w:val="25"/>
              </w:numPr>
              <w:spacing w:after="0" w:line="240" w:lineRule="auto"/>
              <w:rPr>
                <w:rStyle w:val="normaltextrun"/>
                <w:rFonts w:ascii="Garamond" w:hAnsi="Garamond"/>
              </w:rPr>
            </w:pPr>
            <w:r>
              <w:rPr>
                <w:rStyle w:val="normaltextrun"/>
                <w:rFonts w:ascii="Garamond" w:hAnsi="Garamond" w:cs="Open Sans"/>
              </w:rPr>
              <w:t>Understanding of the impact charities are seeking to make, diverse ways of working and the contribution an independent funder can make towards their success.</w:t>
            </w:r>
          </w:p>
          <w:p w14:paraId="00255F42" w14:textId="77777777" w:rsidR="00352177" w:rsidRDefault="00352177" w:rsidP="00352177">
            <w:pPr>
              <w:pStyle w:val="ListParagraph"/>
              <w:numPr>
                <w:ilvl w:val="0"/>
                <w:numId w:val="25"/>
              </w:numPr>
              <w:spacing w:after="0" w:line="240" w:lineRule="auto"/>
              <w:rPr>
                <w:rStyle w:val="eop"/>
              </w:rPr>
            </w:pPr>
            <w:r>
              <w:rPr>
                <w:rStyle w:val="normaltextrun"/>
                <w:rFonts w:ascii="Garamond" w:hAnsi="Garamond"/>
              </w:rPr>
              <w:t>Experienced in presenting and/or group facilitation both in person and online.</w:t>
            </w:r>
          </w:p>
          <w:p w14:paraId="34C421F2" w14:textId="77777777" w:rsidR="00352177" w:rsidRDefault="00352177" w:rsidP="00352177">
            <w:pPr>
              <w:numPr>
                <w:ilvl w:val="0"/>
                <w:numId w:val="25"/>
              </w:numPr>
              <w:rPr>
                <w:rFonts w:cs="Arial"/>
              </w:rPr>
            </w:pPr>
            <w:r>
              <w:rPr>
                <w:rFonts w:ascii="Garamond" w:hAnsi="Garamond" w:cs="Arial"/>
              </w:rPr>
              <w:t>Proficient in Salesforce</w:t>
            </w:r>
          </w:p>
          <w:p w14:paraId="635718E1" w14:textId="77777777" w:rsidR="00352177" w:rsidRDefault="00352177" w:rsidP="00352177">
            <w:pPr>
              <w:pStyle w:val="ListParagraph"/>
              <w:numPr>
                <w:ilvl w:val="0"/>
                <w:numId w:val="25"/>
              </w:numPr>
              <w:spacing w:after="0" w:line="240" w:lineRule="auto"/>
              <w:rPr>
                <w:rFonts w:ascii="Garamond" w:hAnsi="Garamond"/>
              </w:rPr>
            </w:pPr>
            <w:r>
              <w:rPr>
                <w:rFonts w:ascii="Garamond" w:hAnsi="Garamond"/>
              </w:rPr>
              <w:t>Confident working with Microsoft Office</w:t>
            </w:r>
          </w:p>
        </w:tc>
        <w:tc>
          <w:tcPr>
            <w:tcW w:w="2689" w:type="dxa"/>
            <w:tcBorders>
              <w:top w:val="single" w:sz="4" w:space="0" w:color="auto"/>
              <w:left w:val="single" w:sz="4" w:space="0" w:color="auto"/>
              <w:bottom w:val="single" w:sz="4" w:space="0" w:color="auto"/>
              <w:right w:val="single" w:sz="4" w:space="0" w:color="auto"/>
            </w:tcBorders>
          </w:tcPr>
          <w:p w14:paraId="1F626168" w14:textId="77777777" w:rsidR="00352177" w:rsidRDefault="00352177">
            <w:pPr>
              <w:rPr>
                <w:rFonts w:ascii="Garamond" w:hAnsi="Garamond" w:cs="Arial"/>
              </w:rPr>
            </w:pPr>
          </w:p>
        </w:tc>
      </w:tr>
      <w:tr w:rsidR="00352177" w14:paraId="34302133" w14:textId="77777777" w:rsidTr="00352177">
        <w:tc>
          <w:tcPr>
            <w:tcW w:w="3531" w:type="dxa"/>
            <w:tcBorders>
              <w:top w:val="single" w:sz="4" w:space="0" w:color="auto"/>
              <w:left w:val="single" w:sz="4" w:space="0" w:color="auto"/>
              <w:bottom w:val="single" w:sz="4" w:space="0" w:color="auto"/>
              <w:right w:val="single" w:sz="4" w:space="0" w:color="auto"/>
            </w:tcBorders>
            <w:hideMark/>
          </w:tcPr>
          <w:p w14:paraId="4F361F4F" w14:textId="77777777" w:rsidR="00352177" w:rsidRDefault="00352177">
            <w:pPr>
              <w:rPr>
                <w:rFonts w:ascii="Garamond" w:hAnsi="Garamond" w:cs="Arial"/>
                <w:b/>
                <w:bCs/>
              </w:rPr>
            </w:pPr>
            <w:r>
              <w:rPr>
                <w:rFonts w:ascii="Garamond" w:hAnsi="Garamond" w:cs="Arial"/>
                <w:b/>
                <w:bCs/>
              </w:rPr>
              <w:t>Special Aptitudes</w:t>
            </w:r>
          </w:p>
          <w:p w14:paraId="6A5BEBF8" w14:textId="77777777" w:rsidR="00352177" w:rsidRDefault="00352177">
            <w:pPr>
              <w:rPr>
                <w:rFonts w:ascii="Garamond" w:hAnsi="Garamond" w:cs="Arial"/>
                <w:b/>
                <w:bCs/>
              </w:rPr>
            </w:pPr>
            <w:r>
              <w:rPr>
                <w:rFonts w:ascii="Garamond" w:hAnsi="Garamond" w:cs="Arial"/>
              </w:rPr>
              <w:t>Are there any particular skills which are required for the job e.g. numerical, language, verbal reasoning etc.</w:t>
            </w:r>
          </w:p>
        </w:tc>
        <w:tc>
          <w:tcPr>
            <w:tcW w:w="4374" w:type="dxa"/>
            <w:tcBorders>
              <w:top w:val="single" w:sz="4" w:space="0" w:color="auto"/>
              <w:left w:val="single" w:sz="4" w:space="0" w:color="auto"/>
              <w:bottom w:val="single" w:sz="4" w:space="0" w:color="auto"/>
              <w:right w:val="single" w:sz="4" w:space="0" w:color="auto"/>
            </w:tcBorders>
            <w:hideMark/>
          </w:tcPr>
          <w:p w14:paraId="637873DD" w14:textId="77777777" w:rsidR="00352177" w:rsidRDefault="00352177" w:rsidP="00352177">
            <w:pPr>
              <w:pStyle w:val="ListParagraph"/>
              <w:numPr>
                <w:ilvl w:val="0"/>
                <w:numId w:val="26"/>
              </w:numPr>
              <w:spacing w:after="0" w:line="240" w:lineRule="auto"/>
              <w:rPr>
                <w:rFonts w:ascii="Garamond" w:hAnsi="Garamond"/>
              </w:rPr>
            </w:pPr>
            <w:r>
              <w:rPr>
                <w:rFonts w:ascii="Garamond" w:hAnsi="Garamond"/>
              </w:rPr>
              <w:t>Excellent interpersonal and communication skills, with ability to communicate complex issues and ideas in an accessible and engaging way</w:t>
            </w:r>
          </w:p>
          <w:p w14:paraId="1F01DF45" w14:textId="77777777" w:rsidR="00352177" w:rsidRDefault="00352177" w:rsidP="00352177">
            <w:pPr>
              <w:pStyle w:val="ListParagraph"/>
              <w:numPr>
                <w:ilvl w:val="0"/>
                <w:numId w:val="27"/>
              </w:numPr>
              <w:spacing w:after="0" w:line="240" w:lineRule="auto"/>
              <w:rPr>
                <w:rFonts w:ascii="Garamond" w:hAnsi="Garamond"/>
              </w:rPr>
            </w:pPr>
            <w:r>
              <w:rPr>
                <w:rFonts w:ascii="Garamond" w:hAnsi="Garamond"/>
              </w:rPr>
              <w:t>Strong analytical/problem-solving skills and attention to detail</w:t>
            </w:r>
          </w:p>
          <w:p w14:paraId="25DF28D1" w14:textId="77777777" w:rsidR="00352177" w:rsidRDefault="00352177" w:rsidP="00352177">
            <w:pPr>
              <w:pStyle w:val="ListParagraph"/>
              <w:numPr>
                <w:ilvl w:val="0"/>
                <w:numId w:val="27"/>
              </w:numPr>
              <w:spacing w:after="0" w:line="240" w:lineRule="auto"/>
              <w:rPr>
                <w:rStyle w:val="normaltextrun"/>
              </w:rPr>
            </w:pPr>
            <w:r>
              <w:rPr>
                <w:rStyle w:val="normaltextrun"/>
                <w:rFonts w:ascii="Garamond" w:hAnsi="Garamond"/>
              </w:rPr>
              <w:t>Inquisitive with an ability to make good judgements and manage risk</w:t>
            </w:r>
          </w:p>
          <w:p w14:paraId="7D2DB017" w14:textId="77777777" w:rsidR="00352177" w:rsidRDefault="00352177" w:rsidP="00352177">
            <w:pPr>
              <w:pStyle w:val="ListParagraph"/>
              <w:numPr>
                <w:ilvl w:val="0"/>
                <w:numId w:val="27"/>
              </w:numPr>
              <w:spacing w:after="0" w:line="240" w:lineRule="auto"/>
            </w:pPr>
            <w:r>
              <w:rPr>
                <w:rStyle w:val="normaltextrun"/>
                <w:rFonts w:ascii="Garamond" w:hAnsi="Garamond"/>
              </w:rPr>
              <w:t>Critical reading, review and strong writing skills</w:t>
            </w:r>
          </w:p>
        </w:tc>
        <w:tc>
          <w:tcPr>
            <w:tcW w:w="2689" w:type="dxa"/>
            <w:tcBorders>
              <w:top w:val="single" w:sz="4" w:space="0" w:color="auto"/>
              <w:left w:val="single" w:sz="4" w:space="0" w:color="auto"/>
              <w:bottom w:val="single" w:sz="4" w:space="0" w:color="auto"/>
              <w:right w:val="single" w:sz="4" w:space="0" w:color="auto"/>
            </w:tcBorders>
          </w:tcPr>
          <w:p w14:paraId="5CC95E36" w14:textId="77777777" w:rsidR="00352177" w:rsidRDefault="00352177">
            <w:pPr>
              <w:pStyle w:val="ListParagraph"/>
              <w:spacing w:after="0" w:line="240" w:lineRule="auto"/>
              <w:ind w:left="360"/>
              <w:rPr>
                <w:rFonts w:ascii="Garamond" w:hAnsi="Garamond"/>
              </w:rPr>
            </w:pPr>
          </w:p>
        </w:tc>
      </w:tr>
      <w:tr w:rsidR="00352177" w14:paraId="7CDB6EE5" w14:textId="77777777" w:rsidTr="00352177">
        <w:tc>
          <w:tcPr>
            <w:tcW w:w="3531" w:type="dxa"/>
            <w:tcBorders>
              <w:top w:val="single" w:sz="4" w:space="0" w:color="auto"/>
              <w:left w:val="single" w:sz="4" w:space="0" w:color="auto"/>
              <w:bottom w:val="single" w:sz="4" w:space="0" w:color="auto"/>
              <w:right w:val="single" w:sz="4" w:space="0" w:color="auto"/>
            </w:tcBorders>
            <w:hideMark/>
          </w:tcPr>
          <w:p w14:paraId="3576645D" w14:textId="77777777" w:rsidR="00352177" w:rsidRDefault="00352177">
            <w:pPr>
              <w:rPr>
                <w:rFonts w:ascii="Garamond" w:hAnsi="Garamond" w:cs="Arial"/>
                <w:b/>
                <w:bCs/>
              </w:rPr>
            </w:pPr>
            <w:r>
              <w:rPr>
                <w:rFonts w:ascii="Garamond" w:hAnsi="Garamond" w:cs="Arial"/>
                <w:b/>
                <w:bCs/>
              </w:rPr>
              <w:t>Personal skills &amp; qualities</w:t>
            </w:r>
          </w:p>
        </w:tc>
        <w:tc>
          <w:tcPr>
            <w:tcW w:w="4374" w:type="dxa"/>
            <w:tcBorders>
              <w:top w:val="single" w:sz="4" w:space="0" w:color="auto"/>
              <w:left w:val="single" w:sz="4" w:space="0" w:color="auto"/>
              <w:bottom w:val="single" w:sz="4" w:space="0" w:color="auto"/>
              <w:right w:val="single" w:sz="4" w:space="0" w:color="auto"/>
            </w:tcBorders>
            <w:hideMark/>
          </w:tcPr>
          <w:p w14:paraId="19F51E87" w14:textId="77777777" w:rsidR="00352177" w:rsidRDefault="00352177" w:rsidP="00352177">
            <w:pPr>
              <w:pStyle w:val="ListParagraph"/>
              <w:numPr>
                <w:ilvl w:val="0"/>
                <w:numId w:val="26"/>
              </w:numPr>
              <w:spacing w:after="0" w:line="240" w:lineRule="auto"/>
              <w:rPr>
                <w:rFonts w:ascii="Garamond" w:hAnsi="Garamond"/>
              </w:rPr>
            </w:pPr>
            <w:r>
              <w:rPr>
                <w:rFonts w:ascii="Garamond" w:hAnsi="Garamond" w:cs="Open Sans"/>
              </w:rPr>
              <w:t>Adaptable to change and able to take the initiative in responding to the needs of our partners and colleagues/the Trust</w:t>
            </w:r>
            <w:r>
              <w:rPr>
                <w:rFonts w:ascii="Garamond" w:hAnsi="Garamond"/>
              </w:rPr>
              <w:t>, especially with competing demands</w:t>
            </w:r>
          </w:p>
          <w:p w14:paraId="6BA0D33E" w14:textId="77777777" w:rsidR="00352177" w:rsidRDefault="00352177" w:rsidP="00352177">
            <w:pPr>
              <w:pStyle w:val="ListParagraph"/>
              <w:numPr>
                <w:ilvl w:val="0"/>
                <w:numId w:val="26"/>
              </w:numPr>
              <w:spacing w:after="0" w:line="240" w:lineRule="auto"/>
              <w:rPr>
                <w:rStyle w:val="normaltextrun"/>
              </w:rPr>
            </w:pPr>
            <w:r>
              <w:rPr>
                <w:rStyle w:val="normaltextrun"/>
                <w:rFonts w:ascii="Garamond" w:hAnsi="Garamond" w:cs="Arial"/>
              </w:rPr>
              <w:t>Ability to influence and negotiate using a range of strategies</w:t>
            </w:r>
          </w:p>
          <w:p w14:paraId="13D4E631" w14:textId="77777777" w:rsidR="00352177" w:rsidRDefault="00352177" w:rsidP="00352177">
            <w:pPr>
              <w:pStyle w:val="ListParagraph"/>
              <w:numPr>
                <w:ilvl w:val="0"/>
                <w:numId w:val="26"/>
              </w:numPr>
              <w:spacing w:after="0" w:line="240" w:lineRule="auto"/>
            </w:pPr>
            <w:r>
              <w:rPr>
                <w:rFonts w:ascii="Garamond" w:hAnsi="Garamond" w:cs="Open Sans"/>
              </w:rPr>
              <w:t xml:space="preserve">Working effectively as part of a collaborative team environment, </w:t>
            </w:r>
            <w:r>
              <w:rPr>
                <w:rFonts w:ascii="Garamond" w:hAnsi="Garamond"/>
              </w:rPr>
              <w:t>but also using your own initiative proactively</w:t>
            </w:r>
          </w:p>
          <w:p w14:paraId="698F923B" w14:textId="77777777" w:rsidR="00352177" w:rsidRDefault="00352177" w:rsidP="00352177">
            <w:pPr>
              <w:pStyle w:val="ListParagraph"/>
              <w:numPr>
                <w:ilvl w:val="0"/>
                <w:numId w:val="26"/>
              </w:numPr>
              <w:spacing w:after="0" w:line="240" w:lineRule="auto"/>
              <w:rPr>
                <w:rFonts w:ascii="Garamond" w:hAnsi="Garamond"/>
              </w:rPr>
            </w:pPr>
            <w:r>
              <w:rPr>
                <w:rFonts w:ascii="Garamond" w:hAnsi="Garamond"/>
              </w:rPr>
              <w:t>High emotional intelligence with excellent communication skills with a wide range of audiences and stakeholders</w:t>
            </w:r>
          </w:p>
        </w:tc>
        <w:tc>
          <w:tcPr>
            <w:tcW w:w="2689" w:type="dxa"/>
            <w:tcBorders>
              <w:top w:val="single" w:sz="4" w:space="0" w:color="auto"/>
              <w:left w:val="single" w:sz="4" w:space="0" w:color="auto"/>
              <w:bottom w:val="single" w:sz="4" w:space="0" w:color="auto"/>
              <w:right w:val="single" w:sz="4" w:space="0" w:color="auto"/>
            </w:tcBorders>
          </w:tcPr>
          <w:p w14:paraId="43E9D69F" w14:textId="77777777" w:rsidR="00352177" w:rsidRDefault="00352177">
            <w:pPr>
              <w:pStyle w:val="ListParagraph"/>
              <w:spacing w:after="0" w:line="240" w:lineRule="auto"/>
              <w:ind w:left="360"/>
              <w:rPr>
                <w:rFonts w:ascii="Garamond" w:hAnsi="Garamond"/>
              </w:rPr>
            </w:pPr>
          </w:p>
        </w:tc>
      </w:tr>
      <w:tr w:rsidR="00352177" w14:paraId="3CA2C578" w14:textId="77777777" w:rsidTr="00352177">
        <w:tc>
          <w:tcPr>
            <w:tcW w:w="3531" w:type="dxa"/>
            <w:tcBorders>
              <w:top w:val="single" w:sz="4" w:space="0" w:color="auto"/>
              <w:left w:val="single" w:sz="4" w:space="0" w:color="auto"/>
              <w:bottom w:val="single" w:sz="4" w:space="0" w:color="auto"/>
              <w:right w:val="single" w:sz="4" w:space="0" w:color="auto"/>
            </w:tcBorders>
            <w:hideMark/>
          </w:tcPr>
          <w:p w14:paraId="093A3EEE" w14:textId="77777777" w:rsidR="00352177" w:rsidRDefault="00352177">
            <w:pPr>
              <w:rPr>
                <w:rFonts w:ascii="Garamond" w:hAnsi="Garamond" w:cs="Arial"/>
                <w:b/>
                <w:bCs/>
              </w:rPr>
            </w:pPr>
            <w:r>
              <w:rPr>
                <w:rFonts w:ascii="Garamond" w:hAnsi="Garamond" w:cs="Arial"/>
                <w:b/>
                <w:bCs/>
              </w:rPr>
              <w:t>Circumstances</w:t>
            </w:r>
          </w:p>
          <w:p w14:paraId="1A8CEE21" w14:textId="77777777" w:rsidR="00352177" w:rsidRDefault="00352177">
            <w:pPr>
              <w:rPr>
                <w:rFonts w:ascii="Garamond" w:hAnsi="Garamond" w:cs="Arial"/>
              </w:rPr>
            </w:pPr>
            <w:r>
              <w:rPr>
                <w:rFonts w:ascii="Garamond" w:hAnsi="Garamond" w:cs="Arial"/>
              </w:rPr>
              <w:t xml:space="preserve">In terms of personal circumstances, what will the job demand / provide? </w:t>
            </w:r>
          </w:p>
        </w:tc>
        <w:tc>
          <w:tcPr>
            <w:tcW w:w="4374" w:type="dxa"/>
            <w:tcBorders>
              <w:top w:val="single" w:sz="4" w:space="0" w:color="auto"/>
              <w:left w:val="single" w:sz="4" w:space="0" w:color="auto"/>
              <w:bottom w:val="single" w:sz="4" w:space="0" w:color="auto"/>
              <w:right w:val="single" w:sz="4" w:space="0" w:color="auto"/>
            </w:tcBorders>
            <w:hideMark/>
          </w:tcPr>
          <w:p w14:paraId="2B982E46" w14:textId="77777777" w:rsidR="00352177" w:rsidRDefault="00352177" w:rsidP="00352177">
            <w:pPr>
              <w:pStyle w:val="ListParagraph"/>
              <w:numPr>
                <w:ilvl w:val="0"/>
                <w:numId w:val="26"/>
              </w:numPr>
              <w:spacing w:after="0" w:line="240" w:lineRule="auto"/>
              <w:rPr>
                <w:rFonts w:ascii="Garamond" w:hAnsi="Garamond"/>
              </w:rPr>
            </w:pPr>
            <w:r>
              <w:rPr>
                <w:rFonts w:ascii="Garamond" w:hAnsi="Garamond"/>
              </w:rPr>
              <w:t xml:space="preserve">There will be some travel required, on occasions </w:t>
            </w:r>
          </w:p>
          <w:p w14:paraId="0833F572" w14:textId="77777777" w:rsidR="00352177" w:rsidRDefault="00352177" w:rsidP="00352177">
            <w:pPr>
              <w:pStyle w:val="ListParagraph"/>
              <w:numPr>
                <w:ilvl w:val="0"/>
                <w:numId w:val="26"/>
              </w:numPr>
              <w:spacing w:after="0" w:line="240" w:lineRule="auto"/>
              <w:rPr>
                <w:rFonts w:ascii="Garamond" w:hAnsi="Garamond" w:cs="Arial"/>
              </w:rPr>
            </w:pPr>
            <w:r>
              <w:rPr>
                <w:rFonts w:ascii="Garamond" w:hAnsi="Garamond"/>
              </w:rPr>
              <w:t>The Trust is committed to hybrid and other forms of flexible working</w:t>
            </w:r>
          </w:p>
          <w:p w14:paraId="4C5BCADD" w14:textId="77777777" w:rsidR="00352177" w:rsidRDefault="00352177" w:rsidP="00352177">
            <w:pPr>
              <w:pStyle w:val="ListParagraph"/>
              <w:numPr>
                <w:ilvl w:val="0"/>
                <w:numId w:val="26"/>
              </w:numPr>
              <w:spacing w:after="0" w:line="240" w:lineRule="auto"/>
              <w:rPr>
                <w:rFonts w:ascii="Garamond" w:hAnsi="Garamond" w:cs="Arial"/>
              </w:rPr>
            </w:pPr>
            <w:r>
              <w:rPr>
                <w:rFonts w:ascii="Garamond" w:hAnsi="Garamond"/>
              </w:rPr>
              <w:t xml:space="preserve">The Trust is open to reasonable adaptations to overcome barriers.   </w:t>
            </w:r>
          </w:p>
        </w:tc>
        <w:tc>
          <w:tcPr>
            <w:tcW w:w="2689" w:type="dxa"/>
            <w:tcBorders>
              <w:top w:val="single" w:sz="4" w:space="0" w:color="auto"/>
              <w:left w:val="single" w:sz="4" w:space="0" w:color="auto"/>
              <w:bottom w:val="single" w:sz="4" w:space="0" w:color="auto"/>
              <w:right w:val="single" w:sz="4" w:space="0" w:color="auto"/>
            </w:tcBorders>
          </w:tcPr>
          <w:p w14:paraId="78825FD1" w14:textId="77777777" w:rsidR="00352177" w:rsidRDefault="00352177">
            <w:pPr>
              <w:rPr>
                <w:rFonts w:ascii="Garamond" w:hAnsi="Garamond" w:cs="Arial"/>
                <w:b/>
                <w:bCs/>
              </w:rPr>
            </w:pPr>
          </w:p>
        </w:tc>
      </w:tr>
    </w:tbl>
    <w:p w14:paraId="6FA50595" w14:textId="77777777" w:rsidR="00B60BD8" w:rsidRDefault="00B60BD8" w:rsidP="000E5C20">
      <w:pPr>
        <w:rPr>
          <w:rFonts w:ascii="Cambria" w:hAnsi="Cambria" w:cs="Arial"/>
          <w:b/>
          <w:bCs/>
          <w:sz w:val="32"/>
        </w:rPr>
      </w:pPr>
    </w:p>
    <w:sectPr w:rsidR="00B60BD8">
      <w:headerReference w:type="default" r:id="rId11"/>
      <w:pgSz w:w="11909" w:h="16834" w:code="9"/>
      <w:pgMar w:top="567" w:right="851" w:bottom="567" w:left="680"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A8EF5" w14:textId="77777777" w:rsidR="00DE0B7E" w:rsidRDefault="00DE0B7E" w:rsidP="00D966CC">
      <w:r>
        <w:separator/>
      </w:r>
    </w:p>
  </w:endnote>
  <w:endnote w:type="continuationSeparator" w:id="0">
    <w:p w14:paraId="229F9463" w14:textId="77777777" w:rsidR="00DE0B7E" w:rsidRDefault="00DE0B7E" w:rsidP="00D966CC">
      <w:r>
        <w:continuationSeparator/>
      </w:r>
    </w:p>
  </w:endnote>
  <w:endnote w:type="continuationNotice" w:id="1">
    <w:p w14:paraId="78AFDAF1" w14:textId="77777777" w:rsidR="00DE0B7E" w:rsidRDefault="00DE0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DF9EC" w14:textId="77777777" w:rsidR="00DE0B7E" w:rsidRDefault="00DE0B7E" w:rsidP="00D966CC">
      <w:r>
        <w:separator/>
      </w:r>
    </w:p>
  </w:footnote>
  <w:footnote w:type="continuationSeparator" w:id="0">
    <w:p w14:paraId="4463C432" w14:textId="77777777" w:rsidR="00DE0B7E" w:rsidRDefault="00DE0B7E" w:rsidP="00D966CC">
      <w:r>
        <w:continuationSeparator/>
      </w:r>
    </w:p>
  </w:footnote>
  <w:footnote w:type="continuationNotice" w:id="1">
    <w:p w14:paraId="09D7F314" w14:textId="77777777" w:rsidR="00DE0B7E" w:rsidRDefault="00DE0B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CE35" w14:textId="69146086" w:rsidR="000E5C20" w:rsidRDefault="000E5C20">
    <w:pPr>
      <w:pStyle w:val="Header"/>
    </w:pPr>
    <w:r w:rsidRPr="00230220">
      <w:rPr>
        <w:rFonts w:ascii="Cambria" w:hAnsi="Cambria"/>
        <w:b/>
        <w:bCs/>
        <w:noProof/>
        <w:sz w:val="32"/>
      </w:rPr>
      <w:drawing>
        <wp:inline distT="0" distB="0" distL="0" distR="0" wp14:anchorId="4DC7E4EC" wp14:editId="08A60F53">
          <wp:extent cx="180022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F80"/>
    <w:multiLevelType w:val="hybridMultilevel"/>
    <w:tmpl w:val="93186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597577"/>
    <w:multiLevelType w:val="hybridMultilevel"/>
    <w:tmpl w:val="CCF697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9E493B"/>
    <w:multiLevelType w:val="hybridMultilevel"/>
    <w:tmpl w:val="FDD47724"/>
    <w:lvl w:ilvl="0" w:tplc="C4A0B3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04A4E"/>
    <w:multiLevelType w:val="hybridMultilevel"/>
    <w:tmpl w:val="BC1A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65CD8"/>
    <w:multiLevelType w:val="hybridMultilevel"/>
    <w:tmpl w:val="637AC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42F11"/>
    <w:multiLevelType w:val="hybridMultilevel"/>
    <w:tmpl w:val="D15C570A"/>
    <w:lvl w:ilvl="0" w:tplc="978446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B1774"/>
    <w:multiLevelType w:val="hybridMultilevel"/>
    <w:tmpl w:val="D6D06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F2F5F"/>
    <w:multiLevelType w:val="hybridMultilevel"/>
    <w:tmpl w:val="5C826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B605F4"/>
    <w:multiLevelType w:val="hybridMultilevel"/>
    <w:tmpl w:val="3E1E7C62"/>
    <w:lvl w:ilvl="0" w:tplc="C4A0B3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551ECE"/>
    <w:multiLevelType w:val="multilevel"/>
    <w:tmpl w:val="EC9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E7A07"/>
    <w:multiLevelType w:val="hybridMultilevel"/>
    <w:tmpl w:val="D91CAFDE"/>
    <w:lvl w:ilvl="0" w:tplc="C6428B3A">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C72F14"/>
    <w:multiLevelType w:val="hybridMultilevel"/>
    <w:tmpl w:val="918AD4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EF03F07"/>
    <w:multiLevelType w:val="hybridMultilevel"/>
    <w:tmpl w:val="80642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7B04808"/>
    <w:multiLevelType w:val="hybridMultilevel"/>
    <w:tmpl w:val="0A9AF0B4"/>
    <w:lvl w:ilvl="0" w:tplc="9ACC0DF8">
      <w:numFmt w:val="bullet"/>
      <w:lvlText w:val="•"/>
      <w:lvlJc w:val="left"/>
      <w:pPr>
        <w:ind w:left="720" w:hanging="360"/>
      </w:pPr>
      <w:rPr>
        <w:rFonts w:ascii="Cambria" w:eastAsia="Calibri" w:hAnsi="Cambri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8C36D3"/>
    <w:multiLevelType w:val="hybridMultilevel"/>
    <w:tmpl w:val="0E46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6C7623"/>
    <w:multiLevelType w:val="hybridMultilevel"/>
    <w:tmpl w:val="E59048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1B47995"/>
    <w:multiLevelType w:val="hybridMultilevel"/>
    <w:tmpl w:val="339EB6F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7239F8"/>
    <w:multiLevelType w:val="hybridMultilevel"/>
    <w:tmpl w:val="330220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784091B"/>
    <w:multiLevelType w:val="hybridMultilevel"/>
    <w:tmpl w:val="3D4E33C8"/>
    <w:lvl w:ilvl="0" w:tplc="7C7E65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A5436C"/>
    <w:multiLevelType w:val="hybridMultilevel"/>
    <w:tmpl w:val="9FECCD6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76101"/>
    <w:multiLevelType w:val="hybridMultilevel"/>
    <w:tmpl w:val="5052E97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9F6810"/>
    <w:multiLevelType w:val="hybridMultilevel"/>
    <w:tmpl w:val="0B726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F102B7"/>
    <w:multiLevelType w:val="hybridMultilevel"/>
    <w:tmpl w:val="A3B00DB4"/>
    <w:lvl w:ilvl="0" w:tplc="0750E9FA">
      <w:start w:val="1"/>
      <w:numFmt w:val="bullet"/>
      <w:lvlText w:val=""/>
      <w:lvlJc w:val="left"/>
      <w:pPr>
        <w:ind w:left="500" w:hanging="360"/>
      </w:pPr>
      <w:rPr>
        <w:rFonts w:ascii="Symbol" w:eastAsia="Symbol" w:hAnsi="Symbol" w:hint="default"/>
        <w:sz w:val="24"/>
        <w:szCs w:val="24"/>
      </w:rPr>
    </w:lvl>
    <w:lvl w:ilvl="1" w:tplc="9ADA26F4">
      <w:start w:val="1"/>
      <w:numFmt w:val="bullet"/>
      <w:lvlText w:val="•"/>
      <w:lvlJc w:val="left"/>
      <w:pPr>
        <w:ind w:left="1460" w:hanging="360"/>
      </w:pPr>
      <w:rPr>
        <w:rFonts w:hint="default"/>
      </w:rPr>
    </w:lvl>
    <w:lvl w:ilvl="2" w:tplc="C9B00B58">
      <w:start w:val="1"/>
      <w:numFmt w:val="bullet"/>
      <w:lvlText w:val="•"/>
      <w:lvlJc w:val="left"/>
      <w:pPr>
        <w:ind w:left="2420" w:hanging="360"/>
      </w:pPr>
      <w:rPr>
        <w:rFonts w:hint="default"/>
      </w:rPr>
    </w:lvl>
    <w:lvl w:ilvl="3" w:tplc="9642EA70">
      <w:start w:val="1"/>
      <w:numFmt w:val="bullet"/>
      <w:lvlText w:val="•"/>
      <w:lvlJc w:val="left"/>
      <w:pPr>
        <w:ind w:left="3380" w:hanging="360"/>
      </w:pPr>
      <w:rPr>
        <w:rFonts w:hint="default"/>
      </w:rPr>
    </w:lvl>
    <w:lvl w:ilvl="4" w:tplc="621C272C">
      <w:start w:val="1"/>
      <w:numFmt w:val="bullet"/>
      <w:lvlText w:val="•"/>
      <w:lvlJc w:val="left"/>
      <w:pPr>
        <w:ind w:left="4340" w:hanging="360"/>
      </w:pPr>
      <w:rPr>
        <w:rFonts w:hint="default"/>
      </w:rPr>
    </w:lvl>
    <w:lvl w:ilvl="5" w:tplc="0742C526">
      <w:start w:val="1"/>
      <w:numFmt w:val="bullet"/>
      <w:lvlText w:val="•"/>
      <w:lvlJc w:val="left"/>
      <w:pPr>
        <w:ind w:left="5300" w:hanging="360"/>
      </w:pPr>
      <w:rPr>
        <w:rFonts w:hint="default"/>
      </w:rPr>
    </w:lvl>
    <w:lvl w:ilvl="6" w:tplc="F0A46992">
      <w:start w:val="1"/>
      <w:numFmt w:val="bullet"/>
      <w:lvlText w:val="•"/>
      <w:lvlJc w:val="left"/>
      <w:pPr>
        <w:ind w:left="6260" w:hanging="360"/>
      </w:pPr>
      <w:rPr>
        <w:rFonts w:hint="default"/>
      </w:rPr>
    </w:lvl>
    <w:lvl w:ilvl="7" w:tplc="7E9EEF84">
      <w:start w:val="1"/>
      <w:numFmt w:val="bullet"/>
      <w:lvlText w:val="•"/>
      <w:lvlJc w:val="left"/>
      <w:pPr>
        <w:ind w:left="7220" w:hanging="360"/>
      </w:pPr>
      <w:rPr>
        <w:rFonts w:hint="default"/>
      </w:rPr>
    </w:lvl>
    <w:lvl w:ilvl="8" w:tplc="47785910">
      <w:start w:val="1"/>
      <w:numFmt w:val="bullet"/>
      <w:lvlText w:val="•"/>
      <w:lvlJc w:val="left"/>
      <w:pPr>
        <w:ind w:left="8180" w:hanging="360"/>
      </w:pPr>
      <w:rPr>
        <w:rFonts w:hint="default"/>
      </w:rPr>
    </w:lvl>
  </w:abstractNum>
  <w:abstractNum w:abstractNumId="23" w15:restartNumberingAfterBreak="0">
    <w:nsid w:val="75E063F8"/>
    <w:multiLevelType w:val="hybridMultilevel"/>
    <w:tmpl w:val="EE06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563D2F"/>
    <w:multiLevelType w:val="hybridMultilevel"/>
    <w:tmpl w:val="E4D67CF4"/>
    <w:lvl w:ilvl="0" w:tplc="C4A0B3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3429904">
    <w:abstractNumId w:val="16"/>
  </w:num>
  <w:num w:numId="2" w16cid:durableId="2120758726">
    <w:abstractNumId w:val="1"/>
  </w:num>
  <w:num w:numId="3" w16cid:durableId="895354045">
    <w:abstractNumId w:val="23"/>
  </w:num>
  <w:num w:numId="4" w16cid:durableId="1921937253">
    <w:abstractNumId w:val="13"/>
  </w:num>
  <w:num w:numId="5" w16cid:durableId="1122112210">
    <w:abstractNumId w:val="0"/>
  </w:num>
  <w:num w:numId="6" w16cid:durableId="1015108006">
    <w:abstractNumId w:val="17"/>
  </w:num>
  <w:num w:numId="7" w16cid:durableId="420180535">
    <w:abstractNumId w:val="10"/>
  </w:num>
  <w:num w:numId="8" w16cid:durableId="1713308497">
    <w:abstractNumId w:val="18"/>
  </w:num>
  <w:num w:numId="9" w16cid:durableId="1908803123">
    <w:abstractNumId w:val="5"/>
  </w:num>
  <w:num w:numId="10" w16cid:durableId="249776878">
    <w:abstractNumId w:val="2"/>
  </w:num>
  <w:num w:numId="11" w16cid:durableId="1362591193">
    <w:abstractNumId w:val="22"/>
  </w:num>
  <w:num w:numId="12" w16cid:durableId="873351664">
    <w:abstractNumId w:val="8"/>
  </w:num>
  <w:num w:numId="13" w16cid:durableId="1144273798">
    <w:abstractNumId w:val="24"/>
  </w:num>
  <w:num w:numId="14" w16cid:durableId="1027096517">
    <w:abstractNumId w:val="12"/>
  </w:num>
  <w:num w:numId="15" w16cid:durableId="409933015">
    <w:abstractNumId w:val="13"/>
  </w:num>
  <w:num w:numId="16" w16cid:durableId="579367800">
    <w:abstractNumId w:val="4"/>
  </w:num>
  <w:num w:numId="17" w16cid:durableId="685601202">
    <w:abstractNumId w:val="19"/>
  </w:num>
  <w:num w:numId="18" w16cid:durableId="95947721">
    <w:abstractNumId w:val="6"/>
  </w:num>
  <w:num w:numId="19" w16cid:durableId="1470125248">
    <w:abstractNumId w:val="20"/>
  </w:num>
  <w:num w:numId="20" w16cid:durableId="1405373762">
    <w:abstractNumId w:val="9"/>
  </w:num>
  <w:num w:numId="21" w16cid:durableId="814955494">
    <w:abstractNumId w:val="7"/>
  </w:num>
  <w:num w:numId="22" w16cid:durableId="38282502">
    <w:abstractNumId w:val="3"/>
  </w:num>
  <w:num w:numId="23" w16cid:durableId="982538534">
    <w:abstractNumId w:val="14"/>
  </w:num>
  <w:num w:numId="24" w16cid:durableId="1062484601">
    <w:abstractNumId w:val="21"/>
  </w:num>
  <w:num w:numId="25" w16cid:durableId="593167183">
    <w:abstractNumId w:val="0"/>
    <w:lvlOverride w:ilvl="0"/>
    <w:lvlOverride w:ilvl="1"/>
    <w:lvlOverride w:ilvl="2"/>
    <w:lvlOverride w:ilvl="3"/>
    <w:lvlOverride w:ilvl="4"/>
    <w:lvlOverride w:ilvl="5"/>
    <w:lvlOverride w:ilvl="6"/>
    <w:lvlOverride w:ilvl="7"/>
    <w:lvlOverride w:ilvl="8"/>
  </w:num>
  <w:num w:numId="26" w16cid:durableId="555361481">
    <w:abstractNumId w:val="11"/>
    <w:lvlOverride w:ilvl="0"/>
    <w:lvlOverride w:ilvl="1"/>
    <w:lvlOverride w:ilvl="2"/>
    <w:lvlOverride w:ilvl="3"/>
    <w:lvlOverride w:ilvl="4"/>
    <w:lvlOverride w:ilvl="5"/>
    <w:lvlOverride w:ilvl="6"/>
    <w:lvlOverride w:ilvl="7"/>
    <w:lvlOverride w:ilvl="8"/>
  </w:num>
  <w:num w:numId="27" w16cid:durableId="1135372830">
    <w:abstractNumId w:val="15"/>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FA"/>
    <w:rsid w:val="0000480C"/>
    <w:rsid w:val="00007118"/>
    <w:rsid w:val="00045EBC"/>
    <w:rsid w:val="00076536"/>
    <w:rsid w:val="00095FC9"/>
    <w:rsid w:val="000A3467"/>
    <w:rsid w:val="000B682E"/>
    <w:rsid w:val="000C29C2"/>
    <w:rsid w:val="000C4C32"/>
    <w:rsid w:val="000C5B8D"/>
    <w:rsid w:val="000C5D2D"/>
    <w:rsid w:val="000D4710"/>
    <w:rsid w:val="000E5C20"/>
    <w:rsid w:val="000F122C"/>
    <w:rsid w:val="000F14E1"/>
    <w:rsid w:val="000F4611"/>
    <w:rsid w:val="000F7A8B"/>
    <w:rsid w:val="0011695B"/>
    <w:rsid w:val="00117232"/>
    <w:rsid w:val="0012234E"/>
    <w:rsid w:val="00126C7C"/>
    <w:rsid w:val="0015758F"/>
    <w:rsid w:val="001633DE"/>
    <w:rsid w:val="001A2EE8"/>
    <w:rsid w:val="001B6780"/>
    <w:rsid w:val="001B77E7"/>
    <w:rsid w:val="001C76A3"/>
    <w:rsid w:val="001D73BA"/>
    <w:rsid w:val="001F2D38"/>
    <w:rsid w:val="001F5FFF"/>
    <w:rsid w:val="0022711C"/>
    <w:rsid w:val="00230220"/>
    <w:rsid w:val="0023099B"/>
    <w:rsid w:val="00245F69"/>
    <w:rsid w:val="002678D8"/>
    <w:rsid w:val="0026791F"/>
    <w:rsid w:val="002770CD"/>
    <w:rsid w:val="002A4B4E"/>
    <w:rsid w:val="002C42CD"/>
    <w:rsid w:val="002C6EB6"/>
    <w:rsid w:val="002C7742"/>
    <w:rsid w:val="002E1D0D"/>
    <w:rsid w:val="002E4DF1"/>
    <w:rsid w:val="002E59BA"/>
    <w:rsid w:val="002F15DF"/>
    <w:rsid w:val="002F3A85"/>
    <w:rsid w:val="002F45FA"/>
    <w:rsid w:val="0030194A"/>
    <w:rsid w:val="00320D77"/>
    <w:rsid w:val="0033355C"/>
    <w:rsid w:val="00335CA0"/>
    <w:rsid w:val="00352177"/>
    <w:rsid w:val="003703A4"/>
    <w:rsid w:val="00380C1A"/>
    <w:rsid w:val="00381168"/>
    <w:rsid w:val="00390CAA"/>
    <w:rsid w:val="0039434D"/>
    <w:rsid w:val="003A1760"/>
    <w:rsid w:val="003E222F"/>
    <w:rsid w:val="003F471C"/>
    <w:rsid w:val="00420D77"/>
    <w:rsid w:val="004233D6"/>
    <w:rsid w:val="00425AEF"/>
    <w:rsid w:val="00427BE9"/>
    <w:rsid w:val="00433B27"/>
    <w:rsid w:val="00441AA8"/>
    <w:rsid w:val="004507B1"/>
    <w:rsid w:val="00465BF6"/>
    <w:rsid w:val="004A585A"/>
    <w:rsid w:val="004E4489"/>
    <w:rsid w:val="004F26F2"/>
    <w:rsid w:val="00502A4B"/>
    <w:rsid w:val="005304A0"/>
    <w:rsid w:val="005475F5"/>
    <w:rsid w:val="00550167"/>
    <w:rsid w:val="0055171B"/>
    <w:rsid w:val="00555886"/>
    <w:rsid w:val="005618BE"/>
    <w:rsid w:val="0056350D"/>
    <w:rsid w:val="005637E0"/>
    <w:rsid w:val="00573BCD"/>
    <w:rsid w:val="00594A48"/>
    <w:rsid w:val="005959A3"/>
    <w:rsid w:val="0059769B"/>
    <w:rsid w:val="005A2CDF"/>
    <w:rsid w:val="005A37D0"/>
    <w:rsid w:val="005B1BE9"/>
    <w:rsid w:val="005D33D5"/>
    <w:rsid w:val="005D37B5"/>
    <w:rsid w:val="005F0081"/>
    <w:rsid w:val="005F5B7C"/>
    <w:rsid w:val="00607F4E"/>
    <w:rsid w:val="00614829"/>
    <w:rsid w:val="00617816"/>
    <w:rsid w:val="00620B42"/>
    <w:rsid w:val="00620EB2"/>
    <w:rsid w:val="00642DE5"/>
    <w:rsid w:val="006554DF"/>
    <w:rsid w:val="00662C73"/>
    <w:rsid w:val="0066567E"/>
    <w:rsid w:val="00693E76"/>
    <w:rsid w:val="006A0DDA"/>
    <w:rsid w:val="006D2553"/>
    <w:rsid w:val="006E26C1"/>
    <w:rsid w:val="006E3FC3"/>
    <w:rsid w:val="00716B58"/>
    <w:rsid w:val="00722826"/>
    <w:rsid w:val="00725CC8"/>
    <w:rsid w:val="0075041E"/>
    <w:rsid w:val="00751B4F"/>
    <w:rsid w:val="0076313F"/>
    <w:rsid w:val="00766F2D"/>
    <w:rsid w:val="00771703"/>
    <w:rsid w:val="007752CC"/>
    <w:rsid w:val="00785265"/>
    <w:rsid w:val="007929BC"/>
    <w:rsid w:val="00794732"/>
    <w:rsid w:val="007A20F3"/>
    <w:rsid w:val="007B4379"/>
    <w:rsid w:val="007D251E"/>
    <w:rsid w:val="007D4DEB"/>
    <w:rsid w:val="007D5489"/>
    <w:rsid w:val="007D559B"/>
    <w:rsid w:val="007E7DE8"/>
    <w:rsid w:val="007F5A80"/>
    <w:rsid w:val="00814AFA"/>
    <w:rsid w:val="00821A2F"/>
    <w:rsid w:val="00831BD2"/>
    <w:rsid w:val="00836E1A"/>
    <w:rsid w:val="00854E71"/>
    <w:rsid w:val="00861DEC"/>
    <w:rsid w:val="00863E43"/>
    <w:rsid w:val="008722B2"/>
    <w:rsid w:val="008736C3"/>
    <w:rsid w:val="00884DD6"/>
    <w:rsid w:val="008A3E70"/>
    <w:rsid w:val="008A6F75"/>
    <w:rsid w:val="008B5AE0"/>
    <w:rsid w:val="008C2EE8"/>
    <w:rsid w:val="008D7286"/>
    <w:rsid w:val="008E2D87"/>
    <w:rsid w:val="008E3EF8"/>
    <w:rsid w:val="008F33FF"/>
    <w:rsid w:val="008F3B8C"/>
    <w:rsid w:val="00901D7E"/>
    <w:rsid w:val="00907078"/>
    <w:rsid w:val="00927905"/>
    <w:rsid w:val="00940FC8"/>
    <w:rsid w:val="0094410B"/>
    <w:rsid w:val="00950AAE"/>
    <w:rsid w:val="00972E35"/>
    <w:rsid w:val="0097696D"/>
    <w:rsid w:val="00976FA4"/>
    <w:rsid w:val="009C5324"/>
    <w:rsid w:val="009D6A9F"/>
    <w:rsid w:val="009F08D0"/>
    <w:rsid w:val="00A15475"/>
    <w:rsid w:val="00A224DB"/>
    <w:rsid w:val="00A2593B"/>
    <w:rsid w:val="00A330D4"/>
    <w:rsid w:val="00A44BBC"/>
    <w:rsid w:val="00A61471"/>
    <w:rsid w:val="00A8289A"/>
    <w:rsid w:val="00A829F3"/>
    <w:rsid w:val="00A83303"/>
    <w:rsid w:val="00A95A64"/>
    <w:rsid w:val="00AD5F03"/>
    <w:rsid w:val="00AE2209"/>
    <w:rsid w:val="00AF3712"/>
    <w:rsid w:val="00AF574F"/>
    <w:rsid w:val="00AF7F9E"/>
    <w:rsid w:val="00B162B4"/>
    <w:rsid w:val="00B33960"/>
    <w:rsid w:val="00B4290D"/>
    <w:rsid w:val="00B43B94"/>
    <w:rsid w:val="00B55019"/>
    <w:rsid w:val="00B60BD8"/>
    <w:rsid w:val="00B940BA"/>
    <w:rsid w:val="00BA01AE"/>
    <w:rsid w:val="00BA1130"/>
    <w:rsid w:val="00BA7EC4"/>
    <w:rsid w:val="00BB3855"/>
    <w:rsid w:val="00BB49FA"/>
    <w:rsid w:val="00BE401A"/>
    <w:rsid w:val="00C02AAE"/>
    <w:rsid w:val="00C0308A"/>
    <w:rsid w:val="00C04992"/>
    <w:rsid w:val="00C233D6"/>
    <w:rsid w:val="00C53B41"/>
    <w:rsid w:val="00C57ADD"/>
    <w:rsid w:val="00C72111"/>
    <w:rsid w:val="00C7280F"/>
    <w:rsid w:val="00C76343"/>
    <w:rsid w:val="00C81834"/>
    <w:rsid w:val="00C820F3"/>
    <w:rsid w:val="00CA1E5E"/>
    <w:rsid w:val="00CD0313"/>
    <w:rsid w:val="00CE1F79"/>
    <w:rsid w:val="00D011E8"/>
    <w:rsid w:val="00D03BE9"/>
    <w:rsid w:val="00D06EE0"/>
    <w:rsid w:val="00D16A10"/>
    <w:rsid w:val="00D2223C"/>
    <w:rsid w:val="00D3079D"/>
    <w:rsid w:val="00D35FBE"/>
    <w:rsid w:val="00D82F46"/>
    <w:rsid w:val="00D966CC"/>
    <w:rsid w:val="00D971D8"/>
    <w:rsid w:val="00DA0683"/>
    <w:rsid w:val="00DA17A8"/>
    <w:rsid w:val="00DA6C63"/>
    <w:rsid w:val="00DC14BE"/>
    <w:rsid w:val="00DC5415"/>
    <w:rsid w:val="00DE0B7E"/>
    <w:rsid w:val="00DE5120"/>
    <w:rsid w:val="00E569AE"/>
    <w:rsid w:val="00E877AD"/>
    <w:rsid w:val="00E95B0C"/>
    <w:rsid w:val="00EA2BE3"/>
    <w:rsid w:val="00EA4BDA"/>
    <w:rsid w:val="00EA600A"/>
    <w:rsid w:val="00EB40DA"/>
    <w:rsid w:val="00ED3B0F"/>
    <w:rsid w:val="00F06ACE"/>
    <w:rsid w:val="00F113D1"/>
    <w:rsid w:val="00F155CD"/>
    <w:rsid w:val="00F44A9D"/>
    <w:rsid w:val="00F52613"/>
    <w:rsid w:val="00F551A7"/>
    <w:rsid w:val="00F565EA"/>
    <w:rsid w:val="00F70B23"/>
    <w:rsid w:val="00F92725"/>
    <w:rsid w:val="00FC0719"/>
    <w:rsid w:val="00FC7E73"/>
    <w:rsid w:val="00FD6D70"/>
    <w:rsid w:val="00FE0CF3"/>
    <w:rsid w:val="00FE58CA"/>
    <w:rsid w:val="00FF5E09"/>
    <w:rsid w:val="00FF6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9087AE"/>
  <w15:chartTrackingRefBased/>
  <w15:docId w15:val="{1DD16E3B-501E-438F-A6BB-23B3B650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link w:val="Heading1Char"/>
    <w:qFormat/>
    <w:pPr>
      <w:keepNext/>
      <w:outlineLvl w:val="0"/>
    </w:pPr>
    <w:rPr>
      <w:rFonts w:cs="Arial"/>
      <w:b/>
      <w:bCs/>
    </w:rPr>
  </w:style>
  <w:style w:type="paragraph" w:styleId="Heading2">
    <w:name w:val="heading 2"/>
    <w:basedOn w:val="Normal"/>
    <w:next w:val="Normal"/>
    <w:qFormat/>
    <w:pPr>
      <w:keepNext/>
      <w:outlineLvl w:val="1"/>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992"/>
    <w:pPr>
      <w:spacing w:after="200" w:line="276" w:lineRule="auto"/>
      <w:ind w:left="720"/>
      <w:contextualSpacing/>
    </w:pPr>
    <w:rPr>
      <w:rFonts w:ascii="Calibri" w:eastAsia="Calibri" w:hAnsi="Calibri"/>
      <w:szCs w:val="22"/>
    </w:rPr>
  </w:style>
  <w:style w:type="paragraph" w:styleId="BalloonText">
    <w:name w:val="Balloon Text"/>
    <w:basedOn w:val="Normal"/>
    <w:link w:val="BalloonTextChar"/>
    <w:rsid w:val="00901D7E"/>
    <w:rPr>
      <w:rFonts w:ascii="Tahoma" w:hAnsi="Tahoma" w:cs="Tahoma"/>
      <w:sz w:val="16"/>
      <w:szCs w:val="16"/>
    </w:rPr>
  </w:style>
  <w:style w:type="character" w:customStyle="1" w:styleId="BalloonTextChar">
    <w:name w:val="Balloon Text Char"/>
    <w:link w:val="BalloonText"/>
    <w:rsid w:val="00901D7E"/>
    <w:rPr>
      <w:rFonts w:ascii="Tahoma" w:hAnsi="Tahoma" w:cs="Tahoma"/>
      <w:sz w:val="16"/>
      <w:szCs w:val="16"/>
      <w:lang w:eastAsia="en-US"/>
    </w:rPr>
  </w:style>
  <w:style w:type="character" w:customStyle="1" w:styleId="Heading1Char">
    <w:name w:val="Heading 1 Char"/>
    <w:link w:val="Heading1"/>
    <w:rsid w:val="005304A0"/>
    <w:rPr>
      <w:rFonts w:ascii="Arial" w:hAnsi="Arial" w:cs="Arial"/>
      <w:b/>
      <w:bCs/>
      <w:sz w:val="22"/>
      <w:szCs w:val="24"/>
      <w:lang w:eastAsia="en-US"/>
    </w:rPr>
  </w:style>
  <w:style w:type="paragraph" w:styleId="Header">
    <w:name w:val="header"/>
    <w:basedOn w:val="Normal"/>
    <w:link w:val="HeaderChar"/>
    <w:rsid w:val="005304A0"/>
    <w:pPr>
      <w:tabs>
        <w:tab w:val="center" w:pos="4513"/>
        <w:tab w:val="right" w:pos="9026"/>
      </w:tabs>
    </w:pPr>
  </w:style>
  <w:style w:type="character" w:customStyle="1" w:styleId="HeaderChar">
    <w:name w:val="Header Char"/>
    <w:link w:val="Header"/>
    <w:rsid w:val="005304A0"/>
    <w:rPr>
      <w:rFonts w:ascii="Arial" w:hAnsi="Arial"/>
      <w:sz w:val="22"/>
      <w:szCs w:val="24"/>
      <w:lang w:eastAsia="en-US"/>
    </w:rPr>
  </w:style>
  <w:style w:type="paragraph" w:styleId="Footer">
    <w:name w:val="footer"/>
    <w:basedOn w:val="Normal"/>
    <w:link w:val="FooterChar"/>
    <w:rsid w:val="005304A0"/>
    <w:pPr>
      <w:tabs>
        <w:tab w:val="center" w:pos="4513"/>
        <w:tab w:val="right" w:pos="9026"/>
      </w:tabs>
    </w:pPr>
  </w:style>
  <w:style w:type="character" w:customStyle="1" w:styleId="FooterChar">
    <w:name w:val="Footer Char"/>
    <w:link w:val="Footer"/>
    <w:rsid w:val="005304A0"/>
    <w:rPr>
      <w:rFonts w:ascii="Arial" w:hAnsi="Arial"/>
      <w:sz w:val="22"/>
      <w:szCs w:val="24"/>
      <w:lang w:eastAsia="en-US"/>
    </w:rPr>
  </w:style>
  <w:style w:type="character" w:styleId="CommentReference">
    <w:name w:val="annotation reference"/>
    <w:rsid w:val="00614829"/>
    <w:rPr>
      <w:sz w:val="16"/>
      <w:szCs w:val="16"/>
    </w:rPr>
  </w:style>
  <w:style w:type="paragraph" w:styleId="CommentText">
    <w:name w:val="annotation text"/>
    <w:basedOn w:val="Normal"/>
    <w:link w:val="CommentTextChar"/>
    <w:rsid w:val="00614829"/>
    <w:rPr>
      <w:sz w:val="20"/>
      <w:szCs w:val="20"/>
    </w:rPr>
  </w:style>
  <w:style w:type="character" w:customStyle="1" w:styleId="CommentTextChar">
    <w:name w:val="Comment Text Char"/>
    <w:link w:val="CommentText"/>
    <w:rsid w:val="00614829"/>
    <w:rPr>
      <w:rFonts w:ascii="Arial" w:hAnsi="Arial"/>
      <w:lang w:eastAsia="en-US"/>
    </w:rPr>
  </w:style>
  <w:style w:type="paragraph" w:styleId="CommentSubject">
    <w:name w:val="annotation subject"/>
    <w:basedOn w:val="CommentText"/>
    <w:next w:val="CommentText"/>
    <w:link w:val="CommentSubjectChar"/>
    <w:rsid w:val="0066567E"/>
    <w:rPr>
      <w:b/>
      <w:bCs/>
    </w:rPr>
  </w:style>
  <w:style w:type="character" w:customStyle="1" w:styleId="CommentSubjectChar">
    <w:name w:val="Comment Subject Char"/>
    <w:link w:val="CommentSubject"/>
    <w:rsid w:val="0066567E"/>
    <w:rPr>
      <w:rFonts w:ascii="Arial" w:hAnsi="Arial"/>
      <w:b/>
      <w:bCs/>
      <w:lang w:eastAsia="en-US"/>
    </w:rPr>
  </w:style>
  <w:style w:type="paragraph" w:styleId="BodyText">
    <w:name w:val="Body Text"/>
    <w:basedOn w:val="Normal"/>
    <w:link w:val="BodyTextChar"/>
    <w:uiPriority w:val="1"/>
    <w:qFormat/>
    <w:rsid w:val="002E1D0D"/>
    <w:pPr>
      <w:widowControl w:val="0"/>
      <w:ind w:left="500" w:hanging="360"/>
    </w:pPr>
    <w:rPr>
      <w:rFonts w:ascii="Leelawadee" w:eastAsia="Leelawadee" w:hAnsi="Leelawadee"/>
      <w:sz w:val="24"/>
      <w:lang w:val="en-US"/>
    </w:rPr>
  </w:style>
  <w:style w:type="character" w:customStyle="1" w:styleId="BodyTextChar">
    <w:name w:val="Body Text Char"/>
    <w:link w:val="BodyText"/>
    <w:uiPriority w:val="1"/>
    <w:rsid w:val="002E1D0D"/>
    <w:rPr>
      <w:rFonts w:ascii="Leelawadee" w:eastAsia="Leelawadee" w:hAnsi="Leelawadee"/>
      <w:sz w:val="24"/>
      <w:szCs w:val="24"/>
      <w:lang w:val="en-US" w:eastAsia="en-US"/>
    </w:rPr>
  </w:style>
  <w:style w:type="character" w:customStyle="1" w:styleId="ui-provider">
    <w:name w:val="ui-provider"/>
    <w:basedOn w:val="DefaultParagraphFont"/>
    <w:rsid w:val="00380C1A"/>
  </w:style>
  <w:style w:type="paragraph" w:customStyle="1" w:styleId="paragraph">
    <w:name w:val="paragraph"/>
    <w:basedOn w:val="Normal"/>
    <w:rsid w:val="00352177"/>
    <w:pPr>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352177"/>
  </w:style>
  <w:style w:type="character" w:customStyle="1" w:styleId="eop">
    <w:name w:val="eop"/>
    <w:basedOn w:val="DefaultParagraphFont"/>
    <w:rsid w:val="00352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032895">
      <w:bodyDiv w:val="1"/>
      <w:marLeft w:val="0"/>
      <w:marRight w:val="0"/>
      <w:marTop w:val="0"/>
      <w:marBottom w:val="0"/>
      <w:divBdr>
        <w:top w:val="none" w:sz="0" w:space="0" w:color="auto"/>
        <w:left w:val="none" w:sz="0" w:space="0" w:color="auto"/>
        <w:bottom w:val="none" w:sz="0" w:space="0" w:color="auto"/>
        <w:right w:val="none" w:sz="0" w:space="0" w:color="auto"/>
      </w:divBdr>
    </w:div>
    <w:div w:id="931429814">
      <w:bodyDiv w:val="1"/>
      <w:marLeft w:val="0"/>
      <w:marRight w:val="0"/>
      <w:marTop w:val="0"/>
      <w:marBottom w:val="0"/>
      <w:divBdr>
        <w:top w:val="none" w:sz="0" w:space="0" w:color="auto"/>
        <w:left w:val="none" w:sz="0" w:space="0" w:color="auto"/>
        <w:bottom w:val="none" w:sz="0" w:space="0" w:color="auto"/>
        <w:right w:val="none" w:sz="0" w:space="0" w:color="auto"/>
      </w:divBdr>
    </w:div>
    <w:div w:id="1012074692">
      <w:bodyDiv w:val="1"/>
      <w:marLeft w:val="0"/>
      <w:marRight w:val="0"/>
      <w:marTop w:val="0"/>
      <w:marBottom w:val="0"/>
      <w:divBdr>
        <w:top w:val="none" w:sz="0" w:space="0" w:color="auto"/>
        <w:left w:val="none" w:sz="0" w:space="0" w:color="auto"/>
        <w:bottom w:val="none" w:sz="0" w:space="0" w:color="auto"/>
        <w:right w:val="none" w:sz="0" w:space="0" w:color="auto"/>
      </w:divBdr>
    </w:div>
    <w:div w:id="1156145639">
      <w:bodyDiv w:val="1"/>
      <w:marLeft w:val="0"/>
      <w:marRight w:val="0"/>
      <w:marTop w:val="0"/>
      <w:marBottom w:val="0"/>
      <w:divBdr>
        <w:top w:val="none" w:sz="0" w:space="0" w:color="auto"/>
        <w:left w:val="none" w:sz="0" w:space="0" w:color="auto"/>
        <w:bottom w:val="none" w:sz="0" w:space="0" w:color="auto"/>
        <w:right w:val="none" w:sz="0" w:space="0" w:color="auto"/>
      </w:divBdr>
    </w:div>
    <w:div w:id="168100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c404ad-aa97-41bf-9874-3ee87eac57d9" xsi:nil="true"/>
    <lcf76f155ced4ddcb4097134ff3c332f xmlns="0ef081da-4c56-4363-b038-8da8a1acecf4">
      <Terms xmlns="http://schemas.microsoft.com/office/infopath/2007/PartnerControls"/>
    </lcf76f155ced4ddcb4097134ff3c332f>
    <SharedWithUsers xmlns="09c404ad-aa97-41bf-9874-3ee87eac57d9">
      <UserInfo>
        <DisplayName>Reid, Jacqueline</DisplayName>
        <AccountId>102</AccountId>
        <AccountType/>
      </UserInfo>
      <UserInfo>
        <DisplayName>Hunt, Gordon</DisplayName>
        <AccountId>147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51F985FCDD0B439B42798BA51A842C" ma:contentTypeVersion="17" ma:contentTypeDescription="Create a new document." ma:contentTypeScope="" ma:versionID="efc2ed3a6b5e6aa3e09ea6ce7129f046">
  <xsd:schema xmlns:xsd="http://www.w3.org/2001/XMLSchema" xmlns:xs="http://www.w3.org/2001/XMLSchema" xmlns:p="http://schemas.microsoft.com/office/2006/metadata/properties" xmlns:ns2="0ef081da-4c56-4363-b038-8da8a1acecf4" xmlns:ns3="09c404ad-aa97-41bf-9874-3ee87eac57d9" targetNamespace="http://schemas.microsoft.com/office/2006/metadata/properties" ma:root="true" ma:fieldsID="35751d7e5803ccad3c6407d69677f57d" ns2:_="" ns3:_="">
    <xsd:import namespace="0ef081da-4c56-4363-b038-8da8a1acecf4"/>
    <xsd:import namespace="09c404ad-aa97-41bf-9874-3ee87eac57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081da-4c56-4363-b038-8da8a1ace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44c79a9-2c98-4359-b0f4-45dc7672d8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c404ad-aa97-41bf-9874-3ee87eac57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d6d26e-68bd-4a50-a04e-33fd97629ca0}" ma:internalName="TaxCatchAll" ma:showField="CatchAllData" ma:web="09c404ad-aa97-41bf-9874-3ee87eac57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D34297-CC97-416A-B5E5-A3886E041194}">
  <ds:schemaRefs>
    <ds:schemaRef ds:uri="http://schemas.microsoft.com/office/2006/metadata/properties"/>
    <ds:schemaRef ds:uri="http://schemas.microsoft.com/office/infopath/2007/PartnerControls"/>
    <ds:schemaRef ds:uri="09c404ad-aa97-41bf-9874-3ee87eac57d9"/>
    <ds:schemaRef ds:uri="0ef081da-4c56-4363-b038-8da8a1acecf4"/>
  </ds:schemaRefs>
</ds:datastoreItem>
</file>

<file path=customXml/itemProps2.xml><?xml version="1.0" encoding="utf-8"?>
<ds:datastoreItem xmlns:ds="http://schemas.openxmlformats.org/officeDocument/2006/customXml" ds:itemID="{F8D0C35C-A78F-4D54-8071-A1AAE60B6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081da-4c56-4363-b038-8da8a1acecf4"/>
    <ds:schemaRef ds:uri="09c404ad-aa97-41bf-9874-3ee87eac5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36338-D9AA-4D42-AA25-E4131B932E97}">
  <ds:schemaRefs>
    <ds:schemaRef ds:uri="http://schemas.microsoft.com/office/2006/metadata/longProperties"/>
  </ds:schemaRefs>
</ds:datastoreItem>
</file>

<file path=customXml/itemProps4.xml><?xml version="1.0" encoding="utf-8"?>
<ds:datastoreItem xmlns:ds="http://schemas.openxmlformats.org/officeDocument/2006/customXml" ds:itemID="{46D70C77-1CA1-4FA6-A319-7545F47E72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SPECIFICATION                               123</vt:lpstr>
    </vt:vector>
  </TitlesOfParts>
  <Company>The Edrington Group</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123</dc:title>
  <dc:subject/>
  <dc:creator>TEG</dc:creator>
  <cp:keywords/>
  <cp:lastModifiedBy>Jacqueline Reid</cp:lastModifiedBy>
  <cp:revision>8</cp:revision>
  <cp:lastPrinted>2023-09-26T22:04:00Z</cp:lastPrinted>
  <dcterms:created xsi:type="dcterms:W3CDTF">2024-06-21T09:44:00Z</dcterms:created>
  <dcterms:modified xsi:type="dcterms:W3CDTF">2024-06-21T09:55:00Z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0x010100BE51F985FCDD0B439B42798BA51A842C</vt:lpwstr>
  </property>
  <property fmtid="{D5CDD505-2E9C-101B-9397-08002B2CF9AE}" pid="3" name="display_urn:schemas-microsoft-com:office:office#SharedWithUsers">
    <vt:lpwstr>Reid, Jacqueline;Hunt, Gordon</vt:lpwstr>
  </property>
  <property fmtid="{D5CDD505-2E9C-101B-9397-08002B2CF9AE}" pid="4" name="SharedWithUsers">
    <vt:lpwstr>102;#Reid, Jacqueline;#147;#Hunt, Gordon</vt:lpwstr>
  </property>
  <property fmtid="{D5CDD505-2E9C-101B-9397-08002B2CF9AE}" pid="5" name="MediaServiceImageTags">
    <vt:lpwstr/>
  </property>
</Properties>
</file>