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7F9CA" w14:textId="77777777" w:rsidR="009526D1" w:rsidRPr="00321E70" w:rsidRDefault="008102B0" w:rsidP="00321E7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 w:eastAsia="zh-TW"/>
        </w:rPr>
        <w:pict w14:anchorId="260D0C9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419.25pt;margin-top:-4.85pt;width:102.75pt;height:9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" strokecolor="white [3212]">
            <v:textbox>
              <w:txbxContent>
                <w:p w14:paraId="5402EB6B" w14:textId="77777777" w:rsidR="00321E70" w:rsidRDefault="00321E70"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11781426" wp14:editId="46A9A815">
                        <wp:extent cx="1238715" cy="1200150"/>
                        <wp:effectExtent l="19050" t="0" r="0" b="0"/>
                        <wp:docPr id="3" name="Picture 3" descr="https://scontent-lhr3-1.xx.fbcdn.net/hphotos-xfa1/v/t1.0-9/10382734_10152536875314009_6883654155549623203_n.jpg?oh=3a9f78770d42d4059825f75f474e85f7&amp;oe=55C100A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scontent-lhr3-1.xx.fbcdn.net/hphotos-xfa1/v/t1.0-9/10382734_10152536875314009_6883654155549623203_n.jpg?oh=3a9f78770d42d4059825f75f474e85f7&amp;oe=55C100A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t="7353" r="575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715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21E70" w:rsidRPr="00321E70">
        <w:rPr>
          <w:rFonts w:ascii="Arial" w:hAnsi="Arial" w:cs="Arial"/>
          <w:b/>
        </w:rPr>
        <w:t>MONIFIETH COMMUNITY RESOURCE GROUP</w:t>
      </w:r>
    </w:p>
    <w:p w14:paraId="7136744D" w14:textId="77777777" w:rsidR="00321E70" w:rsidRPr="00321E70" w:rsidRDefault="00321E70" w:rsidP="00321E70">
      <w:pPr>
        <w:jc w:val="center"/>
        <w:rPr>
          <w:rFonts w:ascii="Arial" w:hAnsi="Arial" w:cs="Arial"/>
          <w:b/>
        </w:rPr>
      </w:pPr>
      <w:r w:rsidRPr="00321E70">
        <w:rPr>
          <w:rFonts w:ascii="Arial" w:hAnsi="Arial" w:cs="Arial"/>
          <w:b/>
        </w:rPr>
        <w:t>JOB DESCRIPTION</w:t>
      </w:r>
    </w:p>
    <w:p w14:paraId="51189779" w14:textId="77777777" w:rsidR="00455B35" w:rsidRPr="00337EA4" w:rsidRDefault="00455B35">
      <w:pPr>
        <w:rPr>
          <w:rFonts w:ascii="Arial" w:hAnsi="Arial" w:cs="Arial"/>
        </w:rPr>
      </w:pPr>
    </w:p>
    <w:p w14:paraId="3777CD35" w14:textId="77777777" w:rsidR="00455B35" w:rsidRPr="00337EA4" w:rsidRDefault="00455B35">
      <w:pPr>
        <w:rPr>
          <w:rFonts w:ascii="Arial" w:hAnsi="Arial" w:cs="Arial"/>
        </w:rPr>
      </w:pPr>
    </w:p>
    <w:p w14:paraId="0A083257" w14:textId="77777777" w:rsidR="00455B35" w:rsidRPr="00337EA4" w:rsidRDefault="00455B35">
      <w:pPr>
        <w:rPr>
          <w:rFonts w:ascii="Arial" w:hAnsi="Arial" w:cs="Arial"/>
        </w:rPr>
      </w:pPr>
      <w:r w:rsidRPr="00337EA4">
        <w:rPr>
          <w:rFonts w:ascii="Arial" w:hAnsi="Arial" w:cs="Arial"/>
        </w:rPr>
        <w:t xml:space="preserve">Post Title: Centre Manager </w:t>
      </w:r>
      <w:r w:rsidR="00F90F27" w:rsidRPr="00337EA4">
        <w:rPr>
          <w:rFonts w:ascii="Arial" w:hAnsi="Arial" w:cs="Arial"/>
        </w:rPr>
        <w:t xml:space="preserve"> </w:t>
      </w:r>
    </w:p>
    <w:p w14:paraId="777FDD0A" w14:textId="77777777" w:rsidR="00455B35" w:rsidRPr="00337EA4" w:rsidRDefault="00455B35">
      <w:pPr>
        <w:rPr>
          <w:rFonts w:ascii="Arial" w:hAnsi="Arial" w:cs="Arial"/>
        </w:rPr>
      </w:pPr>
      <w:r w:rsidRPr="00337EA4">
        <w:rPr>
          <w:rFonts w:ascii="Arial" w:hAnsi="Arial" w:cs="Arial"/>
        </w:rPr>
        <w:t>Salary: £32,000 per annum</w:t>
      </w:r>
    </w:p>
    <w:p w14:paraId="7F4FB3A0" w14:textId="77777777" w:rsidR="00455B35" w:rsidRPr="00337EA4" w:rsidRDefault="00455B35">
      <w:pPr>
        <w:rPr>
          <w:rFonts w:ascii="Arial" w:hAnsi="Arial" w:cs="Arial"/>
        </w:rPr>
      </w:pPr>
      <w:r w:rsidRPr="00337EA4">
        <w:rPr>
          <w:rFonts w:ascii="Arial" w:hAnsi="Arial" w:cs="Arial"/>
        </w:rPr>
        <w:t>Hours: 35 hours per week</w:t>
      </w:r>
    </w:p>
    <w:p w14:paraId="2FAB1004" w14:textId="77777777" w:rsidR="00455B35" w:rsidRPr="00337EA4" w:rsidRDefault="00455B35">
      <w:pPr>
        <w:rPr>
          <w:rFonts w:ascii="Arial" w:hAnsi="Arial" w:cs="Arial"/>
        </w:rPr>
      </w:pPr>
      <w:r w:rsidRPr="00337EA4">
        <w:rPr>
          <w:rFonts w:ascii="Arial" w:hAnsi="Arial" w:cs="Arial"/>
        </w:rPr>
        <w:t xml:space="preserve"> Location:  </w:t>
      </w:r>
      <w:r w:rsidR="00E84F55" w:rsidRPr="00E84F55">
        <w:rPr>
          <w:rFonts w:ascii="Arial" w:hAnsi="Arial" w:cs="Arial"/>
        </w:rPr>
        <w:t>MAC – Monifieth Activity Centre</w:t>
      </w:r>
    </w:p>
    <w:p w14:paraId="50922BEA" w14:textId="77777777" w:rsidR="00455B35" w:rsidRDefault="00455B35">
      <w:pPr>
        <w:rPr>
          <w:rFonts w:ascii="Arial" w:hAnsi="Arial" w:cs="Arial"/>
        </w:rPr>
      </w:pPr>
      <w:r w:rsidRPr="00337EA4">
        <w:rPr>
          <w:rFonts w:ascii="Arial" w:hAnsi="Arial" w:cs="Arial"/>
        </w:rPr>
        <w:t>Responsible to: Monifieth Community Resource Group Board of Trustees</w:t>
      </w:r>
    </w:p>
    <w:p w14:paraId="12AB8E45" w14:textId="77777777" w:rsidR="00130A5F" w:rsidRDefault="00130A5F" w:rsidP="00130A5F">
      <w:pPr>
        <w:pStyle w:val="NoSpacing"/>
        <w:rPr>
          <w:rFonts w:ascii="Arial" w:hAnsi="Arial" w:cs="Arial"/>
          <w:b/>
          <w:u w:val="single"/>
        </w:rPr>
      </w:pPr>
    </w:p>
    <w:p w14:paraId="5A7DB3DF" w14:textId="77777777" w:rsidR="00130A5F" w:rsidRPr="004B50D8" w:rsidRDefault="00130A5F" w:rsidP="00130A5F">
      <w:pPr>
        <w:pStyle w:val="NoSpacing"/>
        <w:rPr>
          <w:rFonts w:ascii="Arial" w:hAnsi="Arial" w:cs="Arial"/>
          <w:b/>
        </w:rPr>
      </w:pPr>
      <w:r w:rsidRPr="004B50D8">
        <w:rPr>
          <w:rFonts w:ascii="Arial" w:hAnsi="Arial" w:cs="Arial"/>
          <w:b/>
        </w:rPr>
        <w:t>Job Purpose</w:t>
      </w:r>
    </w:p>
    <w:p w14:paraId="236A64CE" w14:textId="77777777" w:rsidR="004B50D8" w:rsidRDefault="004B50D8" w:rsidP="00130A5F">
      <w:pPr>
        <w:pStyle w:val="NoSpacing"/>
        <w:rPr>
          <w:rFonts w:ascii="Arial" w:hAnsi="Arial" w:cs="Arial"/>
        </w:rPr>
      </w:pPr>
    </w:p>
    <w:p w14:paraId="43A9F0CD" w14:textId="77777777" w:rsidR="00130A5F" w:rsidRDefault="004B50D8" w:rsidP="00130A5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MAC </w:t>
      </w:r>
      <w:r w:rsidR="00130A5F" w:rsidRPr="005F2139">
        <w:rPr>
          <w:rFonts w:ascii="Arial" w:hAnsi="Arial" w:cs="Arial"/>
        </w:rPr>
        <w:t>is to serve as a focal point for the local community, providing a variety of services, program</w:t>
      </w:r>
      <w:r>
        <w:rPr>
          <w:rFonts w:ascii="Arial" w:hAnsi="Arial" w:cs="Arial"/>
        </w:rPr>
        <w:t>me</w:t>
      </w:r>
      <w:r w:rsidR="00130A5F" w:rsidRPr="005F2139">
        <w:rPr>
          <w:rFonts w:ascii="Arial" w:hAnsi="Arial" w:cs="Arial"/>
        </w:rPr>
        <w:t>s, and activities to meet the diverse needs of its residents.</w:t>
      </w:r>
    </w:p>
    <w:p w14:paraId="6987CAA0" w14:textId="77777777" w:rsidR="00130A5F" w:rsidRDefault="00130A5F" w:rsidP="00130A5F">
      <w:pPr>
        <w:pStyle w:val="NoSpacing"/>
        <w:rPr>
          <w:rFonts w:ascii="Arial" w:hAnsi="Arial" w:cs="Arial"/>
        </w:rPr>
      </w:pPr>
    </w:p>
    <w:p w14:paraId="19755A62" w14:textId="77777777" w:rsidR="00130A5F" w:rsidRPr="00337EA4" w:rsidRDefault="00130A5F" w:rsidP="00130A5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B50D8">
        <w:rPr>
          <w:rFonts w:ascii="Arial" w:hAnsi="Arial" w:cs="Arial"/>
        </w:rPr>
        <w:t xml:space="preserve">he </w:t>
      </w:r>
      <w:r w:rsidRPr="00130A5F">
        <w:rPr>
          <w:rFonts w:ascii="Arial" w:hAnsi="Arial" w:cs="Arial"/>
        </w:rPr>
        <w:t xml:space="preserve">Centre Manager </w:t>
      </w:r>
      <w:r>
        <w:rPr>
          <w:rFonts w:ascii="Arial" w:hAnsi="Arial" w:cs="Arial"/>
        </w:rPr>
        <w:t>will play</w:t>
      </w:r>
      <w:r w:rsidRPr="00130A5F">
        <w:rPr>
          <w:rFonts w:ascii="Arial" w:hAnsi="Arial" w:cs="Arial"/>
        </w:rPr>
        <w:t xml:space="preserve"> a crucial role i</w:t>
      </w:r>
      <w:r>
        <w:rPr>
          <w:rFonts w:ascii="Arial" w:hAnsi="Arial" w:cs="Arial"/>
        </w:rPr>
        <w:t xml:space="preserve">n ensuring the community centre </w:t>
      </w:r>
      <w:r w:rsidRPr="00130A5F">
        <w:rPr>
          <w:rFonts w:ascii="Arial" w:hAnsi="Arial" w:cs="Arial"/>
        </w:rPr>
        <w:t>serves as a vibrant hub that meets the needs of the community, promotes engagement, and contributes to the overall well-being of</w:t>
      </w:r>
      <w:r>
        <w:rPr>
          <w:rFonts w:ascii="Arial" w:hAnsi="Arial" w:cs="Arial"/>
        </w:rPr>
        <w:t xml:space="preserve"> its</w:t>
      </w:r>
      <w:r w:rsidRPr="00130A5F">
        <w:rPr>
          <w:rFonts w:ascii="Arial" w:hAnsi="Arial" w:cs="Arial"/>
        </w:rPr>
        <w:t xml:space="preserve"> residents.</w:t>
      </w:r>
    </w:p>
    <w:p w14:paraId="4619178D" w14:textId="77777777" w:rsidR="00130A5F" w:rsidRPr="00337EA4" w:rsidRDefault="00130A5F">
      <w:pPr>
        <w:rPr>
          <w:rFonts w:ascii="Arial" w:hAnsi="Arial" w:cs="Arial"/>
        </w:rPr>
      </w:pPr>
    </w:p>
    <w:p w14:paraId="4BA94DAB" w14:textId="77777777" w:rsidR="00455B35" w:rsidRPr="004B50D8" w:rsidRDefault="00455B35">
      <w:pPr>
        <w:rPr>
          <w:rFonts w:ascii="Arial" w:hAnsi="Arial" w:cs="Arial"/>
          <w:b/>
        </w:rPr>
      </w:pPr>
      <w:r w:rsidRPr="004B50D8">
        <w:rPr>
          <w:rFonts w:ascii="Arial" w:hAnsi="Arial" w:cs="Arial"/>
          <w:b/>
        </w:rPr>
        <w:t>Role purpose</w:t>
      </w:r>
    </w:p>
    <w:p w14:paraId="391583F8" w14:textId="5CE727A9" w:rsidR="00455B35" w:rsidRPr="00337EA4" w:rsidRDefault="008102B0">
      <w:pPr>
        <w:rPr>
          <w:rFonts w:ascii="Arial" w:hAnsi="Arial" w:cs="Arial"/>
        </w:rPr>
      </w:pPr>
      <w:r w:rsidRPr="00337EA4">
        <w:rPr>
          <w:rFonts w:ascii="Arial" w:hAnsi="Arial" w:cs="Arial"/>
        </w:rPr>
        <w:t>1 To</w:t>
      </w:r>
      <w:r w:rsidR="00455B35" w:rsidRPr="00337EA4">
        <w:rPr>
          <w:rFonts w:ascii="Arial" w:hAnsi="Arial" w:cs="Arial"/>
        </w:rPr>
        <w:t xml:space="preserve"> support the Board of Trustees to fulfil its responsibilities in the governance of the SCIO.</w:t>
      </w:r>
    </w:p>
    <w:p w14:paraId="09749BB0" w14:textId="2AE96905" w:rsidR="00455B35" w:rsidRPr="00337EA4" w:rsidRDefault="00F90F27">
      <w:pPr>
        <w:rPr>
          <w:rFonts w:ascii="Arial" w:hAnsi="Arial" w:cs="Arial"/>
        </w:rPr>
      </w:pPr>
      <w:r w:rsidRPr="00337EA4">
        <w:rPr>
          <w:rFonts w:ascii="Arial" w:hAnsi="Arial" w:cs="Arial"/>
        </w:rPr>
        <w:t>2</w:t>
      </w:r>
      <w:r w:rsidR="00455B35" w:rsidRPr="00337EA4">
        <w:rPr>
          <w:rFonts w:ascii="Arial" w:hAnsi="Arial" w:cs="Arial"/>
        </w:rPr>
        <w:t xml:space="preserve">. To work with the Board of Trustee to develop strategy, plans and targets </w:t>
      </w:r>
    </w:p>
    <w:p w14:paraId="59855334" w14:textId="77777777" w:rsidR="00455B35" w:rsidRPr="00337EA4" w:rsidRDefault="00F90F27">
      <w:pPr>
        <w:rPr>
          <w:rFonts w:ascii="Arial" w:hAnsi="Arial" w:cs="Arial"/>
        </w:rPr>
      </w:pPr>
      <w:r w:rsidRPr="00337EA4">
        <w:rPr>
          <w:rFonts w:ascii="Arial" w:hAnsi="Arial" w:cs="Arial"/>
        </w:rPr>
        <w:t>3</w:t>
      </w:r>
      <w:r w:rsidR="00455B35" w:rsidRPr="00337EA4">
        <w:rPr>
          <w:rFonts w:ascii="Arial" w:hAnsi="Arial" w:cs="Arial"/>
        </w:rPr>
        <w:t xml:space="preserve">. To work closely with local communities to ensure their needs are reflected in the work </w:t>
      </w:r>
      <w:r w:rsidRPr="00337EA4">
        <w:rPr>
          <w:rFonts w:ascii="Arial" w:hAnsi="Arial" w:cs="Arial"/>
        </w:rPr>
        <w:t>of the Centre</w:t>
      </w:r>
    </w:p>
    <w:p w14:paraId="6AD5C86E" w14:textId="1D91EE57" w:rsidR="00455B35" w:rsidRPr="00337EA4" w:rsidRDefault="00F90F27">
      <w:pPr>
        <w:rPr>
          <w:rFonts w:ascii="Arial" w:hAnsi="Arial" w:cs="Arial"/>
        </w:rPr>
      </w:pPr>
      <w:r w:rsidRPr="00337EA4">
        <w:rPr>
          <w:rFonts w:ascii="Arial" w:hAnsi="Arial" w:cs="Arial"/>
        </w:rPr>
        <w:t xml:space="preserve">4. To ensure the </w:t>
      </w:r>
      <w:r w:rsidR="008102B0" w:rsidRPr="00337EA4">
        <w:rPr>
          <w:rFonts w:ascii="Arial" w:hAnsi="Arial" w:cs="Arial"/>
        </w:rPr>
        <w:t>long-term</w:t>
      </w:r>
      <w:r w:rsidR="00455B35" w:rsidRPr="00337EA4">
        <w:rPr>
          <w:rFonts w:ascii="Arial" w:hAnsi="Arial" w:cs="Arial"/>
        </w:rPr>
        <w:t xml:space="preserve"> sustainability, through sound business planning, fundraising and financial management </w:t>
      </w:r>
    </w:p>
    <w:p w14:paraId="26771C4C" w14:textId="77777777" w:rsidR="00F90F27" w:rsidRPr="00337EA4" w:rsidRDefault="00F90F27">
      <w:pPr>
        <w:rPr>
          <w:rFonts w:ascii="Arial" w:hAnsi="Arial" w:cs="Arial"/>
        </w:rPr>
      </w:pPr>
      <w:r w:rsidRPr="00337EA4">
        <w:rPr>
          <w:rFonts w:ascii="Arial" w:hAnsi="Arial" w:cs="Arial"/>
        </w:rPr>
        <w:t>5</w:t>
      </w:r>
      <w:r w:rsidR="00455B35" w:rsidRPr="00337EA4">
        <w:rPr>
          <w:rFonts w:ascii="Arial" w:hAnsi="Arial" w:cs="Arial"/>
        </w:rPr>
        <w:t xml:space="preserve">. </w:t>
      </w:r>
      <w:r w:rsidRPr="00337EA4">
        <w:rPr>
          <w:rFonts w:ascii="Arial" w:hAnsi="Arial" w:cs="Arial"/>
        </w:rPr>
        <w:t>T</w:t>
      </w:r>
      <w:r w:rsidR="004B50D8">
        <w:rPr>
          <w:rFonts w:ascii="Arial" w:hAnsi="Arial" w:cs="Arial"/>
        </w:rPr>
        <w:t>o promote the work of the MAC</w:t>
      </w:r>
      <w:r w:rsidR="00455B35" w:rsidRPr="00337EA4">
        <w:rPr>
          <w:rFonts w:ascii="Arial" w:hAnsi="Arial" w:cs="Arial"/>
        </w:rPr>
        <w:t xml:space="preserve"> to our local communities, partner organisations and funders</w:t>
      </w:r>
    </w:p>
    <w:p w14:paraId="42855EA9" w14:textId="4B8FC77E" w:rsidR="00455B35" w:rsidRPr="00337EA4" w:rsidRDefault="00F90F27">
      <w:pPr>
        <w:rPr>
          <w:rFonts w:ascii="Arial" w:hAnsi="Arial" w:cs="Arial"/>
        </w:rPr>
      </w:pPr>
      <w:r w:rsidRPr="00337EA4">
        <w:rPr>
          <w:rFonts w:ascii="Arial" w:hAnsi="Arial" w:cs="Arial"/>
        </w:rPr>
        <w:t>6. To ensure our building</w:t>
      </w:r>
      <w:r w:rsidR="00455B35" w:rsidRPr="00337EA4">
        <w:rPr>
          <w:rFonts w:ascii="Arial" w:hAnsi="Arial" w:cs="Arial"/>
        </w:rPr>
        <w:t xml:space="preserve"> and assets are managed safely, effectively and to serve </w:t>
      </w:r>
      <w:r w:rsidRPr="00337EA4">
        <w:rPr>
          <w:rFonts w:ascii="Arial" w:hAnsi="Arial" w:cs="Arial"/>
        </w:rPr>
        <w:t>the local community</w:t>
      </w:r>
    </w:p>
    <w:p w14:paraId="118D4513" w14:textId="77777777" w:rsidR="00F90F27" w:rsidRPr="00337EA4" w:rsidRDefault="00F90F27">
      <w:pPr>
        <w:rPr>
          <w:rFonts w:ascii="Arial" w:hAnsi="Arial" w:cs="Arial"/>
        </w:rPr>
      </w:pPr>
      <w:r w:rsidRPr="00337EA4">
        <w:rPr>
          <w:rFonts w:ascii="Arial" w:hAnsi="Arial" w:cs="Arial"/>
        </w:rPr>
        <w:t>7. To manage, support and develop staff and volunteers.</w:t>
      </w:r>
    </w:p>
    <w:p w14:paraId="739FAEE9" w14:textId="77777777" w:rsidR="00F90F27" w:rsidRPr="00337EA4" w:rsidRDefault="00F90F27">
      <w:pPr>
        <w:rPr>
          <w:rFonts w:ascii="Arial" w:hAnsi="Arial" w:cs="Arial"/>
        </w:rPr>
      </w:pPr>
    </w:p>
    <w:p w14:paraId="500605A6" w14:textId="77777777" w:rsidR="00337EA4" w:rsidRPr="00337EA4" w:rsidRDefault="00337EA4" w:rsidP="00F90F27">
      <w:pPr>
        <w:pStyle w:val="NoSpacing"/>
        <w:rPr>
          <w:rFonts w:ascii="Arial" w:hAnsi="Arial" w:cs="Arial"/>
        </w:rPr>
      </w:pPr>
    </w:p>
    <w:p w14:paraId="12138574" w14:textId="77777777" w:rsidR="00337EA4" w:rsidRPr="00337EA4" w:rsidRDefault="00337EA4" w:rsidP="00F90F27">
      <w:pPr>
        <w:pStyle w:val="NoSpacing"/>
        <w:rPr>
          <w:rFonts w:ascii="Arial" w:hAnsi="Arial" w:cs="Arial"/>
        </w:rPr>
      </w:pPr>
    </w:p>
    <w:p w14:paraId="11F365F2" w14:textId="77777777" w:rsidR="00337EA4" w:rsidRPr="00337EA4" w:rsidRDefault="00337EA4" w:rsidP="00F90F27">
      <w:pPr>
        <w:pStyle w:val="NoSpacing"/>
        <w:rPr>
          <w:rFonts w:ascii="Arial" w:hAnsi="Arial" w:cs="Arial"/>
        </w:rPr>
      </w:pPr>
    </w:p>
    <w:p w14:paraId="419AAE3C" w14:textId="77777777" w:rsidR="00337EA4" w:rsidRPr="00337EA4" w:rsidRDefault="00337EA4" w:rsidP="00F90F27">
      <w:pPr>
        <w:pStyle w:val="NoSpacing"/>
        <w:rPr>
          <w:rFonts w:ascii="Arial" w:hAnsi="Arial" w:cs="Arial"/>
        </w:rPr>
      </w:pPr>
    </w:p>
    <w:p w14:paraId="661B0BE9" w14:textId="77777777" w:rsidR="00337EA4" w:rsidRPr="00337EA4" w:rsidRDefault="00337EA4" w:rsidP="00F90F27">
      <w:pPr>
        <w:pStyle w:val="NoSpacing"/>
        <w:rPr>
          <w:rFonts w:ascii="Arial" w:hAnsi="Arial" w:cs="Arial"/>
        </w:rPr>
      </w:pPr>
    </w:p>
    <w:p w14:paraId="36A4DADD" w14:textId="77777777" w:rsidR="00337EA4" w:rsidRPr="00337EA4" w:rsidRDefault="00337EA4" w:rsidP="00F90F27">
      <w:pPr>
        <w:pStyle w:val="NoSpacing"/>
        <w:rPr>
          <w:rFonts w:ascii="Arial" w:hAnsi="Arial" w:cs="Arial"/>
        </w:rPr>
      </w:pPr>
    </w:p>
    <w:p w14:paraId="6D6D155E" w14:textId="77777777" w:rsidR="00337EA4" w:rsidRPr="00337EA4" w:rsidRDefault="00337EA4" w:rsidP="00F90F27">
      <w:pPr>
        <w:pStyle w:val="NoSpacing"/>
        <w:rPr>
          <w:rFonts w:ascii="Arial" w:hAnsi="Arial" w:cs="Arial"/>
        </w:rPr>
      </w:pPr>
    </w:p>
    <w:p w14:paraId="0CD9A320" w14:textId="77777777" w:rsidR="00337EA4" w:rsidRPr="00337EA4" w:rsidRDefault="00337EA4" w:rsidP="00F90F27">
      <w:pPr>
        <w:pStyle w:val="NoSpacing"/>
        <w:rPr>
          <w:rFonts w:ascii="Arial" w:hAnsi="Arial" w:cs="Arial"/>
        </w:rPr>
      </w:pPr>
    </w:p>
    <w:p w14:paraId="1453AC5D" w14:textId="77777777" w:rsidR="00337EA4" w:rsidRPr="00337EA4" w:rsidRDefault="00337EA4" w:rsidP="00F90F27">
      <w:pPr>
        <w:pStyle w:val="NoSpacing"/>
        <w:rPr>
          <w:rFonts w:ascii="Arial" w:hAnsi="Arial" w:cs="Arial"/>
        </w:rPr>
      </w:pPr>
    </w:p>
    <w:p w14:paraId="690825ED" w14:textId="77777777" w:rsidR="00337EA4" w:rsidRPr="00337EA4" w:rsidRDefault="00337EA4" w:rsidP="00F90F27">
      <w:pPr>
        <w:pStyle w:val="NoSpacing"/>
        <w:rPr>
          <w:rFonts w:ascii="Arial" w:hAnsi="Arial" w:cs="Arial"/>
        </w:rPr>
      </w:pPr>
    </w:p>
    <w:p w14:paraId="78A3F380" w14:textId="77777777" w:rsidR="00130A5F" w:rsidRDefault="00130A5F" w:rsidP="00F90F27">
      <w:pPr>
        <w:pStyle w:val="NoSpacing"/>
        <w:rPr>
          <w:rFonts w:ascii="Arial" w:hAnsi="Arial" w:cs="Arial"/>
        </w:rPr>
      </w:pPr>
    </w:p>
    <w:p w14:paraId="44C15FC0" w14:textId="77777777" w:rsidR="00130A5F" w:rsidRDefault="00130A5F" w:rsidP="00F90F27">
      <w:pPr>
        <w:pStyle w:val="NoSpacing"/>
        <w:rPr>
          <w:rFonts w:ascii="Arial" w:hAnsi="Arial" w:cs="Arial"/>
          <w:b/>
          <w:u w:val="single"/>
        </w:rPr>
      </w:pPr>
    </w:p>
    <w:p w14:paraId="4983121B" w14:textId="77777777" w:rsidR="00F90F27" w:rsidRPr="00337EA4" w:rsidRDefault="00F90F27" w:rsidP="00F90F27">
      <w:pPr>
        <w:pStyle w:val="NoSpacing"/>
        <w:rPr>
          <w:rFonts w:ascii="Arial" w:hAnsi="Arial" w:cs="Arial"/>
          <w:b/>
          <w:u w:val="single"/>
        </w:rPr>
      </w:pPr>
      <w:r w:rsidRPr="00337EA4">
        <w:rPr>
          <w:rFonts w:ascii="Arial" w:hAnsi="Arial" w:cs="Arial"/>
          <w:b/>
          <w:u w:val="single"/>
        </w:rPr>
        <w:lastRenderedPageBreak/>
        <w:t>Key areas of responsibility:</w:t>
      </w:r>
    </w:p>
    <w:p w14:paraId="445A68FB" w14:textId="77777777" w:rsidR="00F90F27" w:rsidRPr="00337EA4" w:rsidRDefault="00F90F27" w:rsidP="00F90F27">
      <w:pPr>
        <w:pStyle w:val="NoSpacing"/>
        <w:rPr>
          <w:rFonts w:ascii="Arial" w:hAnsi="Arial" w:cs="Arial"/>
        </w:rPr>
      </w:pPr>
    </w:p>
    <w:p w14:paraId="5B7A307C" w14:textId="77777777" w:rsidR="00F90F27" w:rsidRPr="00337EA4" w:rsidRDefault="00F90F27" w:rsidP="00F90F27">
      <w:pPr>
        <w:pStyle w:val="NoSpacing"/>
        <w:rPr>
          <w:rFonts w:ascii="Arial" w:hAnsi="Arial" w:cs="Arial"/>
          <w:b/>
          <w:u w:val="single"/>
        </w:rPr>
      </w:pPr>
      <w:r w:rsidRPr="00337EA4">
        <w:rPr>
          <w:rFonts w:ascii="Arial" w:hAnsi="Arial" w:cs="Arial"/>
          <w:b/>
          <w:u w:val="single"/>
        </w:rPr>
        <w:t xml:space="preserve"> </w:t>
      </w:r>
      <w:r w:rsidRPr="004B50D8">
        <w:rPr>
          <w:rFonts w:ascii="Arial" w:hAnsi="Arial" w:cs="Arial"/>
          <w:b/>
        </w:rPr>
        <w:t>Community development and engagement</w:t>
      </w:r>
      <w:r w:rsidRPr="00337EA4">
        <w:rPr>
          <w:rFonts w:ascii="Arial" w:hAnsi="Arial" w:cs="Arial"/>
          <w:b/>
          <w:u w:val="single"/>
        </w:rPr>
        <w:t xml:space="preserve">: </w:t>
      </w:r>
    </w:p>
    <w:p w14:paraId="79A2F3F0" w14:textId="77777777" w:rsidR="00F90F27" w:rsidRPr="00337EA4" w:rsidRDefault="00F90F27" w:rsidP="00F90F27">
      <w:pPr>
        <w:pStyle w:val="NoSpacing"/>
        <w:rPr>
          <w:rFonts w:ascii="Arial" w:hAnsi="Arial" w:cs="Arial"/>
        </w:rPr>
      </w:pPr>
      <w:r w:rsidRPr="00337EA4">
        <w:rPr>
          <w:rFonts w:ascii="Arial" w:hAnsi="Arial" w:cs="Arial"/>
        </w:rPr>
        <w:t xml:space="preserve">• Work with staff to identify and develop opportunities to engage with </w:t>
      </w:r>
      <w:r w:rsidR="004B50D8">
        <w:rPr>
          <w:rFonts w:ascii="Arial" w:hAnsi="Arial" w:cs="Arial"/>
        </w:rPr>
        <w:t xml:space="preserve">the </w:t>
      </w:r>
      <w:r w:rsidRPr="00337EA4">
        <w:rPr>
          <w:rFonts w:ascii="Arial" w:hAnsi="Arial" w:cs="Arial"/>
        </w:rPr>
        <w:t>local community to achieve an understanding of what activities and services are needed within their local areas</w:t>
      </w:r>
    </w:p>
    <w:p w14:paraId="7B7537CB" w14:textId="77777777" w:rsidR="00F90F27" w:rsidRPr="00337EA4" w:rsidRDefault="00F90F27" w:rsidP="00F90F27">
      <w:pPr>
        <w:pStyle w:val="NoSpacing"/>
        <w:rPr>
          <w:rFonts w:ascii="Arial" w:hAnsi="Arial" w:cs="Arial"/>
        </w:rPr>
      </w:pPr>
      <w:r w:rsidRPr="00337EA4">
        <w:rPr>
          <w:rFonts w:ascii="Arial" w:hAnsi="Arial" w:cs="Arial"/>
        </w:rPr>
        <w:t xml:space="preserve"> • Support staff to </w:t>
      </w:r>
    </w:p>
    <w:p w14:paraId="5AEA5F74" w14:textId="77777777" w:rsidR="00F90F27" w:rsidRPr="00337EA4" w:rsidRDefault="00F90F27" w:rsidP="00F90F27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337EA4">
        <w:rPr>
          <w:rFonts w:ascii="Arial" w:hAnsi="Arial" w:cs="Arial"/>
        </w:rPr>
        <w:t>consult and develop projects with local groups / individuals</w:t>
      </w:r>
    </w:p>
    <w:p w14:paraId="6C5CD6F4" w14:textId="77777777" w:rsidR="00F90F27" w:rsidRPr="00337EA4" w:rsidRDefault="00F90F27" w:rsidP="00F90F27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337EA4">
        <w:rPr>
          <w:rFonts w:ascii="Arial" w:hAnsi="Arial" w:cs="Arial"/>
        </w:rPr>
        <w:t xml:space="preserve">develop and manage processes which will enable the involvement of </w:t>
      </w:r>
      <w:r w:rsidR="004B50D8">
        <w:rPr>
          <w:rFonts w:ascii="Arial" w:hAnsi="Arial" w:cs="Arial"/>
        </w:rPr>
        <w:t xml:space="preserve">the </w:t>
      </w:r>
      <w:r w:rsidRPr="00337EA4">
        <w:rPr>
          <w:rFonts w:ascii="Arial" w:hAnsi="Arial" w:cs="Arial"/>
        </w:rPr>
        <w:t>community and users in th</w:t>
      </w:r>
      <w:r w:rsidR="004B50D8">
        <w:rPr>
          <w:rFonts w:ascii="Arial" w:hAnsi="Arial" w:cs="Arial"/>
        </w:rPr>
        <w:t xml:space="preserve">e future direction of the MAC </w:t>
      </w:r>
      <w:r w:rsidRPr="00337EA4">
        <w:rPr>
          <w:rFonts w:ascii="Arial" w:hAnsi="Arial" w:cs="Arial"/>
        </w:rPr>
        <w:t xml:space="preserve">and decision making </w:t>
      </w:r>
    </w:p>
    <w:p w14:paraId="40AF4B79" w14:textId="77777777" w:rsidR="00F90F27" w:rsidRPr="00337EA4" w:rsidRDefault="00F90F27" w:rsidP="00F90F27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337EA4">
        <w:rPr>
          <w:rFonts w:ascii="Arial" w:hAnsi="Arial" w:cs="Arial"/>
        </w:rPr>
        <w:t xml:space="preserve">measure the impact of projects undertaken </w:t>
      </w:r>
    </w:p>
    <w:p w14:paraId="1FEF2C1D" w14:textId="77777777" w:rsidR="00F90F27" w:rsidRPr="00337EA4" w:rsidRDefault="00F90F27" w:rsidP="00F90F27">
      <w:pPr>
        <w:pStyle w:val="NoSpacing"/>
        <w:rPr>
          <w:rFonts w:ascii="Arial" w:hAnsi="Arial" w:cs="Arial"/>
        </w:rPr>
      </w:pPr>
    </w:p>
    <w:p w14:paraId="357C0F21" w14:textId="77777777" w:rsidR="00F90F27" w:rsidRPr="004B50D8" w:rsidRDefault="00F90F27" w:rsidP="00F90F27">
      <w:pPr>
        <w:pStyle w:val="NoSpacing"/>
        <w:rPr>
          <w:rFonts w:ascii="Arial" w:hAnsi="Arial" w:cs="Arial"/>
          <w:b/>
        </w:rPr>
      </w:pPr>
      <w:r w:rsidRPr="004B50D8">
        <w:rPr>
          <w:rFonts w:ascii="Arial" w:hAnsi="Arial" w:cs="Arial"/>
          <w:b/>
        </w:rPr>
        <w:t xml:space="preserve">Staff and volunteers: </w:t>
      </w:r>
    </w:p>
    <w:p w14:paraId="735D4079" w14:textId="77777777" w:rsidR="00243817" w:rsidRPr="00337EA4" w:rsidRDefault="00F90F27" w:rsidP="00F90F27">
      <w:pPr>
        <w:pStyle w:val="NoSpacing"/>
        <w:rPr>
          <w:rFonts w:ascii="Arial" w:hAnsi="Arial" w:cs="Arial"/>
        </w:rPr>
      </w:pPr>
      <w:r w:rsidRPr="00337EA4">
        <w:rPr>
          <w:rFonts w:ascii="Arial" w:hAnsi="Arial" w:cs="Arial"/>
        </w:rPr>
        <w:t>• Work with staff to ensure</w:t>
      </w:r>
    </w:p>
    <w:p w14:paraId="5B7F59D7" w14:textId="77777777" w:rsidR="00243817" w:rsidRPr="00337EA4" w:rsidRDefault="00F90F27" w:rsidP="00243817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37EA4">
        <w:rPr>
          <w:rFonts w:ascii="Arial" w:hAnsi="Arial" w:cs="Arial"/>
        </w:rPr>
        <w:t xml:space="preserve">all staff and volunteers are recruited, inducted, and supported appropriately, including implementing regular supervision sessions and an annual appraisal process </w:t>
      </w:r>
    </w:p>
    <w:p w14:paraId="3FA67EEC" w14:textId="77777777" w:rsidR="00243817" w:rsidRPr="00337EA4" w:rsidRDefault="00F90F27" w:rsidP="00243817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37EA4">
        <w:rPr>
          <w:rFonts w:ascii="Arial" w:hAnsi="Arial" w:cs="Arial"/>
        </w:rPr>
        <w:t>all staff and volunteers are trained and supported to safeguard all v</w:t>
      </w:r>
      <w:r w:rsidR="00243817" w:rsidRPr="00337EA4">
        <w:rPr>
          <w:rFonts w:ascii="Arial" w:hAnsi="Arial" w:cs="Arial"/>
        </w:rPr>
        <w:t>ulnerable users of the building</w:t>
      </w:r>
      <w:r w:rsidRPr="00337EA4">
        <w:rPr>
          <w:rFonts w:ascii="Arial" w:hAnsi="Arial" w:cs="Arial"/>
        </w:rPr>
        <w:t xml:space="preserve"> and activities, specifically children and vulnerable adults </w:t>
      </w:r>
    </w:p>
    <w:p w14:paraId="715FFA33" w14:textId="77777777" w:rsidR="00243817" w:rsidRPr="00337EA4" w:rsidRDefault="00243817" w:rsidP="00F90F27">
      <w:pPr>
        <w:pStyle w:val="NoSpacing"/>
        <w:rPr>
          <w:rFonts w:ascii="Arial" w:hAnsi="Arial" w:cs="Arial"/>
        </w:rPr>
      </w:pPr>
      <w:r w:rsidRPr="00337EA4">
        <w:rPr>
          <w:rFonts w:ascii="Arial" w:hAnsi="Arial" w:cs="Arial"/>
        </w:rPr>
        <w:t>• Ens</w:t>
      </w:r>
      <w:r w:rsidR="004B50D8">
        <w:rPr>
          <w:rFonts w:ascii="Arial" w:hAnsi="Arial" w:cs="Arial"/>
        </w:rPr>
        <w:t>ure that the MAC</w:t>
      </w:r>
      <w:r w:rsidRPr="00337EA4">
        <w:rPr>
          <w:rFonts w:ascii="Arial" w:hAnsi="Arial" w:cs="Arial"/>
        </w:rPr>
        <w:t xml:space="preserve"> has the necessary numbers of staff and volunteers to deliver its functions effectively </w:t>
      </w:r>
    </w:p>
    <w:p w14:paraId="0A0E67E6" w14:textId="77777777" w:rsidR="00243817" w:rsidRPr="00337EA4" w:rsidRDefault="00243817" w:rsidP="00F90F27">
      <w:pPr>
        <w:pStyle w:val="NoSpacing"/>
        <w:rPr>
          <w:rFonts w:ascii="Arial" w:hAnsi="Arial" w:cs="Arial"/>
        </w:rPr>
      </w:pPr>
      <w:r w:rsidRPr="00337EA4">
        <w:rPr>
          <w:rFonts w:ascii="Arial" w:hAnsi="Arial" w:cs="Arial"/>
        </w:rPr>
        <w:t>• Ensure cover across projects as necessary in the absence of other members of staff</w:t>
      </w:r>
    </w:p>
    <w:p w14:paraId="65B48F49" w14:textId="77777777" w:rsidR="00243817" w:rsidRPr="00337EA4" w:rsidRDefault="00243817" w:rsidP="00F90F27">
      <w:pPr>
        <w:pStyle w:val="NoSpacing"/>
        <w:rPr>
          <w:rFonts w:ascii="Arial" w:hAnsi="Arial" w:cs="Arial"/>
        </w:rPr>
      </w:pPr>
    </w:p>
    <w:p w14:paraId="5AE9CE37" w14:textId="77777777" w:rsidR="00243817" w:rsidRPr="004B50D8" w:rsidRDefault="00F90F27" w:rsidP="00F90F27">
      <w:pPr>
        <w:pStyle w:val="NoSpacing"/>
        <w:rPr>
          <w:rFonts w:ascii="Arial" w:hAnsi="Arial" w:cs="Arial"/>
        </w:rPr>
      </w:pPr>
      <w:r w:rsidRPr="004B50D8">
        <w:rPr>
          <w:rFonts w:ascii="Arial" w:hAnsi="Arial" w:cs="Arial"/>
          <w:b/>
        </w:rPr>
        <w:t>Partnership working</w:t>
      </w:r>
      <w:r w:rsidRPr="004B50D8">
        <w:rPr>
          <w:rFonts w:ascii="Arial" w:hAnsi="Arial" w:cs="Arial"/>
        </w:rPr>
        <w:t xml:space="preserve"> </w:t>
      </w:r>
    </w:p>
    <w:p w14:paraId="569906FF" w14:textId="77777777" w:rsidR="00243817" w:rsidRPr="00337EA4" w:rsidRDefault="00F90F27" w:rsidP="00F90F27">
      <w:pPr>
        <w:pStyle w:val="NoSpacing"/>
        <w:rPr>
          <w:rFonts w:ascii="Arial" w:hAnsi="Arial" w:cs="Arial"/>
        </w:rPr>
      </w:pPr>
      <w:r w:rsidRPr="00337EA4">
        <w:rPr>
          <w:rFonts w:ascii="Arial" w:hAnsi="Arial" w:cs="Arial"/>
        </w:rPr>
        <w:t>• Work with staff to actively engage with partners, including local communities, the council and other public agencies and local voluntary groups</w:t>
      </w:r>
    </w:p>
    <w:p w14:paraId="47AE3782" w14:textId="77777777" w:rsidR="000707E2" w:rsidRPr="00337EA4" w:rsidRDefault="000707E2" w:rsidP="00F90F27">
      <w:pPr>
        <w:pStyle w:val="NoSpacing"/>
        <w:rPr>
          <w:rFonts w:ascii="Arial" w:hAnsi="Arial" w:cs="Arial"/>
        </w:rPr>
      </w:pPr>
    </w:p>
    <w:p w14:paraId="01944C06" w14:textId="77777777" w:rsidR="00243817" w:rsidRPr="004B50D8" w:rsidRDefault="00F90F27" w:rsidP="00F90F27">
      <w:pPr>
        <w:pStyle w:val="NoSpacing"/>
        <w:rPr>
          <w:rFonts w:ascii="Arial" w:hAnsi="Arial" w:cs="Arial"/>
          <w:b/>
        </w:rPr>
      </w:pPr>
      <w:r w:rsidRPr="004B50D8">
        <w:rPr>
          <w:rFonts w:ascii="Arial" w:hAnsi="Arial" w:cs="Arial"/>
          <w:b/>
        </w:rPr>
        <w:t xml:space="preserve">Financial management: </w:t>
      </w:r>
    </w:p>
    <w:p w14:paraId="313534D5" w14:textId="77777777" w:rsidR="00243817" w:rsidRPr="00337EA4" w:rsidRDefault="00F90F27" w:rsidP="00F90F27">
      <w:pPr>
        <w:pStyle w:val="NoSpacing"/>
        <w:rPr>
          <w:rFonts w:ascii="Arial" w:hAnsi="Arial" w:cs="Arial"/>
        </w:rPr>
      </w:pPr>
      <w:r w:rsidRPr="00337EA4">
        <w:rPr>
          <w:rFonts w:ascii="Arial" w:hAnsi="Arial" w:cs="Arial"/>
        </w:rPr>
        <w:t>• Prepare organisational and project budgets</w:t>
      </w:r>
    </w:p>
    <w:p w14:paraId="6138A120" w14:textId="67589D57" w:rsidR="00243817" w:rsidRPr="00337EA4" w:rsidRDefault="00F90F27" w:rsidP="00F90F27">
      <w:pPr>
        <w:pStyle w:val="NoSpacing"/>
        <w:rPr>
          <w:rFonts w:ascii="Arial" w:hAnsi="Arial" w:cs="Arial"/>
        </w:rPr>
      </w:pPr>
      <w:r w:rsidRPr="00337EA4">
        <w:rPr>
          <w:rFonts w:ascii="Arial" w:hAnsi="Arial" w:cs="Arial"/>
        </w:rPr>
        <w:t xml:space="preserve"> • Implement procedures for the maintenance of financia</w:t>
      </w:r>
      <w:r w:rsidR="004B50D8">
        <w:rPr>
          <w:rFonts w:ascii="Arial" w:hAnsi="Arial" w:cs="Arial"/>
        </w:rPr>
        <w:t xml:space="preserve">l controls and records, </w:t>
      </w:r>
      <w:r w:rsidR="008102B0">
        <w:rPr>
          <w:rFonts w:ascii="Arial" w:hAnsi="Arial" w:cs="Arial"/>
        </w:rPr>
        <w:t xml:space="preserve">and to </w:t>
      </w:r>
      <w:r w:rsidR="004B50D8">
        <w:rPr>
          <w:rFonts w:ascii="Arial" w:hAnsi="Arial" w:cs="Arial"/>
        </w:rPr>
        <w:t>liaise</w:t>
      </w:r>
      <w:r w:rsidRPr="00337EA4">
        <w:rPr>
          <w:rFonts w:ascii="Arial" w:hAnsi="Arial" w:cs="Arial"/>
        </w:rPr>
        <w:t xml:space="preserve"> with the Treasurer on a regular basis</w:t>
      </w:r>
      <w:r w:rsidR="000707E2" w:rsidRPr="00337EA4">
        <w:rPr>
          <w:rFonts w:ascii="Arial" w:hAnsi="Arial" w:cs="Arial"/>
        </w:rPr>
        <w:t xml:space="preserve"> e.g. preparation of management accounts</w:t>
      </w:r>
    </w:p>
    <w:p w14:paraId="548A347C" w14:textId="77777777" w:rsidR="000707E2" w:rsidRPr="00337EA4" w:rsidRDefault="00F90F27" w:rsidP="00F90F27">
      <w:pPr>
        <w:pStyle w:val="NoSpacing"/>
        <w:rPr>
          <w:rFonts w:ascii="Arial" w:hAnsi="Arial" w:cs="Arial"/>
        </w:rPr>
      </w:pPr>
      <w:r w:rsidRPr="00337EA4">
        <w:rPr>
          <w:rFonts w:ascii="Arial" w:hAnsi="Arial" w:cs="Arial"/>
        </w:rPr>
        <w:t xml:space="preserve"> • Monitor financial performance against agreed budgets</w:t>
      </w:r>
    </w:p>
    <w:p w14:paraId="550C51C3" w14:textId="77777777" w:rsidR="000707E2" w:rsidRPr="00337EA4" w:rsidRDefault="000707E2" w:rsidP="00F90F27">
      <w:pPr>
        <w:pStyle w:val="NoSpacing"/>
        <w:rPr>
          <w:rFonts w:ascii="Arial" w:hAnsi="Arial" w:cs="Arial"/>
        </w:rPr>
      </w:pPr>
    </w:p>
    <w:p w14:paraId="54A98213" w14:textId="77777777" w:rsidR="00243817" w:rsidRPr="004B50D8" w:rsidRDefault="00F90F27" w:rsidP="00F90F27">
      <w:pPr>
        <w:pStyle w:val="NoSpacing"/>
        <w:rPr>
          <w:rFonts w:ascii="Arial" w:hAnsi="Arial" w:cs="Arial"/>
          <w:b/>
        </w:rPr>
      </w:pPr>
      <w:r w:rsidRPr="00337EA4">
        <w:rPr>
          <w:rFonts w:ascii="Arial" w:hAnsi="Arial" w:cs="Arial"/>
          <w:b/>
          <w:u w:val="single"/>
        </w:rPr>
        <w:t xml:space="preserve"> </w:t>
      </w:r>
      <w:r w:rsidRPr="004B50D8">
        <w:rPr>
          <w:rFonts w:ascii="Arial" w:hAnsi="Arial" w:cs="Arial"/>
          <w:b/>
        </w:rPr>
        <w:t xml:space="preserve">Fundraising: </w:t>
      </w:r>
    </w:p>
    <w:p w14:paraId="05F003C0" w14:textId="77777777" w:rsidR="00243817" w:rsidRPr="00337EA4" w:rsidRDefault="00F90F27" w:rsidP="00F90F27">
      <w:pPr>
        <w:pStyle w:val="NoSpacing"/>
        <w:rPr>
          <w:rFonts w:ascii="Arial" w:hAnsi="Arial" w:cs="Arial"/>
        </w:rPr>
      </w:pPr>
      <w:r w:rsidRPr="00337EA4">
        <w:rPr>
          <w:rFonts w:ascii="Arial" w:hAnsi="Arial" w:cs="Arial"/>
        </w:rPr>
        <w:t>• Ident</w:t>
      </w:r>
      <w:r w:rsidR="000707E2" w:rsidRPr="00337EA4">
        <w:rPr>
          <w:rFonts w:ascii="Arial" w:hAnsi="Arial" w:cs="Arial"/>
        </w:rPr>
        <w:t xml:space="preserve">ify appropriate funding </w:t>
      </w:r>
    </w:p>
    <w:p w14:paraId="63CC7EFE" w14:textId="77777777" w:rsidR="00243817" w:rsidRPr="00337EA4" w:rsidRDefault="000707E2" w:rsidP="00F90F27">
      <w:pPr>
        <w:pStyle w:val="NoSpacing"/>
        <w:rPr>
          <w:rFonts w:ascii="Arial" w:hAnsi="Arial" w:cs="Arial"/>
        </w:rPr>
      </w:pPr>
      <w:r w:rsidRPr="00337EA4">
        <w:rPr>
          <w:rFonts w:ascii="Arial" w:hAnsi="Arial" w:cs="Arial"/>
        </w:rPr>
        <w:t xml:space="preserve"> • Work with </w:t>
      </w:r>
      <w:r w:rsidR="00F90F27" w:rsidRPr="00337EA4">
        <w:rPr>
          <w:rFonts w:ascii="Arial" w:hAnsi="Arial" w:cs="Arial"/>
        </w:rPr>
        <w:t>trustees on fund raising applications</w:t>
      </w:r>
    </w:p>
    <w:p w14:paraId="3730B07D" w14:textId="77777777" w:rsidR="000707E2" w:rsidRPr="00337EA4" w:rsidRDefault="00F90F27" w:rsidP="00F90F27">
      <w:pPr>
        <w:pStyle w:val="NoSpacing"/>
        <w:rPr>
          <w:rFonts w:ascii="Arial" w:hAnsi="Arial" w:cs="Arial"/>
        </w:rPr>
      </w:pPr>
      <w:r w:rsidRPr="00337EA4">
        <w:rPr>
          <w:rFonts w:ascii="Arial" w:hAnsi="Arial" w:cs="Arial"/>
        </w:rPr>
        <w:t xml:space="preserve"> • Maintain good relations with funders and ensure all funder reporting obligations are met </w:t>
      </w:r>
    </w:p>
    <w:p w14:paraId="61EF798F" w14:textId="77777777" w:rsidR="000707E2" w:rsidRPr="00337EA4" w:rsidRDefault="000707E2" w:rsidP="00F90F27">
      <w:pPr>
        <w:pStyle w:val="NoSpacing"/>
        <w:rPr>
          <w:rFonts w:ascii="Arial" w:hAnsi="Arial" w:cs="Arial"/>
        </w:rPr>
      </w:pPr>
    </w:p>
    <w:p w14:paraId="3B174E19" w14:textId="77777777" w:rsidR="000707E2" w:rsidRPr="004B50D8" w:rsidRDefault="00F90F27" w:rsidP="00F90F27">
      <w:pPr>
        <w:pStyle w:val="NoSpacing"/>
        <w:rPr>
          <w:rFonts w:ascii="Arial" w:hAnsi="Arial" w:cs="Arial"/>
          <w:b/>
        </w:rPr>
      </w:pPr>
      <w:r w:rsidRPr="004B50D8">
        <w:rPr>
          <w:rFonts w:ascii="Arial" w:hAnsi="Arial" w:cs="Arial"/>
          <w:b/>
        </w:rPr>
        <w:t xml:space="preserve">Governance: </w:t>
      </w:r>
    </w:p>
    <w:p w14:paraId="081BE52F" w14:textId="77777777" w:rsidR="000707E2" w:rsidRPr="00337EA4" w:rsidRDefault="00F90F27" w:rsidP="00F90F27">
      <w:pPr>
        <w:pStyle w:val="NoSpacing"/>
        <w:rPr>
          <w:rFonts w:ascii="Arial" w:hAnsi="Arial" w:cs="Arial"/>
        </w:rPr>
      </w:pPr>
      <w:r w:rsidRPr="00337EA4">
        <w:rPr>
          <w:rFonts w:ascii="Arial" w:hAnsi="Arial" w:cs="Arial"/>
        </w:rPr>
        <w:t xml:space="preserve">• Support trustees in the fulfilment of their governance duties </w:t>
      </w:r>
    </w:p>
    <w:p w14:paraId="3133F638" w14:textId="77777777" w:rsidR="000707E2" w:rsidRPr="00337EA4" w:rsidRDefault="00F90F27" w:rsidP="00F90F27">
      <w:pPr>
        <w:pStyle w:val="NoSpacing"/>
        <w:rPr>
          <w:rFonts w:ascii="Arial" w:hAnsi="Arial" w:cs="Arial"/>
        </w:rPr>
      </w:pPr>
      <w:r w:rsidRPr="00337EA4">
        <w:rPr>
          <w:rFonts w:ascii="Arial" w:hAnsi="Arial" w:cs="Arial"/>
        </w:rPr>
        <w:t>• Prepare rep</w:t>
      </w:r>
      <w:r w:rsidR="004B50D8">
        <w:rPr>
          <w:rFonts w:ascii="Arial" w:hAnsi="Arial" w:cs="Arial"/>
        </w:rPr>
        <w:t>ort for the Board of Trustees</w:t>
      </w:r>
      <w:r w:rsidRPr="00337EA4">
        <w:rPr>
          <w:rFonts w:ascii="Arial" w:hAnsi="Arial" w:cs="Arial"/>
        </w:rPr>
        <w:t xml:space="preserve">. </w:t>
      </w:r>
    </w:p>
    <w:p w14:paraId="31799A63" w14:textId="77777777" w:rsidR="00F90F27" w:rsidRPr="00337EA4" w:rsidRDefault="00F90F27" w:rsidP="00F90F27">
      <w:pPr>
        <w:pStyle w:val="NoSpacing"/>
        <w:rPr>
          <w:rFonts w:ascii="Arial" w:hAnsi="Arial" w:cs="Arial"/>
        </w:rPr>
      </w:pPr>
    </w:p>
    <w:p w14:paraId="21248BDA" w14:textId="77777777" w:rsidR="000707E2" w:rsidRPr="004B50D8" w:rsidRDefault="000707E2" w:rsidP="00F90F27">
      <w:pPr>
        <w:pStyle w:val="NoSpacing"/>
        <w:rPr>
          <w:rFonts w:ascii="Arial" w:hAnsi="Arial" w:cs="Arial"/>
        </w:rPr>
      </w:pPr>
      <w:r w:rsidRPr="004B50D8">
        <w:rPr>
          <w:rFonts w:ascii="Arial" w:hAnsi="Arial" w:cs="Arial"/>
          <w:b/>
        </w:rPr>
        <w:t>Communication, marketing, and promotion</w:t>
      </w:r>
      <w:r w:rsidRPr="004B50D8">
        <w:rPr>
          <w:rFonts w:ascii="Arial" w:hAnsi="Arial" w:cs="Arial"/>
        </w:rPr>
        <w:t xml:space="preserve"> </w:t>
      </w:r>
    </w:p>
    <w:p w14:paraId="1215F367" w14:textId="77777777" w:rsidR="000707E2" w:rsidRPr="00337EA4" w:rsidRDefault="000707E2" w:rsidP="00F90F27">
      <w:pPr>
        <w:pStyle w:val="NoSpacing"/>
        <w:rPr>
          <w:rFonts w:ascii="Arial" w:hAnsi="Arial" w:cs="Arial"/>
        </w:rPr>
      </w:pPr>
      <w:r w:rsidRPr="00337EA4">
        <w:rPr>
          <w:rFonts w:ascii="Arial" w:hAnsi="Arial" w:cs="Arial"/>
        </w:rPr>
        <w:t xml:space="preserve">• Work with staff to </w:t>
      </w:r>
    </w:p>
    <w:p w14:paraId="6F277BA6" w14:textId="77777777" w:rsidR="000707E2" w:rsidRPr="00337EA4" w:rsidRDefault="00FA4941" w:rsidP="0017780A">
      <w:pPr>
        <w:pStyle w:val="NoSpacing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707E2" w:rsidRPr="00337EA4">
        <w:rPr>
          <w:rFonts w:ascii="Arial" w:hAnsi="Arial" w:cs="Arial"/>
        </w:rPr>
        <w:t>evelop the website and social media pre</w:t>
      </w:r>
      <w:r w:rsidR="004B50D8">
        <w:rPr>
          <w:rFonts w:ascii="Arial" w:hAnsi="Arial" w:cs="Arial"/>
        </w:rPr>
        <w:t>sence of the MAC</w:t>
      </w:r>
      <w:r w:rsidR="000707E2" w:rsidRPr="00337EA4">
        <w:rPr>
          <w:rFonts w:ascii="Arial" w:hAnsi="Arial" w:cs="Arial"/>
        </w:rPr>
        <w:t xml:space="preserve"> so that local communities, funders and partners are well informed</w:t>
      </w:r>
    </w:p>
    <w:p w14:paraId="58BF8936" w14:textId="77777777" w:rsidR="0017780A" w:rsidRPr="00337EA4" w:rsidRDefault="00FA4941" w:rsidP="0017780A">
      <w:pPr>
        <w:pStyle w:val="NoSpacing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707E2" w:rsidRPr="00337EA4">
        <w:rPr>
          <w:rFonts w:ascii="Arial" w:hAnsi="Arial" w:cs="Arial"/>
        </w:rPr>
        <w:t>roduce regular e-newsletters for partners and local communities</w:t>
      </w:r>
    </w:p>
    <w:p w14:paraId="46FFCAD6" w14:textId="77777777" w:rsidR="0017780A" w:rsidRPr="00337EA4" w:rsidRDefault="00FA4941" w:rsidP="0017780A">
      <w:pPr>
        <w:pStyle w:val="NoSpacing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707E2" w:rsidRPr="00337EA4">
        <w:rPr>
          <w:rFonts w:ascii="Arial" w:hAnsi="Arial" w:cs="Arial"/>
        </w:rPr>
        <w:t xml:space="preserve">nsure </w:t>
      </w:r>
      <w:r w:rsidR="004B50D8">
        <w:rPr>
          <w:rFonts w:ascii="Arial" w:hAnsi="Arial" w:cs="Arial"/>
        </w:rPr>
        <w:t xml:space="preserve">MAC </w:t>
      </w:r>
      <w:r w:rsidR="000707E2" w:rsidRPr="00337EA4">
        <w:rPr>
          <w:rFonts w:ascii="Arial" w:hAnsi="Arial" w:cs="Arial"/>
        </w:rPr>
        <w:t xml:space="preserve">materials are accessible and reflect our brand and values </w:t>
      </w:r>
    </w:p>
    <w:p w14:paraId="5E1554FF" w14:textId="77777777" w:rsidR="0017780A" w:rsidRPr="00337EA4" w:rsidRDefault="004B50D8" w:rsidP="0017780A">
      <w:pPr>
        <w:pStyle w:val="NoSpacing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Market the MAC</w:t>
      </w:r>
      <w:r w:rsidR="000707E2" w:rsidRPr="00337EA4">
        <w:rPr>
          <w:rFonts w:ascii="Arial" w:hAnsi="Arial" w:cs="Arial"/>
        </w:rPr>
        <w:t xml:space="preserve"> to potential hirers and funders </w:t>
      </w:r>
    </w:p>
    <w:p w14:paraId="736AB1FF" w14:textId="77777777" w:rsidR="0017780A" w:rsidRPr="00337EA4" w:rsidRDefault="000707E2" w:rsidP="00F90F27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337EA4">
        <w:rPr>
          <w:rFonts w:ascii="Arial" w:hAnsi="Arial" w:cs="Arial"/>
        </w:rPr>
        <w:t>Develop a programme of annual events with local communities including those which reflect our values</w:t>
      </w:r>
    </w:p>
    <w:p w14:paraId="5F3B6B09" w14:textId="77777777" w:rsidR="0017780A" w:rsidRPr="00337EA4" w:rsidRDefault="004B50D8" w:rsidP="00F90F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• Represent the MAC</w:t>
      </w:r>
      <w:r w:rsidR="000707E2" w:rsidRPr="00337EA4">
        <w:rPr>
          <w:rFonts w:ascii="Arial" w:hAnsi="Arial" w:cs="Arial"/>
        </w:rPr>
        <w:t xml:space="preserve"> at meetings, including giving talks on our work </w:t>
      </w:r>
    </w:p>
    <w:p w14:paraId="05862B97" w14:textId="77777777" w:rsidR="0017780A" w:rsidRPr="00337EA4" w:rsidRDefault="0017780A" w:rsidP="00F90F27">
      <w:pPr>
        <w:pStyle w:val="NoSpacing"/>
        <w:rPr>
          <w:rFonts w:ascii="Arial" w:hAnsi="Arial" w:cs="Arial"/>
        </w:rPr>
      </w:pPr>
    </w:p>
    <w:p w14:paraId="0742E1E0" w14:textId="77777777" w:rsidR="0017780A" w:rsidRPr="004B50D8" w:rsidRDefault="000707E2" w:rsidP="00F90F27">
      <w:pPr>
        <w:pStyle w:val="NoSpacing"/>
        <w:rPr>
          <w:rFonts w:ascii="Arial" w:hAnsi="Arial" w:cs="Arial"/>
        </w:rPr>
      </w:pPr>
      <w:r w:rsidRPr="004B50D8">
        <w:rPr>
          <w:rFonts w:ascii="Arial" w:hAnsi="Arial" w:cs="Arial"/>
          <w:b/>
        </w:rPr>
        <w:t>Building Management</w:t>
      </w:r>
    </w:p>
    <w:p w14:paraId="2BE013AF" w14:textId="77777777" w:rsidR="0017780A" w:rsidRPr="00337EA4" w:rsidRDefault="000707E2" w:rsidP="00F90F27">
      <w:pPr>
        <w:pStyle w:val="NoSpacing"/>
        <w:rPr>
          <w:rFonts w:ascii="Arial" w:hAnsi="Arial" w:cs="Arial"/>
        </w:rPr>
      </w:pPr>
      <w:r w:rsidRPr="00337EA4">
        <w:rPr>
          <w:rFonts w:ascii="Arial" w:hAnsi="Arial" w:cs="Arial"/>
        </w:rPr>
        <w:t>: • Work with th</w:t>
      </w:r>
      <w:r w:rsidR="004B50D8">
        <w:rPr>
          <w:rFonts w:ascii="Arial" w:hAnsi="Arial" w:cs="Arial"/>
        </w:rPr>
        <w:t>e staff to ensure that the MAC</w:t>
      </w:r>
      <w:r w:rsidRPr="00337EA4">
        <w:rPr>
          <w:rFonts w:ascii="Arial" w:hAnsi="Arial" w:cs="Arial"/>
        </w:rPr>
        <w:t xml:space="preserve"> has an effective system to</w:t>
      </w:r>
      <w:r w:rsidR="00337EA4">
        <w:rPr>
          <w:rFonts w:ascii="Arial" w:hAnsi="Arial" w:cs="Arial"/>
        </w:rPr>
        <w:t xml:space="preserve"> promote its community building</w:t>
      </w:r>
      <w:r w:rsidRPr="00337EA4">
        <w:rPr>
          <w:rFonts w:ascii="Arial" w:hAnsi="Arial" w:cs="Arial"/>
        </w:rPr>
        <w:t xml:space="preserve"> to prospective hirers and users, and there are robust systems for organising and invoicing bookings</w:t>
      </w:r>
    </w:p>
    <w:p w14:paraId="4E5FFB16" w14:textId="77777777" w:rsidR="0017780A" w:rsidRPr="00337EA4" w:rsidRDefault="000707E2" w:rsidP="00F90F27">
      <w:pPr>
        <w:pStyle w:val="NoSpacing"/>
        <w:rPr>
          <w:rFonts w:ascii="Arial" w:hAnsi="Arial" w:cs="Arial"/>
        </w:rPr>
      </w:pPr>
      <w:r w:rsidRPr="00337EA4">
        <w:rPr>
          <w:rFonts w:ascii="Arial" w:hAnsi="Arial" w:cs="Arial"/>
        </w:rPr>
        <w:t xml:space="preserve"> • Work with the </w:t>
      </w:r>
      <w:r w:rsidR="00337EA4">
        <w:rPr>
          <w:rFonts w:ascii="Arial" w:hAnsi="Arial" w:cs="Arial"/>
        </w:rPr>
        <w:t>staff to ensure that the building</w:t>
      </w:r>
      <w:r w:rsidRPr="00337EA4">
        <w:rPr>
          <w:rFonts w:ascii="Arial" w:hAnsi="Arial" w:cs="Arial"/>
        </w:rPr>
        <w:t xml:space="preserve"> and assets are safe and accessible to use, meet legislation and good practice, including appropriate operational policies and procedures, health and safety, food hygiene etc</w:t>
      </w:r>
    </w:p>
    <w:p w14:paraId="53306504" w14:textId="77777777" w:rsidR="0017780A" w:rsidRPr="00337EA4" w:rsidRDefault="000707E2" w:rsidP="00F90F27">
      <w:pPr>
        <w:pStyle w:val="NoSpacing"/>
        <w:rPr>
          <w:rFonts w:ascii="Arial" w:hAnsi="Arial" w:cs="Arial"/>
        </w:rPr>
      </w:pPr>
      <w:r w:rsidRPr="00337EA4">
        <w:rPr>
          <w:rFonts w:ascii="Arial" w:hAnsi="Arial" w:cs="Arial"/>
        </w:rPr>
        <w:t xml:space="preserve"> • Along with staff and volunteer maintenance team ensure plans for the short- and long-t</w:t>
      </w:r>
      <w:r w:rsidR="00337EA4">
        <w:rPr>
          <w:rFonts w:ascii="Arial" w:hAnsi="Arial" w:cs="Arial"/>
        </w:rPr>
        <w:t>erm maintenance of the building</w:t>
      </w:r>
      <w:r w:rsidRPr="00337EA4">
        <w:rPr>
          <w:rFonts w:ascii="Arial" w:hAnsi="Arial" w:cs="Arial"/>
        </w:rPr>
        <w:t xml:space="preserve"> and assets are regularly reviewed.</w:t>
      </w:r>
    </w:p>
    <w:p w14:paraId="02A0251F" w14:textId="77777777" w:rsidR="0017780A" w:rsidRPr="00337EA4" w:rsidRDefault="0017780A" w:rsidP="00F90F27">
      <w:pPr>
        <w:pStyle w:val="NoSpacing"/>
        <w:rPr>
          <w:rFonts w:ascii="Arial" w:hAnsi="Arial" w:cs="Arial"/>
        </w:rPr>
      </w:pPr>
    </w:p>
    <w:p w14:paraId="54BCC17F" w14:textId="77777777" w:rsidR="0017780A" w:rsidRPr="00337EA4" w:rsidRDefault="000707E2" w:rsidP="00F90F27">
      <w:pPr>
        <w:pStyle w:val="NoSpacing"/>
        <w:rPr>
          <w:rFonts w:ascii="Arial" w:hAnsi="Arial" w:cs="Arial"/>
        </w:rPr>
      </w:pPr>
      <w:r w:rsidRPr="00337EA4">
        <w:rPr>
          <w:rFonts w:ascii="Arial" w:hAnsi="Arial" w:cs="Arial"/>
        </w:rPr>
        <w:lastRenderedPageBreak/>
        <w:t xml:space="preserve"> </w:t>
      </w:r>
      <w:r w:rsidRPr="00D206BC">
        <w:rPr>
          <w:rFonts w:ascii="Arial" w:hAnsi="Arial" w:cs="Arial"/>
          <w:b/>
        </w:rPr>
        <w:t>Monitoring and Evaluation</w:t>
      </w:r>
      <w:r w:rsidRPr="00337EA4">
        <w:rPr>
          <w:rFonts w:ascii="Arial" w:hAnsi="Arial" w:cs="Arial"/>
          <w:b/>
          <w:u w:val="single"/>
        </w:rPr>
        <w:t xml:space="preserve">: </w:t>
      </w:r>
    </w:p>
    <w:p w14:paraId="6857F78F" w14:textId="77777777" w:rsidR="0017780A" w:rsidRPr="00337EA4" w:rsidRDefault="000707E2" w:rsidP="00F90F27">
      <w:pPr>
        <w:pStyle w:val="NoSpacing"/>
        <w:rPr>
          <w:rFonts w:ascii="Arial" w:hAnsi="Arial" w:cs="Arial"/>
        </w:rPr>
      </w:pPr>
      <w:r w:rsidRPr="00337EA4">
        <w:rPr>
          <w:rFonts w:ascii="Arial" w:hAnsi="Arial" w:cs="Arial"/>
        </w:rPr>
        <w:t xml:space="preserve">• Implement a system to monitor </w:t>
      </w:r>
      <w:r w:rsidR="00337EA4">
        <w:rPr>
          <w:rFonts w:ascii="Arial" w:hAnsi="Arial" w:cs="Arial"/>
        </w:rPr>
        <w:t>and evaluate the effectiveness of the centre and the activities within it with the involvement of</w:t>
      </w:r>
      <w:r w:rsidRPr="00337EA4">
        <w:rPr>
          <w:rFonts w:ascii="Arial" w:hAnsi="Arial" w:cs="Arial"/>
        </w:rPr>
        <w:t xml:space="preserve"> staff, volunteers, users and the community in the process </w:t>
      </w:r>
    </w:p>
    <w:p w14:paraId="11C1124D" w14:textId="77777777" w:rsidR="0017780A" w:rsidRPr="00337EA4" w:rsidRDefault="000707E2" w:rsidP="00F90F27">
      <w:pPr>
        <w:pStyle w:val="NoSpacing"/>
        <w:rPr>
          <w:rFonts w:ascii="Arial" w:hAnsi="Arial" w:cs="Arial"/>
        </w:rPr>
      </w:pPr>
      <w:r w:rsidRPr="00337EA4">
        <w:rPr>
          <w:rFonts w:ascii="Arial" w:hAnsi="Arial" w:cs="Arial"/>
        </w:rPr>
        <w:t xml:space="preserve">• Report on the </w:t>
      </w:r>
      <w:r w:rsidR="00D206BC">
        <w:rPr>
          <w:rFonts w:ascii="Arial" w:hAnsi="Arial" w:cs="Arial"/>
        </w:rPr>
        <w:t>impact of our work to the Board of Trustees</w:t>
      </w:r>
      <w:r w:rsidRPr="00337EA4">
        <w:rPr>
          <w:rFonts w:ascii="Arial" w:hAnsi="Arial" w:cs="Arial"/>
        </w:rPr>
        <w:t xml:space="preserve">, key partners and when required funders. </w:t>
      </w:r>
    </w:p>
    <w:p w14:paraId="36E7D649" w14:textId="77777777" w:rsidR="0017780A" w:rsidRPr="00337EA4" w:rsidRDefault="0017780A" w:rsidP="00F90F27">
      <w:pPr>
        <w:pStyle w:val="NoSpacing"/>
        <w:rPr>
          <w:rFonts w:ascii="Arial" w:hAnsi="Arial" w:cs="Arial"/>
        </w:rPr>
      </w:pPr>
    </w:p>
    <w:p w14:paraId="77147ED7" w14:textId="77777777" w:rsidR="0017780A" w:rsidRPr="00D206BC" w:rsidRDefault="000707E2" w:rsidP="00F90F27">
      <w:pPr>
        <w:pStyle w:val="NoSpacing"/>
        <w:rPr>
          <w:rFonts w:ascii="Arial" w:hAnsi="Arial" w:cs="Arial"/>
        </w:rPr>
      </w:pPr>
      <w:r w:rsidRPr="00D206BC">
        <w:rPr>
          <w:rFonts w:ascii="Arial" w:hAnsi="Arial" w:cs="Arial"/>
          <w:b/>
        </w:rPr>
        <w:t>Administration</w:t>
      </w:r>
    </w:p>
    <w:p w14:paraId="6852F384" w14:textId="77777777" w:rsidR="0017780A" w:rsidRPr="00337EA4" w:rsidRDefault="000707E2" w:rsidP="00F90F27">
      <w:pPr>
        <w:pStyle w:val="NoSpacing"/>
        <w:rPr>
          <w:rFonts w:ascii="Arial" w:hAnsi="Arial" w:cs="Arial"/>
        </w:rPr>
      </w:pPr>
      <w:r w:rsidRPr="00337EA4">
        <w:rPr>
          <w:rFonts w:ascii="Arial" w:hAnsi="Arial" w:cs="Arial"/>
        </w:rPr>
        <w:t>: • Implement and maint</w:t>
      </w:r>
      <w:r w:rsidR="00D206BC">
        <w:rPr>
          <w:rFonts w:ascii="Arial" w:hAnsi="Arial" w:cs="Arial"/>
        </w:rPr>
        <w:t>ain all IT systems for the MAC</w:t>
      </w:r>
      <w:r w:rsidRPr="00337EA4">
        <w:rPr>
          <w:rFonts w:ascii="Arial" w:hAnsi="Arial" w:cs="Arial"/>
        </w:rPr>
        <w:t xml:space="preserve"> along with our service provider</w:t>
      </w:r>
    </w:p>
    <w:p w14:paraId="51550111" w14:textId="77777777" w:rsidR="0017780A" w:rsidRPr="00337EA4" w:rsidRDefault="000707E2" w:rsidP="00F90F27">
      <w:pPr>
        <w:pStyle w:val="NoSpacing"/>
        <w:rPr>
          <w:rFonts w:ascii="Arial" w:hAnsi="Arial" w:cs="Arial"/>
        </w:rPr>
      </w:pPr>
      <w:r w:rsidRPr="00337EA4">
        <w:rPr>
          <w:rFonts w:ascii="Arial" w:hAnsi="Arial" w:cs="Arial"/>
        </w:rPr>
        <w:t xml:space="preserve"> • Ensure compliance with all regulatory reporting obligations </w:t>
      </w:r>
    </w:p>
    <w:p w14:paraId="4516DB84" w14:textId="77777777" w:rsidR="0017780A" w:rsidRPr="00337EA4" w:rsidRDefault="00D206BC" w:rsidP="00F90F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• Ensure that the MAC</w:t>
      </w:r>
      <w:r w:rsidR="000707E2" w:rsidRPr="00337EA4">
        <w:rPr>
          <w:rFonts w:ascii="Arial" w:hAnsi="Arial" w:cs="Arial"/>
        </w:rPr>
        <w:t xml:space="preserve"> has effective administrative processes to manage its business on a day-to-day basis. </w:t>
      </w:r>
    </w:p>
    <w:p w14:paraId="18F037D7" w14:textId="77777777" w:rsidR="0017780A" w:rsidRPr="00337EA4" w:rsidRDefault="0017780A" w:rsidP="00F90F27">
      <w:pPr>
        <w:pStyle w:val="NoSpacing"/>
        <w:rPr>
          <w:rFonts w:ascii="Arial" w:hAnsi="Arial" w:cs="Arial"/>
        </w:rPr>
      </w:pPr>
    </w:p>
    <w:p w14:paraId="529AE143" w14:textId="77777777" w:rsidR="0017780A" w:rsidRPr="00337EA4" w:rsidRDefault="000707E2" w:rsidP="00F90F27">
      <w:pPr>
        <w:pStyle w:val="NoSpacing"/>
        <w:rPr>
          <w:rFonts w:ascii="Arial" w:hAnsi="Arial" w:cs="Arial"/>
        </w:rPr>
      </w:pPr>
      <w:r w:rsidRPr="00D206BC">
        <w:rPr>
          <w:rFonts w:ascii="Arial" w:hAnsi="Arial" w:cs="Arial"/>
          <w:b/>
        </w:rPr>
        <w:t>Professional development</w:t>
      </w:r>
      <w:r w:rsidRPr="00337EA4">
        <w:rPr>
          <w:rFonts w:ascii="Arial" w:hAnsi="Arial" w:cs="Arial"/>
          <w:b/>
          <w:u w:val="single"/>
        </w:rPr>
        <w:t>:</w:t>
      </w:r>
      <w:r w:rsidRPr="00337EA4">
        <w:rPr>
          <w:rFonts w:ascii="Arial" w:hAnsi="Arial" w:cs="Arial"/>
        </w:rPr>
        <w:t xml:space="preserve"> </w:t>
      </w:r>
    </w:p>
    <w:p w14:paraId="1AC09CFC" w14:textId="77777777" w:rsidR="0017780A" w:rsidRPr="00337EA4" w:rsidRDefault="000707E2" w:rsidP="00F90F27">
      <w:pPr>
        <w:pStyle w:val="NoSpacing"/>
        <w:rPr>
          <w:rFonts w:ascii="Arial" w:hAnsi="Arial" w:cs="Arial"/>
        </w:rPr>
      </w:pPr>
      <w:r w:rsidRPr="00337EA4">
        <w:rPr>
          <w:rFonts w:ascii="Arial" w:hAnsi="Arial" w:cs="Arial"/>
        </w:rPr>
        <w:t xml:space="preserve">• Attend training, conference, and other opportunities to develop relevant skills </w:t>
      </w:r>
    </w:p>
    <w:p w14:paraId="6A533A9F" w14:textId="77777777" w:rsidR="0017780A" w:rsidRPr="00337EA4" w:rsidRDefault="000707E2" w:rsidP="00F90F27">
      <w:pPr>
        <w:pStyle w:val="NoSpacing"/>
        <w:rPr>
          <w:rFonts w:ascii="Arial" w:hAnsi="Arial" w:cs="Arial"/>
        </w:rPr>
      </w:pPr>
      <w:r w:rsidRPr="00337EA4">
        <w:rPr>
          <w:rFonts w:ascii="Arial" w:hAnsi="Arial" w:cs="Arial"/>
        </w:rPr>
        <w:t>• Organise opportunities for training and developing the staff and volunteers’ team.</w:t>
      </w:r>
    </w:p>
    <w:p w14:paraId="15FCE61E" w14:textId="77777777" w:rsidR="0017780A" w:rsidRPr="00337EA4" w:rsidRDefault="0017780A" w:rsidP="00F90F27">
      <w:pPr>
        <w:pStyle w:val="NoSpacing"/>
        <w:rPr>
          <w:rFonts w:ascii="Arial" w:hAnsi="Arial" w:cs="Arial"/>
        </w:rPr>
      </w:pPr>
    </w:p>
    <w:p w14:paraId="2214C625" w14:textId="77777777" w:rsidR="000707E2" w:rsidRPr="00337EA4" w:rsidRDefault="0017780A" w:rsidP="00F90F27">
      <w:pPr>
        <w:pStyle w:val="NoSpacing"/>
        <w:rPr>
          <w:rFonts w:ascii="Arial" w:hAnsi="Arial" w:cs="Arial"/>
        </w:rPr>
      </w:pPr>
      <w:r w:rsidRPr="00337EA4">
        <w:rPr>
          <w:rFonts w:ascii="Arial" w:hAnsi="Arial" w:cs="Arial"/>
        </w:rPr>
        <w:t>Undertake other tasks commensurate to the role as required. The role requires work outside of normal working hours in the evenings and on the weekends. There is a time off in lieu (TOIL) system in place.</w:t>
      </w:r>
    </w:p>
    <w:p w14:paraId="12024A98" w14:textId="77777777" w:rsidR="0017780A" w:rsidRPr="00337EA4" w:rsidRDefault="0017780A" w:rsidP="00F90F27">
      <w:pPr>
        <w:pStyle w:val="NoSpacing"/>
        <w:rPr>
          <w:rFonts w:ascii="Arial" w:hAnsi="Arial" w:cs="Arial"/>
        </w:rPr>
      </w:pPr>
    </w:p>
    <w:p w14:paraId="7CF451D4" w14:textId="77777777" w:rsidR="0017780A" w:rsidRDefault="0017780A" w:rsidP="00F90F27">
      <w:pPr>
        <w:pStyle w:val="NoSpacing"/>
      </w:pPr>
    </w:p>
    <w:p w14:paraId="43F41D17" w14:textId="77777777" w:rsidR="0017780A" w:rsidRDefault="0017780A" w:rsidP="00F90F27">
      <w:pPr>
        <w:pStyle w:val="NoSpacing"/>
      </w:pPr>
    </w:p>
    <w:p w14:paraId="070CC490" w14:textId="77777777" w:rsidR="0017780A" w:rsidRDefault="0017780A" w:rsidP="00F90F27">
      <w:pPr>
        <w:pStyle w:val="NoSpacing"/>
      </w:pPr>
    </w:p>
    <w:p w14:paraId="0FDD8D8D" w14:textId="77777777" w:rsidR="0017780A" w:rsidRDefault="0017780A" w:rsidP="0017780A">
      <w:pPr>
        <w:pStyle w:val="NoSpacing"/>
        <w:jc w:val="center"/>
      </w:pPr>
    </w:p>
    <w:p w14:paraId="418C0768" w14:textId="77777777" w:rsidR="0017780A" w:rsidRDefault="0017780A" w:rsidP="0017780A">
      <w:pPr>
        <w:pStyle w:val="NoSpacing"/>
        <w:jc w:val="center"/>
      </w:pPr>
    </w:p>
    <w:p w14:paraId="3404E890" w14:textId="77777777" w:rsidR="0017780A" w:rsidRDefault="0017780A" w:rsidP="0017780A">
      <w:pPr>
        <w:pStyle w:val="NoSpacing"/>
        <w:jc w:val="center"/>
      </w:pPr>
    </w:p>
    <w:p w14:paraId="3B5AB69A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221C0711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2847D7D7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67302394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3CD1C1C1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5602CC8C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446E02FB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4B753525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6A849DBD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7CA43891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431B1BDF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020903F8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2EE9FF49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61F36438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51589AE0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4F3A57BE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0C450219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4E6E260A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72B626DF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50FE1FAA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401190E7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7CF0C714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3C125050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259FE541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022AC070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3D2549A7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5A8751A7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1454572D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02A11538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78B7BDD6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3BFAB94D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1CA38170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47A95D95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47780A4D" w14:textId="77777777" w:rsidR="00130A5F" w:rsidRDefault="00130A5F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632FF866" w14:textId="77777777" w:rsidR="00D206BC" w:rsidRDefault="00D206BC" w:rsidP="0017780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42594562" w14:textId="77777777" w:rsidR="0017780A" w:rsidRPr="00337EA4" w:rsidRDefault="0017780A" w:rsidP="0017780A">
      <w:pPr>
        <w:pStyle w:val="NoSpacing"/>
        <w:jc w:val="center"/>
        <w:rPr>
          <w:rFonts w:ascii="Arial" w:hAnsi="Arial" w:cs="Arial"/>
          <w:b/>
          <w:u w:val="single"/>
        </w:rPr>
      </w:pPr>
      <w:r w:rsidRPr="00337EA4">
        <w:rPr>
          <w:rFonts w:ascii="Arial" w:hAnsi="Arial" w:cs="Arial"/>
          <w:b/>
          <w:u w:val="single"/>
        </w:rPr>
        <w:lastRenderedPageBreak/>
        <w:t>Person Specification</w:t>
      </w:r>
    </w:p>
    <w:p w14:paraId="75C7A2C1" w14:textId="77777777" w:rsidR="0017780A" w:rsidRDefault="0017780A" w:rsidP="0017780A">
      <w:pPr>
        <w:pStyle w:val="NoSpacing"/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2552"/>
        <w:gridCol w:w="2352"/>
      </w:tblGrid>
      <w:tr w:rsidR="0017780A" w14:paraId="0410A7CE" w14:textId="77777777" w:rsidTr="00250D9D">
        <w:tc>
          <w:tcPr>
            <w:tcW w:w="5778" w:type="dxa"/>
            <w:shd w:val="pct25" w:color="auto" w:fill="auto"/>
          </w:tcPr>
          <w:p w14:paraId="06BBC45F" w14:textId="77777777" w:rsidR="0017780A" w:rsidRPr="00337EA4" w:rsidRDefault="00250D9D" w:rsidP="0017780A">
            <w:pPr>
              <w:pStyle w:val="NoSpacing"/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2552" w:type="dxa"/>
            <w:shd w:val="pct25" w:color="auto" w:fill="auto"/>
          </w:tcPr>
          <w:p w14:paraId="6C692688" w14:textId="77777777" w:rsidR="0017780A" w:rsidRPr="00337EA4" w:rsidRDefault="00250D9D" w:rsidP="0017780A">
            <w:pPr>
              <w:pStyle w:val="NoSpacing"/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2352" w:type="dxa"/>
            <w:shd w:val="pct25" w:color="auto" w:fill="auto"/>
          </w:tcPr>
          <w:p w14:paraId="18F82E30" w14:textId="77777777" w:rsidR="0017780A" w:rsidRPr="00337EA4" w:rsidRDefault="00250D9D" w:rsidP="0017780A">
            <w:pPr>
              <w:pStyle w:val="NoSpacing"/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>Desirable</w:t>
            </w:r>
          </w:p>
        </w:tc>
      </w:tr>
      <w:tr w:rsidR="0017780A" w14:paraId="5687A134" w14:textId="77777777" w:rsidTr="00250D9D">
        <w:tc>
          <w:tcPr>
            <w:tcW w:w="5778" w:type="dxa"/>
          </w:tcPr>
          <w:p w14:paraId="0E023E70" w14:textId="77777777" w:rsidR="0017780A" w:rsidRPr="00337EA4" w:rsidRDefault="00250D9D" w:rsidP="00250D9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>Educated to HND level in a relevant discipline</w:t>
            </w:r>
          </w:p>
        </w:tc>
        <w:tc>
          <w:tcPr>
            <w:tcW w:w="2552" w:type="dxa"/>
          </w:tcPr>
          <w:p w14:paraId="072215CC" w14:textId="77777777" w:rsidR="0017780A" w:rsidRPr="00337EA4" w:rsidRDefault="00250D9D" w:rsidP="00250D9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52" w:type="dxa"/>
          </w:tcPr>
          <w:p w14:paraId="41AAF50C" w14:textId="77777777" w:rsidR="0017780A" w:rsidRPr="00337EA4" w:rsidRDefault="0017780A" w:rsidP="0017780A">
            <w:pPr>
              <w:pStyle w:val="NoSpacing"/>
              <w:rPr>
                <w:rFonts w:ascii="Arial" w:hAnsi="Arial" w:cs="Arial"/>
                <w:b/>
                <w:u w:val="single"/>
              </w:rPr>
            </w:pPr>
          </w:p>
        </w:tc>
      </w:tr>
      <w:tr w:rsidR="0017780A" w14:paraId="0EF606D1" w14:textId="77777777" w:rsidTr="00250D9D">
        <w:tc>
          <w:tcPr>
            <w:tcW w:w="5778" w:type="dxa"/>
            <w:tcBorders>
              <w:bottom w:val="single" w:sz="4" w:space="0" w:color="auto"/>
            </w:tcBorders>
          </w:tcPr>
          <w:p w14:paraId="2C402B8C" w14:textId="77777777" w:rsidR="0017780A" w:rsidRPr="00337EA4" w:rsidRDefault="00250D9D" w:rsidP="00250D9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>Educated to Degree level in a relevant discipline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4D363AA" w14:textId="77777777" w:rsidR="0017780A" w:rsidRPr="00337EA4" w:rsidRDefault="0017780A" w:rsidP="0017780A">
            <w:pPr>
              <w:pStyle w:val="NoSpacing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2CA34760" w14:textId="77777777" w:rsidR="0017780A" w:rsidRPr="00337EA4" w:rsidRDefault="00250D9D" w:rsidP="00250D9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250D9D" w14:paraId="7F2123AB" w14:textId="77777777" w:rsidTr="00250D9D">
        <w:tc>
          <w:tcPr>
            <w:tcW w:w="5778" w:type="dxa"/>
            <w:tcBorders>
              <w:bottom w:val="single" w:sz="4" w:space="0" w:color="auto"/>
            </w:tcBorders>
          </w:tcPr>
          <w:p w14:paraId="0F704AB5" w14:textId="77777777" w:rsidR="00250D9D" w:rsidRPr="00337EA4" w:rsidRDefault="00637275" w:rsidP="00250D9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Sports or Fitness qualification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1EEBFDE" w14:textId="77777777" w:rsidR="00250D9D" w:rsidRPr="00337EA4" w:rsidRDefault="00250D9D" w:rsidP="0017780A">
            <w:pPr>
              <w:pStyle w:val="NoSpacing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1F4397BE" w14:textId="77777777" w:rsidR="00250D9D" w:rsidRPr="00337EA4" w:rsidRDefault="00250D9D" w:rsidP="00250D9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17780A" w14:paraId="7D1914B8" w14:textId="77777777" w:rsidTr="00250D9D">
        <w:tc>
          <w:tcPr>
            <w:tcW w:w="5778" w:type="dxa"/>
            <w:shd w:val="pct25" w:color="auto" w:fill="auto"/>
          </w:tcPr>
          <w:p w14:paraId="35625A8C" w14:textId="77777777" w:rsidR="0017780A" w:rsidRPr="00337EA4" w:rsidRDefault="00250D9D" w:rsidP="0017780A">
            <w:pPr>
              <w:pStyle w:val="NoSpacing"/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>Knowledge and Experience</w:t>
            </w:r>
          </w:p>
        </w:tc>
        <w:tc>
          <w:tcPr>
            <w:tcW w:w="2552" w:type="dxa"/>
            <w:shd w:val="pct25" w:color="auto" w:fill="auto"/>
          </w:tcPr>
          <w:p w14:paraId="1938776A" w14:textId="77777777" w:rsidR="0017780A" w:rsidRPr="00337EA4" w:rsidRDefault="0017780A" w:rsidP="0017780A">
            <w:pPr>
              <w:pStyle w:val="NoSpacing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352" w:type="dxa"/>
            <w:shd w:val="pct25" w:color="auto" w:fill="auto"/>
          </w:tcPr>
          <w:p w14:paraId="2649ED15" w14:textId="77777777" w:rsidR="0017780A" w:rsidRPr="00337EA4" w:rsidRDefault="0017780A" w:rsidP="0017780A">
            <w:pPr>
              <w:pStyle w:val="NoSpacing"/>
              <w:rPr>
                <w:rFonts w:ascii="Arial" w:hAnsi="Arial" w:cs="Arial"/>
                <w:b/>
                <w:u w:val="single"/>
              </w:rPr>
            </w:pPr>
          </w:p>
        </w:tc>
      </w:tr>
      <w:tr w:rsidR="0017780A" w14:paraId="1A3F8038" w14:textId="77777777" w:rsidTr="00250D9D">
        <w:tc>
          <w:tcPr>
            <w:tcW w:w="5778" w:type="dxa"/>
          </w:tcPr>
          <w:p w14:paraId="463CCBBB" w14:textId="77777777" w:rsidR="0017780A" w:rsidRPr="00337EA4" w:rsidRDefault="00250D9D" w:rsidP="00250D9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>Varied experience in a voluntary or community setting</w:t>
            </w:r>
          </w:p>
        </w:tc>
        <w:tc>
          <w:tcPr>
            <w:tcW w:w="2552" w:type="dxa"/>
          </w:tcPr>
          <w:p w14:paraId="2560AC90" w14:textId="77777777" w:rsidR="0017780A" w:rsidRPr="00337EA4" w:rsidRDefault="000166DE" w:rsidP="00D91F88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  <w:r w:rsidRPr="00337EA4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52" w:type="dxa"/>
          </w:tcPr>
          <w:p w14:paraId="08C8CBCF" w14:textId="77777777" w:rsidR="0017780A" w:rsidRPr="00337EA4" w:rsidRDefault="0017780A" w:rsidP="00D91F88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7780A" w14:paraId="0F0B8601" w14:textId="77777777" w:rsidTr="00250D9D">
        <w:tc>
          <w:tcPr>
            <w:tcW w:w="5778" w:type="dxa"/>
          </w:tcPr>
          <w:p w14:paraId="1126AAC8" w14:textId="77777777" w:rsidR="0017780A" w:rsidRPr="00337EA4" w:rsidRDefault="00250D9D" w:rsidP="00250D9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>Experience of project design and management</w:t>
            </w:r>
          </w:p>
        </w:tc>
        <w:tc>
          <w:tcPr>
            <w:tcW w:w="2552" w:type="dxa"/>
          </w:tcPr>
          <w:p w14:paraId="1372643F" w14:textId="77777777" w:rsidR="0017780A" w:rsidRPr="00337EA4" w:rsidRDefault="0017780A" w:rsidP="00D91F88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352" w:type="dxa"/>
          </w:tcPr>
          <w:p w14:paraId="267C7119" w14:textId="77777777" w:rsidR="0017780A" w:rsidRPr="00337EA4" w:rsidRDefault="000166DE" w:rsidP="00D91F88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  <w:r w:rsidRPr="00337EA4"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17780A" w14:paraId="6472552D" w14:textId="77777777" w:rsidTr="00250D9D">
        <w:tc>
          <w:tcPr>
            <w:tcW w:w="5778" w:type="dxa"/>
          </w:tcPr>
          <w:p w14:paraId="48209780" w14:textId="77777777" w:rsidR="0017780A" w:rsidRPr="00337EA4" w:rsidRDefault="000166DE" w:rsidP="00250D9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>Experience of managing people</w:t>
            </w:r>
          </w:p>
        </w:tc>
        <w:tc>
          <w:tcPr>
            <w:tcW w:w="2552" w:type="dxa"/>
          </w:tcPr>
          <w:p w14:paraId="2560D9C0" w14:textId="77777777" w:rsidR="0017780A" w:rsidRPr="00337EA4" w:rsidRDefault="000166DE" w:rsidP="00D91F88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  <w:r w:rsidRPr="00337EA4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52" w:type="dxa"/>
          </w:tcPr>
          <w:p w14:paraId="0F8E62D6" w14:textId="77777777" w:rsidR="0017780A" w:rsidRPr="00337EA4" w:rsidRDefault="0017780A" w:rsidP="00D91F88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7780A" w14:paraId="70D2D7F8" w14:textId="77777777" w:rsidTr="00250D9D">
        <w:tc>
          <w:tcPr>
            <w:tcW w:w="5778" w:type="dxa"/>
          </w:tcPr>
          <w:p w14:paraId="113A8A59" w14:textId="77777777" w:rsidR="0017780A" w:rsidRPr="00337EA4" w:rsidRDefault="000166DE" w:rsidP="00250D9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>Experience of evaluation</w:t>
            </w:r>
            <w:r w:rsidR="00D206BC">
              <w:rPr>
                <w:rFonts w:ascii="Arial" w:hAnsi="Arial" w:cs="Arial"/>
                <w:b/>
              </w:rPr>
              <w:t xml:space="preserve"> and research methods relating t</w:t>
            </w:r>
            <w:r w:rsidRPr="00337EA4">
              <w:rPr>
                <w:rFonts w:ascii="Arial" w:hAnsi="Arial" w:cs="Arial"/>
                <w:b/>
              </w:rPr>
              <w:t>o external parties e.g. funding bodies</w:t>
            </w:r>
          </w:p>
        </w:tc>
        <w:tc>
          <w:tcPr>
            <w:tcW w:w="2552" w:type="dxa"/>
          </w:tcPr>
          <w:p w14:paraId="0DDA3A7F" w14:textId="77777777" w:rsidR="0017780A" w:rsidRPr="00337EA4" w:rsidRDefault="0017780A" w:rsidP="00D91F88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352" w:type="dxa"/>
          </w:tcPr>
          <w:p w14:paraId="0802DC87" w14:textId="77777777" w:rsidR="0017780A" w:rsidRPr="00337EA4" w:rsidRDefault="000166DE" w:rsidP="00D91F88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  <w:r w:rsidRPr="00337EA4"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17780A" w14:paraId="3C279DBC" w14:textId="77777777" w:rsidTr="00250D9D">
        <w:tc>
          <w:tcPr>
            <w:tcW w:w="5778" w:type="dxa"/>
          </w:tcPr>
          <w:p w14:paraId="63B43662" w14:textId="77777777" w:rsidR="0017780A" w:rsidRPr="00337EA4" w:rsidRDefault="000166DE" w:rsidP="00250D9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>Ability to communicate with a wide range of people, professional and voluntary, verbally and in writing</w:t>
            </w:r>
          </w:p>
        </w:tc>
        <w:tc>
          <w:tcPr>
            <w:tcW w:w="2552" w:type="dxa"/>
          </w:tcPr>
          <w:p w14:paraId="13974005" w14:textId="77777777" w:rsidR="0017780A" w:rsidRPr="00337EA4" w:rsidRDefault="000166DE" w:rsidP="00D91F88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  <w:r w:rsidRPr="00337EA4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52" w:type="dxa"/>
          </w:tcPr>
          <w:p w14:paraId="2C7FC14E" w14:textId="77777777" w:rsidR="0017780A" w:rsidRPr="00337EA4" w:rsidRDefault="0017780A" w:rsidP="00D91F88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0166DE" w14:paraId="21ECE4F2" w14:textId="77777777" w:rsidTr="00250D9D">
        <w:tc>
          <w:tcPr>
            <w:tcW w:w="5778" w:type="dxa"/>
          </w:tcPr>
          <w:p w14:paraId="56DB0B50" w14:textId="77777777" w:rsidR="000166DE" w:rsidRPr="00337EA4" w:rsidRDefault="000166DE" w:rsidP="00250D9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>Ability to work alone or part of a team</w:t>
            </w:r>
          </w:p>
        </w:tc>
        <w:tc>
          <w:tcPr>
            <w:tcW w:w="2552" w:type="dxa"/>
          </w:tcPr>
          <w:p w14:paraId="2C4DE9FC" w14:textId="77777777" w:rsidR="000166DE" w:rsidRPr="00337EA4" w:rsidRDefault="000166DE" w:rsidP="00D91F88">
            <w:pPr>
              <w:jc w:val="center"/>
              <w:rPr>
                <w:rFonts w:ascii="Arial" w:hAnsi="Arial" w:cs="Arial"/>
              </w:rPr>
            </w:pPr>
            <w:r w:rsidRPr="00337EA4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52" w:type="dxa"/>
          </w:tcPr>
          <w:p w14:paraId="44162DEE" w14:textId="77777777" w:rsidR="000166DE" w:rsidRPr="00337EA4" w:rsidRDefault="000166DE" w:rsidP="00D91F88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0166DE" w14:paraId="4BF4C533" w14:textId="77777777" w:rsidTr="00250D9D">
        <w:tc>
          <w:tcPr>
            <w:tcW w:w="5778" w:type="dxa"/>
          </w:tcPr>
          <w:p w14:paraId="1817D775" w14:textId="77777777" w:rsidR="000166DE" w:rsidRPr="00337EA4" w:rsidRDefault="000166DE" w:rsidP="00250D9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>Ability to empathise with varying concerns and issues</w:t>
            </w:r>
          </w:p>
        </w:tc>
        <w:tc>
          <w:tcPr>
            <w:tcW w:w="2552" w:type="dxa"/>
          </w:tcPr>
          <w:p w14:paraId="65B1582D" w14:textId="77777777" w:rsidR="000166DE" w:rsidRPr="00337EA4" w:rsidRDefault="000166DE" w:rsidP="00D91F88">
            <w:pPr>
              <w:jc w:val="center"/>
              <w:rPr>
                <w:rFonts w:ascii="Arial" w:hAnsi="Arial" w:cs="Arial"/>
              </w:rPr>
            </w:pPr>
            <w:r w:rsidRPr="00337EA4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52" w:type="dxa"/>
          </w:tcPr>
          <w:p w14:paraId="5F90AAC9" w14:textId="77777777" w:rsidR="000166DE" w:rsidRPr="00337EA4" w:rsidRDefault="000166DE" w:rsidP="00D91F88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0166DE" w14:paraId="1683793B" w14:textId="77777777" w:rsidTr="00250D9D">
        <w:tc>
          <w:tcPr>
            <w:tcW w:w="5778" w:type="dxa"/>
          </w:tcPr>
          <w:p w14:paraId="083E09C0" w14:textId="77777777" w:rsidR="000166DE" w:rsidRPr="00337EA4" w:rsidRDefault="000166DE" w:rsidP="00250D9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>Ability to lead and deliver projects</w:t>
            </w:r>
          </w:p>
        </w:tc>
        <w:tc>
          <w:tcPr>
            <w:tcW w:w="2552" w:type="dxa"/>
          </w:tcPr>
          <w:p w14:paraId="4F08C485" w14:textId="77777777" w:rsidR="000166DE" w:rsidRPr="00337EA4" w:rsidRDefault="000166DE" w:rsidP="00D91F88">
            <w:pPr>
              <w:jc w:val="center"/>
              <w:rPr>
                <w:rFonts w:ascii="Arial" w:hAnsi="Arial" w:cs="Arial"/>
              </w:rPr>
            </w:pPr>
            <w:r w:rsidRPr="00337EA4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52" w:type="dxa"/>
          </w:tcPr>
          <w:p w14:paraId="1E67FDE2" w14:textId="77777777" w:rsidR="000166DE" w:rsidRPr="00337EA4" w:rsidRDefault="000166DE" w:rsidP="00D91F88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0166DE" w14:paraId="6D2DC8E2" w14:textId="77777777" w:rsidTr="00250D9D">
        <w:tc>
          <w:tcPr>
            <w:tcW w:w="5778" w:type="dxa"/>
          </w:tcPr>
          <w:p w14:paraId="4CCE93C4" w14:textId="77777777" w:rsidR="000166DE" w:rsidRPr="00337EA4" w:rsidRDefault="000166DE" w:rsidP="00250D9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>Ability to analyse data related to projects and produce reports</w:t>
            </w:r>
          </w:p>
        </w:tc>
        <w:tc>
          <w:tcPr>
            <w:tcW w:w="2552" w:type="dxa"/>
          </w:tcPr>
          <w:p w14:paraId="2C079D0C" w14:textId="77777777" w:rsidR="000166DE" w:rsidRPr="00337EA4" w:rsidRDefault="000166DE" w:rsidP="00D91F88">
            <w:pPr>
              <w:jc w:val="center"/>
              <w:rPr>
                <w:rFonts w:ascii="Arial" w:hAnsi="Arial" w:cs="Arial"/>
              </w:rPr>
            </w:pPr>
            <w:r w:rsidRPr="00337EA4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52" w:type="dxa"/>
          </w:tcPr>
          <w:p w14:paraId="3B209CD7" w14:textId="77777777" w:rsidR="000166DE" w:rsidRPr="00337EA4" w:rsidRDefault="000166DE" w:rsidP="00D91F88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7780A" w14:paraId="59139324" w14:textId="77777777" w:rsidTr="000166DE">
        <w:trPr>
          <w:trHeight w:val="148"/>
        </w:trPr>
        <w:tc>
          <w:tcPr>
            <w:tcW w:w="5778" w:type="dxa"/>
          </w:tcPr>
          <w:p w14:paraId="10806BB5" w14:textId="77777777" w:rsidR="0017780A" w:rsidRPr="00337EA4" w:rsidRDefault="000166DE" w:rsidP="00250D9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>Good problem solving skills</w:t>
            </w:r>
          </w:p>
        </w:tc>
        <w:tc>
          <w:tcPr>
            <w:tcW w:w="2552" w:type="dxa"/>
          </w:tcPr>
          <w:p w14:paraId="29B0BDEC" w14:textId="77777777" w:rsidR="0017780A" w:rsidRPr="00337EA4" w:rsidRDefault="0017780A" w:rsidP="00D91F88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352" w:type="dxa"/>
          </w:tcPr>
          <w:p w14:paraId="7C72BEED" w14:textId="77777777" w:rsidR="0017780A" w:rsidRPr="00337EA4" w:rsidRDefault="000166DE" w:rsidP="00D91F88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  <w:r w:rsidRPr="00337EA4"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0166DE" w14:paraId="6F7CC84E" w14:textId="77777777" w:rsidTr="00250D9D">
        <w:tc>
          <w:tcPr>
            <w:tcW w:w="5778" w:type="dxa"/>
          </w:tcPr>
          <w:p w14:paraId="5F00AE75" w14:textId="77777777" w:rsidR="000166DE" w:rsidRPr="00337EA4" w:rsidRDefault="000166DE" w:rsidP="00250D9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>Commitment and enthusiasm</w:t>
            </w:r>
          </w:p>
        </w:tc>
        <w:tc>
          <w:tcPr>
            <w:tcW w:w="2552" w:type="dxa"/>
          </w:tcPr>
          <w:p w14:paraId="3831AB4D" w14:textId="77777777" w:rsidR="000166DE" w:rsidRPr="00337EA4" w:rsidRDefault="000166DE" w:rsidP="00D91F88">
            <w:pPr>
              <w:jc w:val="center"/>
              <w:rPr>
                <w:rFonts w:ascii="Arial" w:hAnsi="Arial" w:cs="Arial"/>
              </w:rPr>
            </w:pPr>
            <w:r w:rsidRPr="00337EA4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52" w:type="dxa"/>
          </w:tcPr>
          <w:p w14:paraId="648578EB" w14:textId="77777777" w:rsidR="000166DE" w:rsidRPr="00337EA4" w:rsidRDefault="000166DE" w:rsidP="00D91F88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0166DE" w14:paraId="4BF2B9CF" w14:textId="77777777" w:rsidTr="00250D9D">
        <w:tc>
          <w:tcPr>
            <w:tcW w:w="5778" w:type="dxa"/>
          </w:tcPr>
          <w:p w14:paraId="211D389F" w14:textId="77777777" w:rsidR="000166DE" w:rsidRPr="00337EA4" w:rsidRDefault="000166DE" w:rsidP="00250D9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>Listening Skills</w:t>
            </w:r>
          </w:p>
        </w:tc>
        <w:tc>
          <w:tcPr>
            <w:tcW w:w="2552" w:type="dxa"/>
          </w:tcPr>
          <w:p w14:paraId="7911EEF8" w14:textId="77777777" w:rsidR="000166DE" w:rsidRPr="00337EA4" w:rsidRDefault="000166DE" w:rsidP="00D91F88">
            <w:pPr>
              <w:jc w:val="center"/>
              <w:rPr>
                <w:rFonts w:ascii="Arial" w:hAnsi="Arial" w:cs="Arial"/>
              </w:rPr>
            </w:pPr>
            <w:r w:rsidRPr="00337EA4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52" w:type="dxa"/>
          </w:tcPr>
          <w:p w14:paraId="40099DAD" w14:textId="77777777" w:rsidR="000166DE" w:rsidRPr="00337EA4" w:rsidRDefault="000166DE" w:rsidP="00D91F88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7780A" w14:paraId="11AA05A4" w14:textId="77777777" w:rsidTr="00250D9D">
        <w:tc>
          <w:tcPr>
            <w:tcW w:w="5778" w:type="dxa"/>
          </w:tcPr>
          <w:p w14:paraId="39CF0A60" w14:textId="77777777" w:rsidR="0017780A" w:rsidRPr="00337EA4" w:rsidRDefault="000166DE" w:rsidP="00250D9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>Confident in talking to groups or individuals</w:t>
            </w:r>
          </w:p>
        </w:tc>
        <w:tc>
          <w:tcPr>
            <w:tcW w:w="2552" w:type="dxa"/>
          </w:tcPr>
          <w:p w14:paraId="56CDC5FD" w14:textId="77777777" w:rsidR="0017780A" w:rsidRPr="00337EA4" w:rsidRDefault="0017780A" w:rsidP="00D91F88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352" w:type="dxa"/>
          </w:tcPr>
          <w:p w14:paraId="2F314ED5" w14:textId="77777777" w:rsidR="0017780A" w:rsidRPr="00337EA4" w:rsidRDefault="00D91F88" w:rsidP="00D91F88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  <w:r w:rsidRPr="00337EA4"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D91F88" w14:paraId="4B35C525" w14:textId="77777777" w:rsidTr="0030276D">
        <w:tc>
          <w:tcPr>
            <w:tcW w:w="5778" w:type="dxa"/>
            <w:tcBorders>
              <w:bottom w:val="single" w:sz="4" w:space="0" w:color="auto"/>
            </w:tcBorders>
          </w:tcPr>
          <w:p w14:paraId="42A72A43" w14:textId="77777777" w:rsidR="00D91F88" w:rsidRPr="00337EA4" w:rsidRDefault="00D91F88" w:rsidP="00250D9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>A working knowledge of Word, Excel and Sage(or other Payroll systems)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20D2355" w14:textId="77777777" w:rsidR="00D91F88" w:rsidRPr="00053518" w:rsidRDefault="00053518" w:rsidP="00D91F88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53518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6D11494B" w14:textId="77777777" w:rsidR="00D91F88" w:rsidRPr="00337EA4" w:rsidRDefault="00D91F88" w:rsidP="00D91F88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  <w:tr w:rsidR="0017780A" w14:paraId="6A3EED12" w14:textId="77777777" w:rsidTr="0030276D">
        <w:tc>
          <w:tcPr>
            <w:tcW w:w="5778" w:type="dxa"/>
            <w:shd w:val="pct25" w:color="auto" w:fill="auto"/>
          </w:tcPr>
          <w:p w14:paraId="68D902DE" w14:textId="77777777" w:rsidR="0017780A" w:rsidRPr="00337EA4" w:rsidRDefault="00D91F88" w:rsidP="00D91F88">
            <w:pPr>
              <w:pStyle w:val="NoSpacing"/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 xml:space="preserve">Working </w:t>
            </w:r>
            <w:r w:rsidR="0030276D" w:rsidRPr="00337EA4">
              <w:rPr>
                <w:rFonts w:ascii="Arial" w:hAnsi="Arial" w:cs="Arial"/>
                <w:b/>
              </w:rPr>
              <w:t>conditions</w:t>
            </w:r>
          </w:p>
        </w:tc>
        <w:tc>
          <w:tcPr>
            <w:tcW w:w="2552" w:type="dxa"/>
            <w:shd w:val="pct25" w:color="auto" w:fill="auto"/>
          </w:tcPr>
          <w:p w14:paraId="684FE419" w14:textId="77777777" w:rsidR="0017780A" w:rsidRDefault="0017780A" w:rsidP="0017780A">
            <w:pPr>
              <w:pStyle w:val="NoSpacing"/>
              <w:rPr>
                <w:b/>
                <w:u w:val="single"/>
              </w:rPr>
            </w:pPr>
          </w:p>
        </w:tc>
        <w:tc>
          <w:tcPr>
            <w:tcW w:w="2352" w:type="dxa"/>
            <w:shd w:val="pct25" w:color="auto" w:fill="auto"/>
          </w:tcPr>
          <w:p w14:paraId="5BEE9109" w14:textId="77777777" w:rsidR="0017780A" w:rsidRDefault="0017780A" w:rsidP="0017780A">
            <w:pPr>
              <w:pStyle w:val="NoSpacing"/>
              <w:rPr>
                <w:b/>
                <w:u w:val="single"/>
              </w:rPr>
            </w:pPr>
          </w:p>
        </w:tc>
      </w:tr>
      <w:tr w:rsidR="00D91F88" w14:paraId="5A0B933D" w14:textId="77777777" w:rsidTr="00372987">
        <w:tc>
          <w:tcPr>
            <w:tcW w:w="10682" w:type="dxa"/>
            <w:gridSpan w:val="3"/>
          </w:tcPr>
          <w:p w14:paraId="0B19AD79" w14:textId="77777777" w:rsidR="00D91F88" w:rsidRPr="00337EA4" w:rsidRDefault="00D91F88" w:rsidP="003D1FEA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 xml:space="preserve">The job is for 35 hours a week, will be based in </w:t>
            </w:r>
            <w:r w:rsidR="00637275" w:rsidRPr="00637275">
              <w:rPr>
                <w:rFonts w:ascii="Arial" w:hAnsi="Arial" w:cs="Arial"/>
                <w:b/>
              </w:rPr>
              <w:t>the MAC</w:t>
            </w:r>
            <w:r w:rsidRPr="00337EA4">
              <w:rPr>
                <w:rFonts w:ascii="Arial" w:hAnsi="Arial" w:cs="Arial"/>
                <w:b/>
              </w:rPr>
              <w:t xml:space="preserve">  </w:t>
            </w:r>
          </w:p>
          <w:p w14:paraId="7320BDF1" w14:textId="77777777" w:rsidR="00D91F88" w:rsidRPr="00337EA4" w:rsidRDefault="00D91F88" w:rsidP="003D1FEA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  <w:color w:val="FF0000"/>
              </w:rPr>
            </w:pPr>
            <w:r w:rsidRPr="00337EA4">
              <w:rPr>
                <w:rFonts w:ascii="Arial" w:hAnsi="Arial" w:cs="Arial"/>
                <w:b/>
              </w:rPr>
              <w:t>Annual Leave – 5 weeks</w:t>
            </w:r>
            <w:r w:rsidR="00053518">
              <w:rPr>
                <w:rFonts w:ascii="Arial" w:hAnsi="Arial" w:cs="Arial"/>
                <w:b/>
              </w:rPr>
              <w:t xml:space="preserve"> plus 7 public holidays</w:t>
            </w:r>
          </w:p>
          <w:p w14:paraId="4A23AF3A" w14:textId="77777777" w:rsidR="00D91F88" w:rsidRDefault="00D91F88" w:rsidP="003D1FEA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 xml:space="preserve">There will be requirement for evening and weekend work.  </w:t>
            </w:r>
            <w:r w:rsidR="00FA4941" w:rsidRPr="00337EA4">
              <w:rPr>
                <w:rFonts w:ascii="Arial" w:hAnsi="Arial" w:cs="Arial"/>
                <w:b/>
              </w:rPr>
              <w:t>Flexibility</w:t>
            </w:r>
            <w:r w:rsidRPr="00337EA4">
              <w:rPr>
                <w:rFonts w:ascii="Arial" w:hAnsi="Arial" w:cs="Arial"/>
                <w:b/>
              </w:rPr>
              <w:t xml:space="preserve"> in how the</w:t>
            </w:r>
            <w:r w:rsidR="00FA4941">
              <w:rPr>
                <w:rFonts w:ascii="Arial" w:hAnsi="Arial" w:cs="Arial"/>
                <w:b/>
              </w:rPr>
              <w:t xml:space="preserve"> hours are worked will be required</w:t>
            </w:r>
            <w:r w:rsidRPr="00337EA4">
              <w:rPr>
                <w:rFonts w:ascii="Arial" w:hAnsi="Arial" w:cs="Arial"/>
                <w:b/>
              </w:rPr>
              <w:t>.</w:t>
            </w:r>
          </w:p>
          <w:p w14:paraId="56061478" w14:textId="77777777" w:rsidR="00FA4941" w:rsidRPr="00337EA4" w:rsidRDefault="00FA4941" w:rsidP="003D1FEA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There will be a probationary period of six months</w:t>
            </w:r>
          </w:p>
          <w:p w14:paraId="424C159D" w14:textId="77777777" w:rsidR="00D91F88" w:rsidRPr="00337EA4" w:rsidRDefault="00D91F88" w:rsidP="003D1FEA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>The post holder will be required to supervise and manage</w:t>
            </w:r>
            <w:r w:rsidR="0030276D" w:rsidRPr="00337EA4">
              <w:rPr>
                <w:rFonts w:ascii="Arial" w:hAnsi="Arial" w:cs="Arial"/>
                <w:b/>
              </w:rPr>
              <w:t xml:space="preserve"> staff and volunteers within the Centre</w:t>
            </w:r>
          </w:p>
          <w:p w14:paraId="7BE5EF97" w14:textId="77777777" w:rsidR="0030276D" w:rsidRPr="00337EA4" w:rsidRDefault="0030276D" w:rsidP="003D1FEA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>The post holder will report to a named Trustee</w:t>
            </w:r>
          </w:p>
          <w:p w14:paraId="3F255F9A" w14:textId="77777777" w:rsidR="00FA4941" w:rsidRPr="00337EA4" w:rsidRDefault="00337EA4" w:rsidP="003D1FEA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>The post holder will be a key-holder</w:t>
            </w:r>
          </w:p>
          <w:p w14:paraId="17D17894" w14:textId="77777777" w:rsidR="00D91F88" w:rsidRPr="003D1FEA" w:rsidRDefault="003D1FEA" w:rsidP="003D1FEA">
            <w:pPr>
              <w:pStyle w:val="NoSpacing"/>
              <w:numPr>
                <w:ilvl w:val="0"/>
                <w:numId w:val="11"/>
              </w:numPr>
              <w:rPr>
                <w:b/>
              </w:rPr>
            </w:pPr>
            <w:r w:rsidRPr="003D1FEA">
              <w:rPr>
                <w:rFonts w:ascii="Arial" w:hAnsi="Arial" w:cs="Arial"/>
                <w:b/>
              </w:rPr>
              <w:t>This is n</w:t>
            </w:r>
            <w:r w:rsidR="00053518">
              <w:rPr>
                <w:rFonts w:ascii="Arial" w:hAnsi="Arial" w:cs="Arial"/>
                <w:b/>
              </w:rPr>
              <w:t>o</w:t>
            </w:r>
            <w:r w:rsidRPr="003D1FEA">
              <w:rPr>
                <w:rFonts w:ascii="Arial" w:hAnsi="Arial" w:cs="Arial"/>
                <w:b/>
              </w:rPr>
              <w:t>t a local government pensionable post however the Board will operate the government workplace pension scheme and the post holder will be eligible to be part of this scheme</w:t>
            </w:r>
          </w:p>
        </w:tc>
      </w:tr>
    </w:tbl>
    <w:p w14:paraId="091C8453" w14:textId="77777777" w:rsidR="0017780A" w:rsidRPr="0017780A" w:rsidRDefault="0017780A" w:rsidP="0017780A">
      <w:pPr>
        <w:pStyle w:val="NoSpacing"/>
        <w:rPr>
          <w:b/>
          <w:u w:val="single"/>
        </w:rPr>
      </w:pPr>
    </w:p>
    <w:sectPr w:rsidR="0017780A" w:rsidRPr="0017780A" w:rsidSect="00EA38F4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7D043" w14:textId="77777777" w:rsidR="00EA38F4" w:rsidRDefault="00EA38F4" w:rsidP="00243817">
      <w:pPr>
        <w:spacing w:after="0" w:line="240" w:lineRule="auto"/>
      </w:pPr>
      <w:r>
        <w:separator/>
      </w:r>
    </w:p>
  </w:endnote>
  <w:endnote w:type="continuationSeparator" w:id="0">
    <w:p w14:paraId="20D78479" w14:textId="77777777" w:rsidR="00EA38F4" w:rsidRDefault="00EA38F4" w:rsidP="0024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E295B" w14:textId="77777777" w:rsidR="00EA38F4" w:rsidRDefault="00EA38F4" w:rsidP="00243817">
      <w:pPr>
        <w:spacing w:after="0" w:line="240" w:lineRule="auto"/>
      </w:pPr>
      <w:r>
        <w:separator/>
      </w:r>
    </w:p>
  </w:footnote>
  <w:footnote w:type="continuationSeparator" w:id="0">
    <w:p w14:paraId="03CAB4E7" w14:textId="77777777" w:rsidR="00EA38F4" w:rsidRDefault="00EA38F4" w:rsidP="00243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233DC" w14:textId="5F2A6533" w:rsidR="00243817" w:rsidRDefault="00243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08D90" w14:textId="78794CBC" w:rsidR="00243817" w:rsidRDefault="002438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E0C4E" w14:textId="52854EBC" w:rsidR="00243817" w:rsidRDefault="002438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E08A7"/>
    <w:multiLevelType w:val="hybridMultilevel"/>
    <w:tmpl w:val="2102D2D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AC047B"/>
    <w:multiLevelType w:val="hybridMultilevel"/>
    <w:tmpl w:val="0D4A498E"/>
    <w:lvl w:ilvl="0" w:tplc="50E61C30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22097A30"/>
    <w:multiLevelType w:val="hybridMultilevel"/>
    <w:tmpl w:val="9E467F68"/>
    <w:lvl w:ilvl="0" w:tplc="50E61C30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29D053C6"/>
    <w:multiLevelType w:val="hybridMultilevel"/>
    <w:tmpl w:val="C82004BE"/>
    <w:lvl w:ilvl="0" w:tplc="B38A64A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70312B"/>
    <w:multiLevelType w:val="hybridMultilevel"/>
    <w:tmpl w:val="FC18B4A4"/>
    <w:lvl w:ilvl="0" w:tplc="50E61C30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A299C"/>
    <w:multiLevelType w:val="hybridMultilevel"/>
    <w:tmpl w:val="E37CD22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207479"/>
    <w:multiLevelType w:val="hybridMultilevel"/>
    <w:tmpl w:val="3CEA4D54"/>
    <w:lvl w:ilvl="0" w:tplc="50E61C30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52BA1"/>
    <w:multiLevelType w:val="hybridMultilevel"/>
    <w:tmpl w:val="C5D65556"/>
    <w:lvl w:ilvl="0" w:tplc="50E61C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4458D"/>
    <w:multiLevelType w:val="hybridMultilevel"/>
    <w:tmpl w:val="F5BCD41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BB4179"/>
    <w:multiLevelType w:val="hybridMultilevel"/>
    <w:tmpl w:val="6CE40696"/>
    <w:lvl w:ilvl="0" w:tplc="6704A5A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682699"/>
    <w:multiLevelType w:val="hybridMultilevel"/>
    <w:tmpl w:val="CC961BF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1976950">
    <w:abstractNumId w:val="0"/>
  </w:num>
  <w:num w:numId="2" w16cid:durableId="233785677">
    <w:abstractNumId w:val="9"/>
  </w:num>
  <w:num w:numId="3" w16cid:durableId="471338156">
    <w:abstractNumId w:val="5"/>
  </w:num>
  <w:num w:numId="4" w16cid:durableId="269699347">
    <w:abstractNumId w:val="2"/>
  </w:num>
  <w:num w:numId="5" w16cid:durableId="1722629793">
    <w:abstractNumId w:val="1"/>
  </w:num>
  <w:num w:numId="6" w16cid:durableId="673071171">
    <w:abstractNumId w:val="4"/>
  </w:num>
  <w:num w:numId="7" w16cid:durableId="258174249">
    <w:abstractNumId w:val="6"/>
  </w:num>
  <w:num w:numId="8" w16cid:durableId="805010684">
    <w:abstractNumId w:val="10"/>
  </w:num>
  <w:num w:numId="9" w16cid:durableId="1568685816">
    <w:abstractNumId w:val="3"/>
  </w:num>
  <w:num w:numId="10" w16cid:durableId="1595212811">
    <w:abstractNumId w:val="8"/>
  </w:num>
  <w:num w:numId="11" w16cid:durableId="12392913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B35"/>
    <w:rsid w:val="000166DE"/>
    <w:rsid w:val="00053518"/>
    <w:rsid w:val="000707E2"/>
    <w:rsid w:val="00130A5F"/>
    <w:rsid w:val="0017780A"/>
    <w:rsid w:val="00243817"/>
    <w:rsid w:val="00250D9D"/>
    <w:rsid w:val="0030276D"/>
    <w:rsid w:val="00321E70"/>
    <w:rsid w:val="00337EA4"/>
    <w:rsid w:val="00346891"/>
    <w:rsid w:val="003D1FEA"/>
    <w:rsid w:val="00455B35"/>
    <w:rsid w:val="004B50D8"/>
    <w:rsid w:val="0052026A"/>
    <w:rsid w:val="005F2139"/>
    <w:rsid w:val="00637275"/>
    <w:rsid w:val="007B6A1C"/>
    <w:rsid w:val="008102B0"/>
    <w:rsid w:val="0091120B"/>
    <w:rsid w:val="009526D1"/>
    <w:rsid w:val="00AE7ED6"/>
    <w:rsid w:val="00CB716E"/>
    <w:rsid w:val="00D206BC"/>
    <w:rsid w:val="00D91F88"/>
    <w:rsid w:val="00E84F55"/>
    <w:rsid w:val="00EA38F4"/>
    <w:rsid w:val="00F90F27"/>
    <w:rsid w:val="00FA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3560027"/>
  <w15:docId w15:val="{7EFB62A1-D7FA-4A05-B563-3ACFF8C5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0F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243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3817"/>
  </w:style>
  <w:style w:type="paragraph" w:styleId="Footer">
    <w:name w:val="footer"/>
    <w:basedOn w:val="Normal"/>
    <w:link w:val="FooterChar"/>
    <w:uiPriority w:val="99"/>
    <w:semiHidden/>
    <w:unhideWhenUsed/>
    <w:rsid w:val="00243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3817"/>
  </w:style>
  <w:style w:type="table" w:styleId="TableGrid">
    <w:name w:val="Table Grid"/>
    <w:basedOn w:val="TableNormal"/>
    <w:uiPriority w:val="59"/>
    <w:rsid w:val="00177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B1A20-B821-4FEA-8326-31941E326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Sutherland</dc:creator>
  <cp:keywords/>
  <dc:description/>
  <cp:lastModifiedBy>Irene Sutherland</cp:lastModifiedBy>
  <cp:revision>4</cp:revision>
  <dcterms:created xsi:type="dcterms:W3CDTF">2024-04-15T17:54:00Z</dcterms:created>
  <dcterms:modified xsi:type="dcterms:W3CDTF">2024-06-19T16:15:00Z</dcterms:modified>
</cp:coreProperties>
</file>